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1DCE" w:rsidRPr="008E1DCE" w:rsidRDefault="008E1DCE" w:rsidP="008E1DCE">
      <w:pPr>
        <w:spacing w:after="0" w:line="240" w:lineRule="auto"/>
        <w:jc w:val="both"/>
        <w:rPr>
          <w:rFonts w:ascii="Times New Roman" w:eastAsia="Times New Roman" w:hAnsi="Times New Roman" w:cs="Times New Roman"/>
          <w:b/>
          <w:sz w:val="20"/>
          <w:szCs w:val="20"/>
          <w:lang w:eastAsia="ru-RU"/>
        </w:rPr>
      </w:pPr>
      <w:r w:rsidRPr="008E1DCE">
        <w:rPr>
          <w:rFonts w:ascii="Times New Roman" w:eastAsia="Times New Roman" w:hAnsi="Times New Roman" w:cs="Times New Roman"/>
          <w:b/>
          <w:sz w:val="20"/>
          <w:szCs w:val="20"/>
          <w:lang w:eastAsia="ru-RU"/>
        </w:rPr>
        <w:t xml:space="preserve">В ДПС розповіли про виявлені порушення в фармацевтиці: за результатами перевірок вже донарахували понад 234 </w:t>
      </w:r>
      <w:proofErr w:type="gramStart"/>
      <w:r w:rsidRPr="008E1DCE">
        <w:rPr>
          <w:rFonts w:ascii="Times New Roman" w:eastAsia="Times New Roman" w:hAnsi="Times New Roman" w:cs="Times New Roman"/>
          <w:b/>
          <w:sz w:val="20"/>
          <w:szCs w:val="20"/>
          <w:lang w:eastAsia="ru-RU"/>
        </w:rPr>
        <w:t>млн</w:t>
      </w:r>
      <w:proofErr w:type="gramEnd"/>
      <w:r w:rsidRPr="008E1DCE">
        <w:rPr>
          <w:rFonts w:ascii="Times New Roman" w:eastAsia="Times New Roman" w:hAnsi="Times New Roman" w:cs="Times New Roman"/>
          <w:b/>
          <w:sz w:val="20"/>
          <w:szCs w:val="20"/>
          <w:lang w:eastAsia="ru-RU"/>
        </w:rPr>
        <w:t xml:space="preserve"> грн податків</w:t>
      </w:r>
    </w:p>
    <w:p w:rsidR="008E1DCE" w:rsidRPr="008E1DCE" w:rsidRDefault="008E1DCE" w:rsidP="008E1DCE">
      <w:pPr>
        <w:spacing w:after="0" w:line="240" w:lineRule="auto"/>
        <w:jc w:val="both"/>
        <w:rPr>
          <w:rFonts w:ascii="Times New Roman" w:eastAsia="Times New Roman" w:hAnsi="Times New Roman" w:cs="Times New Roman"/>
          <w:sz w:val="20"/>
          <w:szCs w:val="20"/>
          <w:lang w:eastAsia="ru-RU"/>
        </w:rPr>
      </w:pPr>
      <w:r w:rsidRPr="008E1DCE">
        <w:rPr>
          <w:rFonts w:ascii="Times New Roman" w:eastAsia="Times New Roman" w:hAnsi="Times New Roman" w:cs="Times New Roman"/>
          <w:sz w:val="20"/>
          <w:szCs w:val="20"/>
          <w:lang w:eastAsia="ru-RU"/>
        </w:rPr>
        <w:t xml:space="preserve">Державна податкова служба цьогоріч перевірить 104 суб’єкти господарювання фармацевтичної галузі. Обсяги їх доходів у 2024 році склали 287,5 </w:t>
      </w:r>
      <w:proofErr w:type="gramStart"/>
      <w:r w:rsidRPr="008E1DCE">
        <w:rPr>
          <w:rFonts w:ascii="Times New Roman" w:eastAsia="Times New Roman" w:hAnsi="Times New Roman" w:cs="Times New Roman"/>
          <w:sz w:val="20"/>
          <w:szCs w:val="20"/>
          <w:lang w:eastAsia="ru-RU"/>
        </w:rPr>
        <w:t>млрд</w:t>
      </w:r>
      <w:proofErr w:type="gramEnd"/>
      <w:r w:rsidRPr="008E1DCE">
        <w:rPr>
          <w:rFonts w:ascii="Times New Roman" w:eastAsia="Times New Roman" w:hAnsi="Times New Roman" w:cs="Times New Roman"/>
          <w:sz w:val="20"/>
          <w:szCs w:val="20"/>
          <w:lang w:eastAsia="ru-RU"/>
        </w:rPr>
        <w:t xml:space="preserve"> гривень.  </w:t>
      </w:r>
    </w:p>
    <w:p w:rsidR="008E1DCE" w:rsidRPr="008E1DCE" w:rsidRDefault="008E1DCE" w:rsidP="008E1DCE">
      <w:pPr>
        <w:spacing w:after="0" w:line="240" w:lineRule="auto"/>
        <w:jc w:val="both"/>
        <w:rPr>
          <w:rFonts w:ascii="Times New Roman" w:eastAsia="Times New Roman" w:hAnsi="Times New Roman" w:cs="Times New Roman"/>
          <w:sz w:val="20"/>
          <w:szCs w:val="20"/>
          <w:lang w:eastAsia="ru-RU"/>
        </w:rPr>
      </w:pPr>
      <w:r w:rsidRPr="008E1DCE">
        <w:rPr>
          <w:rFonts w:ascii="Times New Roman" w:eastAsia="Times New Roman" w:hAnsi="Times New Roman" w:cs="Times New Roman"/>
          <w:sz w:val="20"/>
          <w:szCs w:val="20"/>
          <w:lang w:eastAsia="ru-RU"/>
        </w:rPr>
        <w:t xml:space="preserve">Наразі вже завершені 22 планові документальні перевірки суб'єктів. За їх результатами донараховано 234,1 </w:t>
      </w:r>
      <w:proofErr w:type="gramStart"/>
      <w:r w:rsidRPr="008E1DCE">
        <w:rPr>
          <w:rFonts w:ascii="Times New Roman" w:eastAsia="Times New Roman" w:hAnsi="Times New Roman" w:cs="Times New Roman"/>
          <w:sz w:val="20"/>
          <w:szCs w:val="20"/>
          <w:lang w:eastAsia="ru-RU"/>
        </w:rPr>
        <w:t>млн</w:t>
      </w:r>
      <w:proofErr w:type="gramEnd"/>
      <w:r w:rsidRPr="008E1DCE">
        <w:rPr>
          <w:rFonts w:ascii="Times New Roman" w:eastAsia="Times New Roman" w:hAnsi="Times New Roman" w:cs="Times New Roman"/>
          <w:sz w:val="20"/>
          <w:szCs w:val="20"/>
          <w:lang w:eastAsia="ru-RU"/>
        </w:rPr>
        <w:t xml:space="preserve"> грн податків та зменшені збитки, які вони раніше заявили на 153,4 млн грн. </w:t>
      </w:r>
    </w:p>
    <w:p w:rsidR="008E1DCE" w:rsidRPr="008E1DCE" w:rsidRDefault="008E1DCE" w:rsidP="008E1DCE">
      <w:pPr>
        <w:spacing w:after="0" w:line="240" w:lineRule="auto"/>
        <w:jc w:val="both"/>
        <w:rPr>
          <w:rFonts w:ascii="Times New Roman" w:eastAsia="Times New Roman" w:hAnsi="Times New Roman" w:cs="Times New Roman"/>
          <w:sz w:val="20"/>
          <w:szCs w:val="20"/>
          <w:lang w:eastAsia="ru-RU"/>
        </w:rPr>
      </w:pPr>
      <w:proofErr w:type="gramStart"/>
      <w:r w:rsidRPr="008E1DCE">
        <w:rPr>
          <w:rFonts w:ascii="Times New Roman" w:eastAsia="Times New Roman" w:hAnsi="Times New Roman" w:cs="Times New Roman"/>
          <w:sz w:val="20"/>
          <w:szCs w:val="20"/>
          <w:lang w:eastAsia="ru-RU"/>
        </w:rPr>
        <w:t>Ц</w:t>
      </w:r>
      <w:proofErr w:type="gramEnd"/>
      <w:r w:rsidRPr="008E1DCE">
        <w:rPr>
          <w:rFonts w:ascii="Times New Roman" w:eastAsia="Times New Roman" w:hAnsi="Times New Roman" w:cs="Times New Roman"/>
          <w:sz w:val="20"/>
          <w:szCs w:val="20"/>
          <w:lang w:eastAsia="ru-RU"/>
        </w:rPr>
        <w:t xml:space="preserve">і фармацевтичні компанії включені до плану-графіка цьогорічних перевірок на підставі розрахованих ризиків щодо несплати податків та зборів, невиконання іншого законодавства. </w:t>
      </w:r>
    </w:p>
    <w:p w:rsidR="008E1DCE" w:rsidRPr="008E1DCE" w:rsidRDefault="008E1DCE" w:rsidP="008E1DCE">
      <w:pPr>
        <w:spacing w:after="0" w:line="240" w:lineRule="auto"/>
        <w:jc w:val="both"/>
        <w:rPr>
          <w:rFonts w:ascii="Times New Roman" w:eastAsia="Times New Roman" w:hAnsi="Times New Roman" w:cs="Times New Roman"/>
          <w:sz w:val="20"/>
          <w:szCs w:val="20"/>
          <w:lang w:eastAsia="ru-RU"/>
        </w:rPr>
      </w:pPr>
      <w:r w:rsidRPr="008E1DCE">
        <w:rPr>
          <w:rFonts w:ascii="Times New Roman" w:eastAsia="Times New Roman" w:hAnsi="Times New Roman" w:cs="Times New Roman"/>
          <w:sz w:val="20"/>
          <w:szCs w:val="20"/>
          <w:lang w:eastAsia="ru-RU"/>
        </w:rPr>
        <w:t xml:space="preserve">Загалом у рамках формування плану-графіка до списку увійшли 3592 компанії, які, за аналітичними даними, мають </w:t>
      </w:r>
      <w:proofErr w:type="gramStart"/>
      <w:r w:rsidRPr="008E1DCE">
        <w:rPr>
          <w:rFonts w:ascii="Times New Roman" w:eastAsia="Times New Roman" w:hAnsi="Times New Roman" w:cs="Times New Roman"/>
          <w:sz w:val="20"/>
          <w:szCs w:val="20"/>
          <w:lang w:eastAsia="ru-RU"/>
        </w:rPr>
        <w:t>п</w:t>
      </w:r>
      <w:proofErr w:type="gramEnd"/>
      <w:r w:rsidRPr="008E1DCE">
        <w:rPr>
          <w:rFonts w:ascii="Times New Roman" w:eastAsia="Times New Roman" w:hAnsi="Times New Roman" w:cs="Times New Roman"/>
          <w:sz w:val="20"/>
          <w:szCs w:val="20"/>
          <w:lang w:eastAsia="ru-RU"/>
        </w:rPr>
        <w:t xml:space="preserve">ідвищений ризик застосування різних схем та інструментів приховування доходів та ухилення від сплати податків. </w:t>
      </w:r>
    </w:p>
    <w:p w:rsidR="008E1DCE" w:rsidRPr="008E1DCE" w:rsidRDefault="008E1DCE" w:rsidP="008E1DCE">
      <w:pPr>
        <w:spacing w:after="0" w:line="240" w:lineRule="auto"/>
        <w:jc w:val="both"/>
        <w:rPr>
          <w:rFonts w:ascii="Times New Roman" w:eastAsia="Times New Roman" w:hAnsi="Times New Roman" w:cs="Times New Roman"/>
          <w:sz w:val="20"/>
          <w:szCs w:val="20"/>
          <w:lang w:eastAsia="ru-RU"/>
        </w:rPr>
      </w:pPr>
      <w:r w:rsidRPr="008E1DCE">
        <w:rPr>
          <w:rFonts w:ascii="Times New Roman" w:eastAsia="Times New Roman" w:hAnsi="Times New Roman" w:cs="Times New Roman"/>
          <w:sz w:val="20"/>
          <w:szCs w:val="20"/>
          <w:lang w:eastAsia="ru-RU"/>
        </w:rPr>
        <w:t>Разом з тим ДПС наголошу</w:t>
      </w:r>
      <w:proofErr w:type="gramStart"/>
      <w:r w:rsidRPr="008E1DCE">
        <w:rPr>
          <w:rFonts w:ascii="Times New Roman" w:eastAsia="Times New Roman" w:hAnsi="Times New Roman" w:cs="Times New Roman"/>
          <w:sz w:val="20"/>
          <w:szCs w:val="20"/>
          <w:lang w:eastAsia="ru-RU"/>
        </w:rPr>
        <w:t>є,</w:t>
      </w:r>
      <w:proofErr w:type="gramEnd"/>
      <w:r w:rsidRPr="008E1DCE">
        <w:rPr>
          <w:rFonts w:ascii="Times New Roman" w:eastAsia="Times New Roman" w:hAnsi="Times New Roman" w:cs="Times New Roman"/>
          <w:sz w:val="20"/>
          <w:szCs w:val="20"/>
          <w:lang w:eastAsia="ru-RU"/>
        </w:rPr>
        <w:t xml:space="preserve"> що права сумлінних платників — під захистом. Такому бізнесу радять повноцінно готувати документи, що </w:t>
      </w:r>
      <w:proofErr w:type="gramStart"/>
      <w:r w:rsidRPr="008E1DCE">
        <w:rPr>
          <w:rFonts w:ascii="Times New Roman" w:eastAsia="Times New Roman" w:hAnsi="Times New Roman" w:cs="Times New Roman"/>
          <w:sz w:val="20"/>
          <w:szCs w:val="20"/>
          <w:lang w:eastAsia="ru-RU"/>
        </w:rPr>
        <w:t>п</w:t>
      </w:r>
      <w:proofErr w:type="gramEnd"/>
      <w:r w:rsidRPr="008E1DCE">
        <w:rPr>
          <w:rFonts w:ascii="Times New Roman" w:eastAsia="Times New Roman" w:hAnsi="Times New Roman" w:cs="Times New Roman"/>
          <w:sz w:val="20"/>
          <w:szCs w:val="20"/>
          <w:lang w:eastAsia="ru-RU"/>
        </w:rPr>
        <w:t xml:space="preserve">ідтверджують достовірність задекларованих показників. </w:t>
      </w:r>
    </w:p>
    <w:p w:rsidR="008E1DCE" w:rsidRPr="008E1DCE" w:rsidRDefault="008E1DCE" w:rsidP="00A00A04">
      <w:pPr>
        <w:spacing w:after="0" w:line="240" w:lineRule="auto"/>
        <w:outlineLvl w:val="0"/>
        <w:rPr>
          <w:rFonts w:ascii="Times New Roman" w:eastAsia="Times New Roman" w:hAnsi="Times New Roman" w:cs="Times New Roman"/>
          <w:b/>
          <w:bCs/>
          <w:kern w:val="36"/>
          <w:sz w:val="20"/>
          <w:szCs w:val="20"/>
          <w:lang w:eastAsia="ru-RU"/>
        </w:rPr>
      </w:pPr>
    </w:p>
    <w:p w:rsidR="00A00A04" w:rsidRPr="008E1DCE" w:rsidRDefault="00A00A04" w:rsidP="00A00A04">
      <w:pPr>
        <w:spacing w:after="0" w:line="240" w:lineRule="auto"/>
        <w:outlineLvl w:val="0"/>
        <w:rPr>
          <w:rFonts w:ascii="Times New Roman" w:eastAsia="Times New Roman" w:hAnsi="Times New Roman" w:cs="Times New Roman"/>
          <w:b/>
          <w:bCs/>
          <w:kern w:val="36"/>
          <w:sz w:val="20"/>
          <w:szCs w:val="20"/>
          <w:lang w:eastAsia="ru-RU"/>
        </w:rPr>
      </w:pPr>
      <w:r w:rsidRPr="008E3025">
        <w:rPr>
          <w:rFonts w:ascii="Times New Roman" w:eastAsia="Times New Roman" w:hAnsi="Times New Roman" w:cs="Times New Roman"/>
          <w:b/>
          <w:bCs/>
          <w:kern w:val="36"/>
          <w:sz w:val="20"/>
          <w:szCs w:val="20"/>
          <w:lang w:eastAsia="ru-RU"/>
        </w:rPr>
        <w:t>Чи</w:t>
      </w:r>
      <w:r w:rsidRPr="008E1DCE">
        <w:rPr>
          <w:rFonts w:ascii="Times New Roman" w:eastAsia="Times New Roman" w:hAnsi="Times New Roman" w:cs="Times New Roman"/>
          <w:b/>
          <w:bCs/>
          <w:kern w:val="36"/>
          <w:sz w:val="20"/>
          <w:szCs w:val="20"/>
          <w:lang w:eastAsia="ru-RU"/>
        </w:rPr>
        <w:t xml:space="preserve"> </w:t>
      </w:r>
      <w:r w:rsidRPr="008E3025">
        <w:rPr>
          <w:rFonts w:ascii="Times New Roman" w:eastAsia="Times New Roman" w:hAnsi="Times New Roman" w:cs="Times New Roman"/>
          <w:b/>
          <w:bCs/>
          <w:kern w:val="36"/>
          <w:sz w:val="20"/>
          <w:szCs w:val="20"/>
          <w:lang w:eastAsia="ru-RU"/>
        </w:rPr>
        <w:t>звільняються</w:t>
      </w:r>
      <w:r w:rsidRPr="008E1DCE">
        <w:rPr>
          <w:rFonts w:ascii="Times New Roman" w:eastAsia="Times New Roman" w:hAnsi="Times New Roman" w:cs="Times New Roman"/>
          <w:b/>
          <w:bCs/>
          <w:kern w:val="36"/>
          <w:sz w:val="20"/>
          <w:szCs w:val="20"/>
          <w:lang w:eastAsia="ru-RU"/>
        </w:rPr>
        <w:t xml:space="preserve"> </w:t>
      </w:r>
      <w:r w:rsidRPr="008E3025">
        <w:rPr>
          <w:rFonts w:ascii="Times New Roman" w:eastAsia="Times New Roman" w:hAnsi="Times New Roman" w:cs="Times New Roman"/>
          <w:b/>
          <w:bCs/>
          <w:kern w:val="36"/>
          <w:sz w:val="20"/>
          <w:szCs w:val="20"/>
          <w:lang w:eastAsia="ru-RU"/>
        </w:rPr>
        <w:t>від</w:t>
      </w:r>
      <w:r w:rsidRPr="008E1DCE">
        <w:rPr>
          <w:rFonts w:ascii="Times New Roman" w:eastAsia="Times New Roman" w:hAnsi="Times New Roman" w:cs="Times New Roman"/>
          <w:b/>
          <w:bCs/>
          <w:kern w:val="36"/>
          <w:sz w:val="20"/>
          <w:szCs w:val="20"/>
          <w:lang w:eastAsia="ru-RU"/>
        </w:rPr>
        <w:t xml:space="preserve"> </w:t>
      </w:r>
      <w:r w:rsidRPr="008E3025">
        <w:rPr>
          <w:rFonts w:ascii="Times New Roman" w:eastAsia="Times New Roman" w:hAnsi="Times New Roman" w:cs="Times New Roman"/>
          <w:b/>
          <w:bCs/>
          <w:kern w:val="36"/>
          <w:sz w:val="20"/>
          <w:szCs w:val="20"/>
          <w:lang w:eastAsia="ru-RU"/>
        </w:rPr>
        <w:t>сплати</w:t>
      </w:r>
      <w:r w:rsidRPr="008E1DCE">
        <w:rPr>
          <w:rFonts w:ascii="Times New Roman" w:eastAsia="Times New Roman" w:hAnsi="Times New Roman" w:cs="Times New Roman"/>
          <w:b/>
          <w:bCs/>
          <w:kern w:val="36"/>
          <w:sz w:val="20"/>
          <w:szCs w:val="20"/>
          <w:lang w:eastAsia="ru-RU"/>
        </w:rPr>
        <w:t xml:space="preserve"> </w:t>
      </w:r>
      <w:r w:rsidRPr="008E3025">
        <w:rPr>
          <w:rFonts w:ascii="Times New Roman" w:eastAsia="Times New Roman" w:hAnsi="Times New Roman" w:cs="Times New Roman"/>
          <w:b/>
          <w:bCs/>
          <w:kern w:val="36"/>
          <w:sz w:val="20"/>
          <w:szCs w:val="20"/>
          <w:lang w:eastAsia="ru-RU"/>
        </w:rPr>
        <w:t>єдиного</w:t>
      </w:r>
      <w:r w:rsidRPr="008E1DCE">
        <w:rPr>
          <w:rFonts w:ascii="Times New Roman" w:eastAsia="Times New Roman" w:hAnsi="Times New Roman" w:cs="Times New Roman"/>
          <w:b/>
          <w:bCs/>
          <w:kern w:val="36"/>
          <w:sz w:val="20"/>
          <w:szCs w:val="20"/>
          <w:lang w:eastAsia="ru-RU"/>
        </w:rPr>
        <w:t xml:space="preserve"> </w:t>
      </w:r>
      <w:r w:rsidRPr="008E3025">
        <w:rPr>
          <w:rFonts w:ascii="Times New Roman" w:eastAsia="Times New Roman" w:hAnsi="Times New Roman" w:cs="Times New Roman"/>
          <w:b/>
          <w:bCs/>
          <w:kern w:val="36"/>
          <w:sz w:val="20"/>
          <w:szCs w:val="20"/>
          <w:lang w:eastAsia="ru-RU"/>
        </w:rPr>
        <w:t>внеску</w:t>
      </w:r>
      <w:r w:rsidRPr="008E1DCE">
        <w:rPr>
          <w:rFonts w:ascii="Times New Roman" w:eastAsia="Times New Roman" w:hAnsi="Times New Roman" w:cs="Times New Roman"/>
          <w:b/>
          <w:bCs/>
          <w:kern w:val="36"/>
          <w:sz w:val="20"/>
          <w:szCs w:val="20"/>
          <w:lang w:eastAsia="ru-RU"/>
        </w:rPr>
        <w:t xml:space="preserve"> </w:t>
      </w:r>
      <w:r w:rsidRPr="008E3025">
        <w:rPr>
          <w:rFonts w:ascii="Times New Roman" w:eastAsia="Times New Roman" w:hAnsi="Times New Roman" w:cs="Times New Roman"/>
          <w:b/>
          <w:bCs/>
          <w:kern w:val="36"/>
          <w:sz w:val="20"/>
          <w:szCs w:val="20"/>
          <w:lang w:eastAsia="ru-RU"/>
        </w:rPr>
        <w:t>ФОПи</w:t>
      </w:r>
      <w:r w:rsidRPr="008E1DCE">
        <w:rPr>
          <w:rFonts w:ascii="Times New Roman" w:eastAsia="Times New Roman" w:hAnsi="Times New Roman" w:cs="Times New Roman"/>
          <w:b/>
          <w:bCs/>
          <w:kern w:val="36"/>
          <w:sz w:val="20"/>
          <w:szCs w:val="20"/>
          <w:lang w:eastAsia="ru-RU"/>
        </w:rPr>
        <w:t xml:space="preserve">, </w:t>
      </w:r>
      <w:r w:rsidRPr="008E3025">
        <w:rPr>
          <w:rFonts w:ascii="Times New Roman" w:eastAsia="Times New Roman" w:hAnsi="Times New Roman" w:cs="Times New Roman"/>
          <w:b/>
          <w:bCs/>
          <w:kern w:val="36"/>
          <w:sz w:val="20"/>
          <w:szCs w:val="20"/>
          <w:lang w:eastAsia="ru-RU"/>
        </w:rPr>
        <w:t>які</w:t>
      </w:r>
      <w:r w:rsidRPr="008E1DCE">
        <w:rPr>
          <w:rFonts w:ascii="Times New Roman" w:eastAsia="Times New Roman" w:hAnsi="Times New Roman" w:cs="Times New Roman"/>
          <w:b/>
          <w:bCs/>
          <w:kern w:val="36"/>
          <w:sz w:val="20"/>
          <w:szCs w:val="20"/>
          <w:lang w:eastAsia="ru-RU"/>
        </w:rPr>
        <w:t xml:space="preserve"> </w:t>
      </w:r>
      <w:r w:rsidRPr="008E3025">
        <w:rPr>
          <w:rFonts w:ascii="Times New Roman" w:eastAsia="Times New Roman" w:hAnsi="Times New Roman" w:cs="Times New Roman"/>
          <w:b/>
          <w:bCs/>
          <w:kern w:val="36"/>
          <w:sz w:val="20"/>
          <w:szCs w:val="20"/>
          <w:lang w:eastAsia="ru-RU"/>
        </w:rPr>
        <w:t>на</w:t>
      </w:r>
      <w:r w:rsidRPr="008E1DCE">
        <w:rPr>
          <w:rFonts w:ascii="Times New Roman" w:eastAsia="Times New Roman" w:hAnsi="Times New Roman" w:cs="Times New Roman"/>
          <w:b/>
          <w:bCs/>
          <w:kern w:val="36"/>
          <w:sz w:val="20"/>
          <w:szCs w:val="20"/>
          <w:lang w:eastAsia="ru-RU"/>
        </w:rPr>
        <w:t xml:space="preserve"> </w:t>
      </w:r>
      <w:r w:rsidRPr="008E3025">
        <w:rPr>
          <w:rFonts w:ascii="Times New Roman" w:eastAsia="Times New Roman" w:hAnsi="Times New Roman" w:cs="Times New Roman"/>
          <w:b/>
          <w:bCs/>
          <w:kern w:val="36"/>
          <w:sz w:val="20"/>
          <w:szCs w:val="20"/>
          <w:lang w:eastAsia="ru-RU"/>
        </w:rPr>
        <w:t>момент</w:t>
      </w:r>
      <w:r w:rsidRPr="008E1DCE">
        <w:rPr>
          <w:rFonts w:ascii="Times New Roman" w:eastAsia="Times New Roman" w:hAnsi="Times New Roman" w:cs="Times New Roman"/>
          <w:b/>
          <w:bCs/>
          <w:kern w:val="36"/>
          <w:sz w:val="20"/>
          <w:szCs w:val="20"/>
          <w:lang w:eastAsia="ru-RU"/>
        </w:rPr>
        <w:t xml:space="preserve"> </w:t>
      </w:r>
      <w:r w:rsidRPr="008E3025">
        <w:rPr>
          <w:rFonts w:ascii="Times New Roman" w:eastAsia="Times New Roman" w:hAnsi="Times New Roman" w:cs="Times New Roman"/>
          <w:b/>
          <w:bCs/>
          <w:kern w:val="36"/>
          <w:sz w:val="20"/>
          <w:szCs w:val="20"/>
          <w:lang w:eastAsia="ru-RU"/>
        </w:rPr>
        <w:t>їх</w:t>
      </w:r>
      <w:r w:rsidRPr="008E1DCE">
        <w:rPr>
          <w:rFonts w:ascii="Times New Roman" w:eastAsia="Times New Roman" w:hAnsi="Times New Roman" w:cs="Times New Roman"/>
          <w:b/>
          <w:bCs/>
          <w:kern w:val="36"/>
          <w:sz w:val="20"/>
          <w:szCs w:val="20"/>
          <w:lang w:eastAsia="ru-RU"/>
        </w:rPr>
        <w:t xml:space="preserve"> </w:t>
      </w:r>
      <w:r w:rsidRPr="008E3025">
        <w:rPr>
          <w:rFonts w:ascii="Times New Roman" w:eastAsia="Times New Roman" w:hAnsi="Times New Roman" w:cs="Times New Roman"/>
          <w:b/>
          <w:bCs/>
          <w:kern w:val="36"/>
          <w:sz w:val="20"/>
          <w:szCs w:val="20"/>
          <w:lang w:eastAsia="ru-RU"/>
        </w:rPr>
        <w:t>державної</w:t>
      </w:r>
      <w:r w:rsidRPr="008E1DCE">
        <w:rPr>
          <w:rFonts w:ascii="Times New Roman" w:eastAsia="Times New Roman" w:hAnsi="Times New Roman" w:cs="Times New Roman"/>
          <w:b/>
          <w:bCs/>
          <w:kern w:val="36"/>
          <w:sz w:val="20"/>
          <w:szCs w:val="20"/>
          <w:lang w:eastAsia="ru-RU"/>
        </w:rPr>
        <w:t xml:space="preserve"> </w:t>
      </w:r>
      <w:r w:rsidRPr="008E3025">
        <w:rPr>
          <w:rFonts w:ascii="Times New Roman" w:eastAsia="Times New Roman" w:hAnsi="Times New Roman" w:cs="Times New Roman"/>
          <w:b/>
          <w:bCs/>
          <w:kern w:val="36"/>
          <w:sz w:val="20"/>
          <w:szCs w:val="20"/>
          <w:lang w:eastAsia="ru-RU"/>
        </w:rPr>
        <w:t>реєстрації</w:t>
      </w:r>
      <w:r w:rsidRPr="008E1DCE">
        <w:rPr>
          <w:rFonts w:ascii="Times New Roman" w:eastAsia="Times New Roman" w:hAnsi="Times New Roman" w:cs="Times New Roman"/>
          <w:b/>
          <w:bCs/>
          <w:kern w:val="36"/>
          <w:sz w:val="20"/>
          <w:szCs w:val="20"/>
          <w:lang w:eastAsia="ru-RU"/>
        </w:rPr>
        <w:t xml:space="preserve"> </w:t>
      </w:r>
      <w:r w:rsidRPr="008E3025">
        <w:rPr>
          <w:rFonts w:ascii="Times New Roman" w:eastAsia="Times New Roman" w:hAnsi="Times New Roman" w:cs="Times New Roman"/>
          <w:b/>
          <w:bCs/>
          <w:kern w:val="36"/>
          <w:sz w:val="20"/>
          <w:szCs w:val="20"/>
          <w:lang w:eastAsia="ru-RU"/>
        </w:rPr>
        <w:t>мають</w:t>
      </w:r>
      <w:r w:rsidRPr="008E1DCE">
        <w:rPr>
          <w:rFonts w:ascii="Times New Roman" w:eastAsia="Times New Roman" w:hAnsi="Times New Roman" w:cs="Times New Roman"/>
          <w:b/>
          <w:bCs/>
          <w:kern w:val="36"/>
          <w:sz w:val="20"/>
          <w:szCs w:val="20"/>
          <w:lang w:eastAsia="ru-RU"/>
        </w:rPr>
        <w:t xml:space="preserve"> </w:t>
      </w:r>
      <w:r w:rsidRPr="008E3025">
        <w:rPr>
          <w:rFonts w:ascii="Times New Roman" w:eastAsia="Times New Roman" w:hAnsi="Times New Roman" w:cs="Times New Roman"/>
          <w:b/>
          <w:bCs/>
          <w:kern w:val="36"/>
          <w:sz w:val="20"/>
          <w:szCs w:val="20"/>
          <w:lang w:eastAsia="ru-RU"/>
        </w:rPr>
        <w:t>статус</w:t>
      </w:r>
      <w:r w:rsidRPr="008E1DCE">
        <w:rPr>
          <w:rFonts w:ascii="Times New Roman" w:eastAsia="Times New Roman" w:hAnsi="Times New Roman" w:cs="Times New Roman"/>
          <w:b/>
          <w:bCs/>
          <w:kern w:val="36"/>
          <w:sz w:val="20"/>
          <w:szCs w:val="20"/>
          <w:lang w:eastAsia="ru-RU"/>
        </w:rPr>
        <w:t xml:space="preserve"> </w:t>
      </w:r>
      <w:r w:rsidRPr="008E3025">
        <w:rPr>
          <w:rFonts w:ascii="Times New Roman" w:eastAsia="Times New Roman" w:hAnsi="Times New Roman" w:cs="Times New Roman"/>
          <w:b/>
          <w:bCs/>
          <w:kern w:val="36"/>
          <w:sz w:val="20"/>
          <w:szCs w:val="20"/>
          <w:lang w:eastAsia="ru-RU"/>
        </w:rPr>
        <w:t>пенсіонера</w:t>
      </w:r>
      <w:r w:rsidRPr="008E1DCE">
        <w:rPr>
          <w:rFonts w:ascii="Times New Roman" w:eastAsia="Times New Roman" w:hAnsi="Times New Roman" w:cs="Times New Roman"/>
          <w:b/>
          <w:bCs/>
          <w:kern w:val="36"/>
          <w:sz w:val="20"/>
          <w:szCs w:val="20"/>
          <w:lang w:eastAsia="ru-RU"/>
        </w:rPr>
        <w:t xml:space="preserve"> </w:t>
      </w:r>
      <w:r w:rsidRPr="008E3025">
        <w:rPr>
          <w:rFonts w:ascii="Times New Roman" w:eastAsia="Times New Roman" w:hAnsi="Times New Roman" w:cs="Times New Roman"/>
          <w:b/>
          <w:bCs/>
          <w:kern w:val="36"/>
          <w:sz w:val="20"/>
          <w:szCs w:val="20"/>
          <w:lang w:eastAsia="ru-RU"/>
        </w:rPr>
        <w:t>або</w:t>
      </w:r>
      <w:r w:rsidRPr="008E1DCE">
        <w:rPr>
          <w:rFonts w:ascii="Times New Roman" w:eastAsia="Times New Roman" w:hAnsi="Times New Roman" w:cs="Times New Roman"/>
          <w:b/>
          <w:bCs/>
          <w:kern w:val="36"/>
          <w:sz w:val="20"/>
          <w:szCs w:val="20"/>
          <w:lang w:eastAsia="ru-RU"/>
        </w:rPr>
        <w:t xml:space="preserve"> </w:t>
      </w:r>
      <w:r w:rsidRPr="008E3025">
        <w:rPr>
          <w:rFonts w:ascii="Times New Roman" w:eastAsia="Times New Roman" w:hAnsi="Times New Roman" w:cs="Times New Roman"/>
          <w:b/>
          <w:bCs/>
          <w:kern w:val="36"/>
          <w:sz w:val="20"/>
          <w:szCs w:val="20"/>
          <w:lang w:eastAsia="ru-RU"/>
        </w:rPr>
        <w:t>особи</w:t>
      </w:r>
      <w:r w:rsidRPr="008E1DCE">
        <w:rPr>
          <w:rFonts w:ascii="Times New Roman" w:eastAsia="Times New Roman" w:hAnsi="Times New Roman" w:cs="Times New Roman"/>
          <w:b/>
          <w:bCs/>
          <w:kern w:val="36"/>
          <w:sz w:val="20"/>
          <w:szCs w:val="20"/>
          <w:lang w:eastAsia="ru-RU"/>
        </w:rPr>
        <w:t xml:space="preserve"> </w:t>
      </w:r>
      <w:r w:rsidRPr="008E3025">
        <w:rPr>
          <w:rFonts w:ascii="Times New Roman" w:eastAsia="Times New Roman" w:hAnsi="Times New Roman" w:cs="Times New Roman"/>
          <w:b/>
          <w:bCs/>
          <w:kern w:val="36"/>
          <w:sz w:val="20"/>
          <w:szCs w:val="20"/>
          <w:lang w:eastAsia="ru-RU"/>
        </w:rPr>
        <w:t>з</w:t>
      </w:r>
      <w:r w:rsidRPr="008E1DCE">
        <w:rPr>
          <w:rFonts w:ascii="Times New Roman" w:eastAsia="Times New Roman" w:hAnsi="Times New Roman" w:cs="Times New Roman"/>
          <w:b/>
          <w:bCs/>
          <w:kern w:val="36"/>
          <w:sz w:val="20"/>
          <w:szCs w:val="20"/>
          <w:lang w:eastAsia="ru-RU"/>
        </w:rPr>
        <w:t xml:space="preserve"> </w:t>
      </w:r>
      <w:r w:rsidRPr="008E3025">
        <w:rPr>
          <w:rFonts w:ascii="Times New Roman" w:eastAsia="Times New Roman" w:hAnsi="Times New Roman" w:cs="Times New Roman"/>
          <w:b/>
          <w:bCs/>
          <w:kern w:val="36"/>
          <w:sz w:val="20"/>
          <w:szCs w:val="20"/>
          <w:lang w:eastAsia="ru-RU"/>
        </w:rPr>
        <w:t>інвалідністю</w:t>
      </w:r>
      <w:r w:rsidRPr="008E1DCE">
        <w:rPr>
          <w:rFonts w:ascii="Times New Roman" w:eastAsia="Times New Roman" w:hAnsi="Times New Roman" w:cs="Times New Roman"/>
          <w:b/>
          <w:bCs/>
          <w:kern w:val="36"/>
          <w:sz w:val="20"/>
          <w:szCs w:val="20"/>
          <w:lang w:eastAsia="ru-RU"/>
        </w:rPr>
        <w:t>?</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8E3025">
        <w:rPr>
          <w:rFonts w:ascii="Times New Roman" w:eastAsia="Times New Roman" w:hAnsi="Times New Roman" w:cs="Times New Roman"/>
          <w:sz w:val="20"/>
          <w:szCs w:val="20"/>
          <w:lang w:eastAsia="ru-RU"/>
        </w:rPr>
        <w:t>є.</w:t>
      </w:r>
      <w:proofErr w:type="gramEnd"/>
      <w:r w:rsidRPr="008E3025">
        <w:rPr>
          <w:rFonts w:ascii="Times New Roman" w:eastAsia="Times New Roman" w:hAnsi="Times New Roman" w:cs="Times New Roman"/>
          <w:sz w:val="20"/>
          <w:szCs w:val="20"/>
          <w:lang w:eastAsia="ru-RU"/>
        </w:rPr>
        <w:t xml:space="preserve">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Частиною 4 ст. 4 Закону України від 08 липня 2010 року № 2464-VI «Про збі</w:t>
      </w:r>
      <w:proofErr w:type="gramStart"/>
      <w:r w:rsidRPr="008E3025">
        <w:rPr>
          <w:rFonts w:ascii="Times New Roman" w:eastAsia="Times New Roman" w:hAnsi="Times New Roman" w:cs="Times New Roman"/>
          <w:sz w:val="20"/>
          <w:szCs w:val="20"/>
          <w:lang w:eastAsia="ru-RU"/>
        </w:rPr>
        <w:t>р</w:t>
      </w:r>
      <w:proofErr w:type="gramEnd"/>
      <w:r w:rsidRPr="008E3025">
        <w:rPr>
          <w:rFonts w:ascii="Times New Roman" w:eastAsia="Times New Roman" w:hAnsi="Times New Roman" w:cs="Times New Roman"/>
          <w:sz w:val="20"/>
          <w:szCs w:val="20"/>
          <w:lang w:eastAsia="ru-RU"/>
        </w:rPr>
        <w:t xml:space="preserve"> та облік єдиного внеску на загальнообов’язкове державне соціальне страхування» (зі змінами та доповненнями) (далі – Закон № 2464) встановлено, що, зокрема, фізичні особи – підприємці (ФОП), в тому числі ті, які обрали спрощену систему оподаткування (крім електронних резидентів (е-резидентів)), звільняються від сплати за себе єдиного внеску на загальнообов’язкове державне </w:t>
      </w:r>
      <w:proofErr w:type="gramStart"/>
      <w:r w:rsidRPr="008E3025">
        <w:rPr>
          <w:rFonts w:ascii="Times New Roman" w:eastAsia="Times New Roman" w:hAnsi="Times New Roman" w:cs="Times New Roman"/>
          <w:sz w:val="20"/>
          <w:szCs w:val="20"/>
          <w:lang w:eastAsia="ru-RU"/>
        </w:rPr>
        <w:t>соц</w:t>
      </w:r>
      <w:proofErr w:type="gramEnd"/>
      <w:r w:rsidRPr="008E3025">
        <w:rPr>
          <w:rFonts w:ascii="Times New Roman" w:eastAsia="Times New Roman" w:hAnsi="Times New Roman" w:cs="Times New Roman"/>
          <w:sz w:val="20"/>
          <w:szCs w:val="20"/>
          <w:lang w:eastAsia="ru-RU"/>
        </w:rPr>
        <w:t xml:space="preserve">іальне страхування (єдиний внесок), якщо вони отримують пенсію за віком або за вислугу років, або є особами з інвалідністю, або досягли віку, встановленого ст. 26 Закону України від 09 липня 2003 року № 1058-IV «Про загальнообов’язкове державне пенсійне страхування» (із змінами та доповненнями) (далі – Закон № 1058), та отримують відповідно до закону пенсію або </w:t>
      </w:r>
      <w:proofErr w:type="gramStart"/>
      <w:r w:rsidRPr="008E3025">
        <w:rPr>
          <w:rFonts w:ascii="Times New Roman" w:eastAsia="Times New Roman" w:hAnsi="Times New Roman" w:cs="Times New Roman"/>
          <w:sz w:val="20"/>
          <w:szCs w:val="20"/>
          <w:lang w:eastAsia="ru-RU"/>
        </w:rPr>
        <w:t>соц</w:t>
      </w:r>
      <w:proofErr w:type="gramEnd"/>
      <w:r w:rsidRPr="008E3025">
        <w:rPr>
          <w:rFonts w:ascii="Times New Roman" w:eastAsia="Times New Roman" w:hAnsi="Times New Roman" w:cs="Times New Roman"/>
          <w:sz w:val="20"/>
          <w:szCs w:val="20"/>
          <w:lang w:eastAsia="ru-RU"/>
        </w:rPr>
        <w:t xml:space="preserve">іальну допомогу.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Обмін даними між ДПС України, Пенсійним фондом України (далі – ПФУ), Державним центром зайнятості та Міністерством </w:t>
      </w:r>
      <w:proofErr w:type="gramStart"/>
      <w:r w:rsidRPr="008E3025">
        <w:rPr>
          <w:rFonts w:ascii="Times New Roman" w:eastAsia="Times New Roman" w:hAnsi="Times New Roman" w:cs="Times New Roman"/>
          <w:sz w:val="20"/>
          <w:szCs w:val="20"/>
          <w:lang w:eastAsia="ru-RU"/>
        </w:rPr>
        <w:t>соц</w:t>
      </w:r>
      <w:proofErr w:type="gramEnd"/>
      <w:r w:rsidRPr="008E3025">
        <w:rPr>
          <w:rFonts w:ascii="Times New Roman" w:eastAsia="Times New Roman" w:hAnsi="Times New Roman" w:cs="Times New Roman"/>
          <w:sz w:val="20"/>
          <w:szCs w:val="20"/>
          <w:lang w:eastAsia="ru-RU"/>
        </w:rPr>
        <w:t xml:space="preserve">іальної політики України (далі – Мінсоцполітики) відбувається відповідно до протоколів обміну інформацією, розроблених на виконання Порядку обміну інформацією між Державною податковою службою України, Пенсійним фондом України, Державним центром зайнятості та іншими органами виконавчої влади, затвердженого наказом Міністерства фінансів України, Міністерства </w:t>
      </w:r>
      <w:proofErr w:type="gramStart"/>
      <w:r w:rsidRPr="008E3025">
        <w:rPr>
          <w:rFonts w:ascii="Times New Roman" w:eastAsia="Times New Roman" w:hAnsi="Times New Roman" w:cs="Times New Roman"/>
          <w:sz w:val="20"/>
          <w:szCs w:val="20"/>
          <w:lang w:eastAsia="ru-RU"/>
        </w:rPr>
        <w:t>соц</w:t>
      </w:r>
      <w:proofErr w:type="gramEnd"/>
      <w:r w:rsidRPr="008E3025">
        <w:rPr>
          <w:rFonts w:ascii="Times New Roman" w:eastAsia="Times New Roman" w:hAnsi="Times New Roman" w:cs="Times New Roman"/>
          <w:sz w:val="20"/>
          <w:szCs w:val="20"/>
          <w:lang w:eastAsia="ru-RU"/>
        </w:rPr>
        <w:t xml:space="preserve">іальної політики, Міністерства економіки України від 20.11.2023 № 648/447-н/17498 та постановою Правління Пенсійного фонду України від 20.11.2023 № 49-1 (далі – Порядок № 648).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Так, відповідно до п. 3 розд. ІІІ Порядку № 648 інформація, яку надає ПФУ до ДПС України, </w:t>
      </w:r>
      <w:proofErr w:type="gramStart"/>
      <w:r w:rsidRPr="008E3025">
        <w:rPr>
          <w:rFonts w:ascii="Times New Roman" w:eastAsia="Times New Roman" w:hAnsi="Times New Roman" w:cs="Times New Roman"/>
          <w:sz w:val="20"/>
          <w:szCs w:val="20"/>
          <w:lang w:eastAsia="ru-RU"/>
        </w:rPr>
        <w:t>містить</w:t>
      </w:r>
      <w:proofErr w:type="gramEnd"/>
      <w:r w:rsidRPr="008E3025">
        <w:rPr>
          <w:rFonts w:ascii="Times New Roman" w:eastAsia="Times New Roman" w:hAnsi="Times New Roman" w:cs="Times New Roman"/>
          <w:sz w:val="20"/>
          <w:szCs w:val="20"/>
          <w:lang w:eastAsia="ru-RU"/>
        </w:rPr>
        <w:t xml:space="preserve"> дані про осіб, що отримують пенсію та мають право на звільнення від сплати за себе єдиного внеску згідно з вимогами частини 4 ст. 4 Закону № 2464, у тому числі є особами з інвалідністю, дату встановлення пенсії (інвалідності), закінчення пенсії (і</w:t>
      </w:r>
      <w:proofErr w:type="gramStart"/>
      <w:r w:rsidRPr="008E3025">
        <w:rPr>
          <w:rFonts w:ascii="Times New Roman" w:eastAsia="Times New Roman" w:hAnsi="Times New Roman" w:cs="Times New Roman"/>
          <w:sz w:val="20"/>
          <w:szCs w:val="20"/>
          <w:lang w:eastAsia="ru-RU"/>
        </w:rPr>
        <w:t xml:space="preserve">нвалідності). </w:t>
      </w:r>
      <w:proofErr w:type="gramEnd"/>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Згідно з п. 4 розд. ІІІ Порядку № 648 інформація, яку надає Мінсоцполітики до ДПС України, містить дані про платників єдиного внеску – фізичних осіб, які отримують відповідно до закону державну </w:t>
      </w:r>
      <w:proofErr w:type="gramStart"/>
      <w:r w:rsidRPr="008E3025">
        <w:rPr>
          <w:rFonts w:ascii="Times New Roman" w:eastAsia="Times New Roman" w:hAnsi="Times New Roman" w:cs="Times New Roman"/>
          <w:sz w:val="20"/>
          <w:szCs w:val="20"/>
          <w:lang w:eastAsia="ru-RU"/>
        </w:rPr>
        <w:t>соц</w:t>
      </w:r>
      <w:proofErr w:type="gramEnd"/>
      <w:r w:rsidRPr="008E3025">
        <w:rPr>
          <w:rFonts w:ascii="Times New Roman" w:eastAsia="Times New Roman" w:hAnsi="Times New Roman" w:cs="Times New Roman"/>
          <w:sz w:val="20"/>
          <w:szCs w:val="20"/>
          <w:lang w:eastAsia="ru-RU"/>
        </w:rPr>
        <w:t xml:space="preserve">іальну допомогу та мають право на звільнення від сплати за себе єдиного внеску згідно з вимогами частини 4 ст. 4 Закону № 2464, у тому числі є особами з інвалідністю, дату призначення </w:t>
      </w:r>
      <w:proofErr w:type="gramStart"/>
      <w:r w:rsidRPr="008E3025">
        <w:rPr>
          <w:rFonts w:ascii="Times New Roman" w:eastAsia="Times New Roman" w:hAnsi="Times New Roman" w:cs="Times New Roman"/>
          <w:sz w:val="20"/>
          <w:szCs w:val="20"/>
          <w:lang w:eastAsia="ru-RU"/>
        </w:rPr>
        <w:t>соц</w:t>
      </w:r>
      <w:proofErr w:type="gramEnd"/>
      <w:r w:rsidRPr="008E3025">
        <w:rPr>
          <w:rFonts w:ascii="Times New Roman" w:eastAsia="Times New Roman" w:hAnsi="Times New Roman" w:cs="Times New Roman"/>
          <w:sz w:val="20"/>
          <w:szCs w:val="20"/>
          <w:lang w:eastAsia="ru-RU"/>
        </w:rPr>
        <w:t xml:space="preserve">іальної допомоги, закінчення інвалідності.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Отже, фізичні особи – </w:t>
      </w: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 xml:space="preserve">ідприємці звільняються від обов’язку сплачувати єдиний внесок за себе, якщо вони отримують пенсію за віком або за вислугу років, або є особами з інвалідністю, або досягли віку, встановленого ст. 26 Закону № 1058, та отримують відповідно до закону пенсію або соціальну допомогу.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При цьому окремо повідомляти контролюючий орган про набуття відповідного статусу пенсіонера або особи з інвалідністю не потрібно. </w:t>
      </w:r>
    </w:p>
    <w:p w:rsidR="00A00A04" w:rsidRDefault="00A00A04" w:rsidP="00A00A04">
      <w:pPr>
        <w:spacing w:after="0" w:line="240" w:lineRule="auto"/>
        <w:outlineLvl w:val="0"/>
        <w:rPr>
          <w:rFonts w:ascii="Times New Roman" w:eastAsia="Times New Roman" w:hAnsi="Times New Roman" w:cs="Times New Roman"/>
          <w:b/>
          <w:bCs/>
          <w:kern w:val="36"/>
          <w:sz w:val="20"/>
          <w:szCs w:val="20"/>
          <w:lang w:val="uk-UA" w:eastAsia="ru-RU"/>
        </w:rPr>
      </w:pPr>
    </w:p>
    <w:p w:rsidR="00A00A04" w:rsidRPr="008E3025" w:rsidRDefault="00A00A04" w:rsidP="00A00A04">
      <w:pPr>
        <w:spacing w:after="0" w:line="240" w:lineRule="auto"/>
        <w:outlineLvl w:val="0"/>
        <w:rPr>
          <w:rFonts w:ascii="Times New Roman" w:eastAsia="Times New Roman" w:hAnsi="Times New Roman" w:cs="Times New Roman"/>
          <w:b/>
          <w:bCs/>
          <w:kern w:val="36"/>
          <w:sz w:val="20"/>
          <w:szCs w:val="20"/>
          <w:lang w:eastAsia="ru-RU"/>
        </w:rPr>
      </w:pPr>
      <w:r w:rsidRPr="008E3025">
        <w:rPr>
          <w:rFonts w:ascii="Times New Roman" w:eastAsia="Times New Roman" w:hAnsi="Times New Roman" w:cs="Times New Roman"/>
          <w:b/>
          <w:bCs/>
          <w:kern w:val="36"/>
          <w:sz w:val="20"/>
          <w:szCs w:val="20"/>
          <w:lang w:eastAsia="ru-RU"/>
        </w:rPr>
        <w:t>Внесення змі</w:t>
      </w:r>
      <w:proofErr w:type="gramStart"/>
      <w:r w:rsidRPr="008E3025">
        <w:rPr>
          <w:rFonts w:ascii="Times New Roman" w:eastAsia="Times New Roman" w:hAnsi="Times New Roman" w:cs="Times New Roman"/>
          <w:b/>
          <w:bCs/>
          <w:kern w:val="36"/>
          <w:sz w:val="20"/>
          <w:szCs w:val="20"/>
          <w:lang w:eastAsia="ru-RU"/>
        </w:rPr>
        <w:t>н</w:t>
      </w:r>
      <w:proofErr w:type="gramEnd"/>
      <w:r w:rsidRPr="008E3025">
        <w:rPr>
          <w:rFonts w:ascii="Times New Roman" w:eastAsia="Times New Roman" w:hAnsi="Times New Roman" w:cs="Times New Roman"/>
          <w:b/>
          <w:bCs/>
          <w:kern w:val="36"/>
          <w:sz w:val="20"/>
          <w:szCs w:val="20"/>
          <w:lang w:eastAsia="ru-RU"/>
        </w:rPr>
        <w:t xml:space="preserve"> </w:t>
      </w:r>
      <w:proofErr w:type="gramStart"/>
      <w:r w:rsidRPr="008E3025">
        <w:rPr>
          <w:rFonts w:ascii="Times New Roman" w:eastAsia="Times New Roman" w:hAnsi="Times New Roman" w:cs="Times New Roman"/>
          <w:b/>
          <w:bCs/>
          <w:kern w:val="36"/>
          <w:sz w:val="20"/>
          <w:szCs w:val="20"/>
          <w:lang w:eastAsia="ru-RU"/>
        </w:rPr>
        <w:t>до</w:t>
      </w:r>
      <w:proofErr w:type="gramEnd"/>
      <w:r w:rsidRPr="008E3025">
        <w:rPr>
          <w:rFonts w:ascii="Times New Roman" w:eastAsia="Times New Roman" w:hAnsi="Times New Roman" w:cs="Times New Roman"/>
          <w:b/>
          <w:bCs/>
          <w:kern w:val="36"/>
          <w:sz w:val="20"/>
          <w:szCs w:val="20"/>
          <w:lang w:eastAsia="ru-RU"/>
        </w:rPr>
        <w:t xml:space="preserve"> Державного реєстру фізичних осіб – платників податків щодо податкової адреси (місця проживання)</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8E3025">
        <w:rPr>
          <w:rFonts w:ascii="Times New Roman" w:eastAsia="Times New Roman" w:hAnsi="Times New Roman" w:cs="Times New Roman"/>
          <w:sz w:val="20"/>
          <w:szCs w:val="20"/>
          <w:lang w:eastAsia="ru-RU"/>
        </w:rPr>
        <w:t>є.</w:t>
      </w:r>
      <w:proofErr w:type="gramEnd"/>
      <w:r w:rsidRPr="008E3025">
        <w:rPr>
          <w:rFonts w:ascii="Times New Roman" w:eastAsia="Times New Roman" w:hAnsi="Times New Roman" w:cs="Times New Roman"/>
          <w:sz w:val="20"/>
          <w:szCs w:val="20"/>
          <w:lang w:eastAsia="ru-RU"/>
        </w:rPr>
        <w:t xml:space="preserve">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Відповідно до пункту 70.7 статті 70 Податкового кодексу України фізичні особи </w:t>
      </w: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латники податків зобов’язані подавати контролюючим органам відомості про зміну даних, які вносяться до облікової картки або повідомлення (для фізичних осіб, які через свої релігійні переконання відмовляються від прийняття реєстраційного номера облі</w:t>
      </w:r>
      <w:proofErr w:type="gramStart"/>
      <w:r w:rsidRPr="008E3025">
        <w:rPr>
          <w:rFonts w:ascii="Times New Roman" w:eastAsia="Times New Roman" w:hAnsi="Times New Roman" w:cs="Times New Roman"/>
          <w:sz w:val="20"/>
          <w:szCs w:val="20"/>
          <w:lang w:eastAsia="ru-RU"/>
        </w:rPr>
        <w:t>кової картки платника податків і мають відмітку у паспорті), протягом місяця з дня виникнення таких змін шляхом подання відповідної заяви за формою та у порядку, визначеними центральним органом виконавчої влади, що забезпечує формування та реалізує державну фінансову</w:t>
      </w:r>
      <w:proofErr w:type="gramEnd"/>
      <w:r w:rsidRPr="008E3025">
        <w:rPr>
          <w:rFonts w:ascii="Times New Roman" w:eastAsia="Times New Roman" w:hAnsi="Times New Roman" w:cs="Times New Roman"/>
          <w:sz w:val="20"/>
          <w:szCs w:val="20"/>
          <w:lang w:eastAsia="ru-RU"/>
        </w:rPr>
        <w:t xml:space="preserve"> політику.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Порядок внесення змін до Державного реєстру фізичних осіб – платників податків (далі – Державний реє</w:t>
      </w:r>
      <w:proofErr w:type="gramStart"/>
      <w:r w:rsidRPr="008E3025">
        <w:rPr>
          <w:rFonts w:ascii="Times New Roman" w:eastAsia="Times New Roman" w:hAnsi="Times New Roman" w:cs="Times New Roman"/>
          <w:sz w:val="20"/>
          <w:szCs w:val="20"/>
          <w:lang w:eastAsia="ru-RU"/>
        </w:rPr>
        <w:t>стр</w:t>
      </w:r>
      <w:proofErr w:type="gramEnd"/>
      <w:r w:rsidRPr="008E3025">
        <w:rPr>
          <w:rFonts w:ascii="Times New Roman" w:eastAsia="Times New Roman" w:hAnsi="Times New Roman" w:cs="Times New Roman"/>
          <w:sz w:val="20"/>
          <w:szCs w:val="20"/>
          <w:lang w:eastAsia="ru-RU"/>
        </w:rPr>
        <w:t xml:space="preserve">) та форма заяви про внесення змін до Державного реєстру визначені розділом IX Положення про реєстрацію фізичних осіб у Державному реєстрі фізичних осіб – платників податків, затвердженого наказом Міністерства фінансів України від 29.09.2017 № 822 (зареєстровано у Міністерстві юстиції України від 25.10.2017 за № 1306/31174) зі змінами та доповненнями (далі – Положення).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lastRenderedPageBreak/>
        <w:t>Розділом III Положення встановлено вимоги до документів, що подаються фізичними особами, зокрема для внесення змі</w:t>
      </w:r>
      <w:proofErr w:type="gramStart"/>
      <w:r w:rsidRPr="008E3025">
        <w:rPr>
          <w:rFonts w:ascii="Times New Roman" w:eastAsia="Times New Roman" w:hAnsi="Times New Roman" w:cs="Times New Roman"/>
          <w:sz w:val="20"/>
          <w:szCs w:val="20"/>
          <w:lang w:eastAsia="ru-RU"/>
        </w:rPr>
        <w:t>н</w:t>
      </w:r>
      <w:proofErr w:type="gramEnd"/>
      <w:r w:rsidRPr="008E3025">
        <w:rPr>
          <w:rFonts w:ascii="Times New Roman" w:eastAsia="Times New Roman" w:hAnsi="Times New Roman" w:cs="Times New Roman"/>
          <w:sz w:val="20"/>
          <w:szCs w:val="20"/>
          <w:lang w:eastAsia="ru-RU"/>
        </w:rPr>
        <w:t xml:space="preserve"> до Державного реєстру.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Згідно з пунктом 1 розділу III Положення для проведення реєстрації, внесення змін, отримання картки платника податків або відомостей з Державного реєстру використовуються </w:t>
      </w:r>
      <w:proofErr w:type="gramStart"/>
      <w:r w:rsidRPr="008E3025">
        <w:rPr>
          <w:rFonts w:ascii="Times New Roman" w:eastAsia="Times New Roman" w:hAnsi="Times New Roman" w:cs="Times New Roman"/>
          <w:sz w:val="20"/>
          <w:szCs w:val="20"/>
          <w:lang w:eastAsia="ru-RU"/>
        </w:rPr>
        <w:t>дан</w:t>
      </w:r>
      <w:proofErr w:type="gramEnd"/>
      <w:r w:rsidRPr="008E3025">
        <w:rPr>
          <w:rFonts w:ascii="Times New Roman" w:eastAsia="Times New Roman" w:hAnsi="Times New Roman" w:cs="Times New Roman"/>
          <w:sz w:val="20"/>
          <w:szCs w:val="20"/>
          <w:lang w:eastAsia="ru-RU"/>
        </w:rPr>
        <w:t xml:space="preserve">і документа, що посвідчує особу.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Для </w:t>
      </w: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 xml:space="preserve">ідтвердження інформації про задеклароване (зареєстроване) місце проживання (перебування) особа подає один з таких документів: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 витяг з реєстру територіальної громади;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 паспорт, виготовлений у формі книжечки;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 тимчасове посвідчення громадянина України.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Для </w:t>
      </w: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 xml:space="preserve">ідтвердження факту внутрішнього переміщення і взяття на облік внутрішньо переміщеної особи така особа подає довідку про взяття на облік внутрішньо переміщеної особи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01 жовтня 2014 року № 509, зі змінами та доповненнями.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На сьогодні Заяву про внесення змін до Державного реєстру фізичних осіб – платників податків за формою № 5ДР (далі – Заява за формою № 5ДР) (додаток 12 до Положення) та копії документів, необхідних для внесення змін до Державного реєстру, можна подати </w:t>
      </w:r>
      <w:proofErr w:type="gramStart"/>
      <w:r w:rsidRPr="008E3025">
        <w:rPr>
          <w:rFonts w:ascii="Times New Roman" w:eastAsia="Times New Roman" w:hAnsi="Times New Roman" w:cs="Times New Roman"/>
          <w:sz w:val="20"/>
          <w:szCs w:val="20"/>
          <w:lang w:eastAsia="ru-RU"/>
        </w:rPr>
        <w:t>в</w:t>
      </w:r>
      <w:proofErr w:type="gramEnd"/>
      <w:r w:rsidRPr="008E3025">
        <w:rPr>
          <w:rFonts w:ascii="Times New Roman" w:eastAsia="Times New Roman" w:hAnsi="Times New Roman" w:cs="Times New Roman"/>
          <w:sz w:val="20"/>
          <w:szCs w:val="20"/>
          <w:lang w:eastAsia="ru-RU"/>
        </w:rPr>
        <w:t xml:space="preserve"> електронному вигляді: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1) за допомогою інформаційно-комунікаційної системи «Електронний кабінет» (https://cabinet.tax.gov.ua) (далі – Електронний кабінет), з використанням кваліфікованого електронного </w:t>
      </w: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 xml:space="preserve">ідпису (далі – КЕП), отриманого у будь-якого Кваліфікованого надавала електронних довірчих послуг або за допомогою «хмарного» КЕП.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Для інформаційної </w:t>
      </w: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ідтримки та допомоги платникам при подачі електронного документа Заяви за формою № 5 ДР на вебпорталі ДПС за адресою: https://tax.gov.ua, як у відкритій, так і в приватній його частинах розміщено інструкцію щодо дій користувача при подачі такого електронного документа, а саме у розділі: Допомога → ЕК для громадян → Заява про внесення змін до Державного реєстру фізичних осіб – платників податкі</w:t>
      </w:r>
      <w:proofErr w:type="gramStart"/>
      <w:r w:rsidRPr="008E3025">
        <w:rPr>
          <w:rFonts w:ascii="Times New Roman" w:eastAsia="Times New Roman" w:hAnsi="Times New Roman" w:cs="Times New Roman"/>
          <w:sz w:val="20"/>
          <w:szCs w:val="20"/>
          <w:lang w:eastAsia="ru-RU"/>
        </w:rPr>
        <w:t>в</w:t>
      </w:r>
      <w:proofErr w:type="gramEnd"/>
      <w:r w:rsidRPr="008E3025">
        <w:rPr>
          <w:rFonts w:ascii="Times New Roman" w:eastAsia="Times New Roman" w:hAnsi="Times New Roman" w:cs="Times New Roman"/>
          <w:sz w:val="20"/>
          <w:szCs w:val="20"/>
          <w:lang w:eastAsia="ru-RU"/>
        </w:rPr>
        <w:t xml:space="preserve"> за формою № 5 ДР.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Розділ «Вхідні/вихідні документи», вкладка «Вхідні документи» Електронного кабінету надає доступ до квитанцій щодо приймання та обробки податкової звітності, інформаційних повідомлень, кореспонденції тощо, </w:t>
      </w:r>
      <w:proofErr w:type="gramStart"/>
      <w:r w:rsidRPr="008E3025">
        <w:rPr>
          <w:rFonts w:ascii="Times New Roman" w:eastAsia="Times New Roman" w:hAnsi="Times New Roman" w:cs="Times New Roman"/>
          <w:sz w:val="20"/>
          <w:szCs w:val="20"/>
          <w:lang w:eastAsia="ru-RU"/>
        </w:rPr>
        <w:t>над</w:t>
      </w:r>
      <w:proofErr w:type="gramEnd"/>
      <w:r w:rsidRPr="008E3025">
        <w:rPr>
          <w:rFonts w:ascii="Times New Roman" w:eastAsia="Times New Roman" w:hAnsi="Times New Roman" w:cs="Times New Roman"/>
          <w:sz w:val="20"/>
          <w:szCs w:val="20"/>
          <w:lang w:eastAsia="ru-RU"/>
        </w:rPr>
        <w:t xml:space="preserve">ісланої платнику.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2) через мобільний застосунок «</w:t>
      </w:r>
      <w:proofErr w:type="gramStart"/>
      <w:r w:rsidRPr="008E3025">
        <w:rPr>
          <w:rFonts w:ascii="Times New Roman" w:eastAsia="Times New Roman" w:hAnsi="Times New Roman" w:cs="Times New Roman"/>
          <w:sz w:val="20"/>
          <w:szCs w:val="20"/>
          <w:lang w:eastAsia="ru-RU"/>
        </w:rPr>
        <w:t>Моя</w:t>
      </w:r>
      <w:proofErr w:type="gramEnd"/>
      <w:r w:rsidRPr="008E3025">
        <w:rPr>
          <w:rFonts w:ascii="Times New Roman" w:eastAsia="Times New Roman" w:hAnsi="Times New Roman" w:cs="Times New Roman"/>
          <w:sz w:val="20"/>
          <w:szCs w:val="20"/>
          <w:lang w:eastAsia="ru-RU"/>
        </w:rPr>
        <w:t xml:space="preserve"> податкова» – для використання мобільного застосунку «Моя податкова» фізичній особі необхідно завантажити застосунок «Моя податкова» в AppStore або GooglePlay.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Доступ до сервісів застосунку здійснюється </w:t>
      </w: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 xml:space="preserve">ісля проходження електронної ідентифікації онлайн з використанням КЕП або за допомогою «хмарного» КЕП.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Розділ «Послуги» мобільного застосунку «Моя податкова» забезпечує можливість подання</w:t>
      </w:r>
      <w:proofErr w:type="gramStart"/>
      <w:r w:rsidRPr="008E3025">
        <w:rPr>
          <w:rFonts w:ascii="Times New Roman" w:eastAsia="Times New Roman" w:hAnsi="Times New Roman" w:cs="Times New Roman"/>
          <w:sz w:val="20"/>
          <w:szCs w:val="20"/>
          <w:lang w:eastAsia="ru-RU"/>
        </w:rPr>
        <w:t xml:space="preserve"> З</w:t>
      </w:r>
      <w:proofErr w:type="gramEnd"/>
      <w:r w:rsidRPr="008E3025">
        <w:rPr>
          <w:rFonts w:ascii="Times New Roman" w:eastAsia="Times New Roman" w:hAnsi="Times New Roman" w:cs="Times New Roman"/>
          <w:sz w:val="20"/>
          <w:szCs w:val="20"/>
          <w:lang w:eastAsia="ru-RU"/>
        </w:rPr>
        <w:t xml:space="preserve">аяви за формою № 5ДР.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Для формування</w:t>
      </w:r>
      <w:proofErr w:type="gramStart"/>
      <w:r w:rsidRPr="008E3025">
        <w:rPr>
          <w:rFonts w:ascii="Times New Roman" w:eastAsia="Times New Roman" w:hAnsi="Times New Roman" w:cs="Times New Roman"/>
          <w:sz w:val="20"/>
          <w:szCs w:val="20"/>
          <w:lang w:eastAsia="ru-RU"/>
        </w:rPr>
        <w:t xml:space="preserve"> З</w:t>
      </w:r>
      <w:proofErr w:type="gramEnd"/>
      <w:r w:rsidRPr="008E3025">
        <w:rPr>
          <w:rFonts w:ascii="Times New Roman" w:eastAsia="Times New Roman" w:hAnsi="Times New Roman" w:cs="Times New Roman"/>
          <w:sz w:val="20"/>
          <w:szCs w:val="20"/>
          <w:lang w:eastAsia="ru-RU"/>
        </w:rPr>
        <w:t xml:space="preserve">аяви за формою № 5ДР у мобільному застосунку фізичними особами необхідно ознайомитися з Повідомленням про склад та мету збору персональних даних у Державному реєстрі.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У запропонованій Заяві за формою № 5ДР необхідно заповнити відповідні поля електронного документа. При цьому, частина полів електронного документа заповнюється автоматично на </w:t>
      </w: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 xml:space="preserve">ідставі реєстраційних та інших даних, наявних у ДПС (з можливістю їх коригування).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Для приєднання до Заяви за формою № 5ДР сканованих копій документів, що посвідчують особу, та інших документів, що </w:t>
      </w: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ідтверджують зміни облікових даних, необхідно у вкладці «Додати копії документів» натиснути «+», вибрати з переліку назву необхідного документа (документ повинен бути у файлі формату pdf/jpg або сфотографовані безпосередньо гаджетом з обмеженням розмі</w:t>
      </w:r>
      <w:proofErr w:type="gramStart"/>
      <w:r w:rsidRPr="008E3025">
        <w:rPr>
          <w:rFonts w:ascii="Times New Roman" w:eastAsia="Times New Roman" w:hAnsi="Times New Roman" w:cs="Times New Roman"/>
          <w:sz w:val="20"/>
          <w:szCs w:val="20"/>
          <w:lang w:eastAsia="ru-RU"/>
        </w:rPr>
        <w:t>ру не</w:t>
      </w:r>
      <w:proofErr w:type="gramEnd"/>
      <w:r w:rsidRPr="008E3025">
        <w:rPr>
          <w:rFonts w:ascii="Times New Roman" w:eastAsia="Times New Roman" w:hAnsi="Times New Roman" w:cs="Times New Roman"/>
          <w:sz w:val="20"/>
          <w:szCs w:val="20"/>
          <w:lang w:eastAsia="ru-RU"/>
        </w:rPr>
        <w:t xml:space="preserve"> більше 5МБ) та зберегти документ.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 xml:space="preserve">ісля успішного збереження електронний документ необхідно підписати та направити до контролюючого органу.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Розділ «Повідомлення» мобільного застосунку «Моя податкова» надає доступ до квитанцій щодо приймання та обробки податкової звітності, інформаційних повідомлень, кореспонденції тощо, </w:t>
      </w:r>
      <w:proofErr w:type="gramStart"/>
      <w:r w:rsidRPr="008E3025">
        <w:rPr>
          <w:rFonts w:ascii="Times New Roman" w:eastAsia="Times New Roman" w:hAnsi="Times New Roman" w:cs="Times New Roman"/>
          <w:sz w:val="20"/>
          <w:szCs w:val="20"/>
          <w:lang w:eastAsia="ru-RU"/>
        </w:rPr>
        <w:t>над</w:t>
      </w:r>
      <w:proofErr w:type="gramEnd"/>
      <w:r w:rsidRPr="008E3025">
        <w:rPr>
          <w:rFonts w:ascii="Times New Roman" w:eastAsia="Times New Roman" w:hAnsi="Times New Roman" w:cs="Times New Roman"/>
          <w:sz w:val="20"/>
          <w:szCs w:val="20"/>
          <w:lang w:eastAsia="ru-RU"/>
        </w:rPr>
        <w:t xml:space="preserve">ісланої платнику.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proofErr w:type="gramStart"/>
      <w:r w:rsidRPr="008E3025">
        <w:rPr>
          <w:rFonts w:ascii="Times New Roman" w:eastAsia="Times New Roman" w:hAnsi="Times New Roman" w:cs="Times New Roman"/>
          <w:sz w:val="20"/>
          <w:szCs w:val="20"/>
          <w:lang w:eastAsia="ru-RU"/>
        </w:rPr>
        <w:t xml:space="preserve">Звертаємо увагу, що для зручності платників на офіційній сторінці вебпорталу ДПС України у розділі «Онлайн-навчання» (за посиланням https://tax.gov.ua/baneryi/onlayn-navchannya) розміщені роз’яснювальні текстові, презентаційні та відеоматеріали з питань роботи в Електронному кабінеті та мобільному застосунку «Моя податкова». </w:t>
      </w:r>
      <w:proofErr w:type="gramEnd"/>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За результатами обробки Заяви за формою № 5 ДР у розділі «Вхідні / вихідні документи», у вкладці «Вхідні документи» Електронного кабінету та в розділі «Повідомлення» мобільного застосунку «Моя податкова» фізична особа отримує Квитанцію № 2, в якій зазначається результат обробки</w:t>
      </w:r>
      <w:proofErr w:type="gramStart"/>
      <w:r w:rsidRPr="008E3025">
        <w:rPr>
          <w:rFonts w:ascii="Times New Roman" w:eastAsia="Times New Roman" w:hAnsi="Times New Roman" w:cs="Times New Roman"/>
          <w:sz w:val="20"/>
          <w:szCs w:val="20"/>
          <w:lang w:eastAsia="ru-RU"/>
        </w:rPr>
        <w:t xml:space="preserve"> З</w:t>
      </w:r>
      <w:proofErr w:type="gramEnd"/>
      <w:r w:rsidRPr="008E3025">
        <w:rPr>
          <w:rFonts w:ascii="Times New Roman" w:eastAsia="Times New Roman" w:hAnsi="Times New Roman" w:cs="Times New Roman"/>
          <w:sz w:val="20"/>
          <w:szCs w:val="20"/>
          <w:lang w:eastAsia="ru-RU"/>
        </w:rPr>
        <w:t xml:space="preserve">аяви за формою № 5ДР.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У разі відмови у прийнятт</w:t>
      </w:r>
      <w:proofErr w:type="gramStart"/>
      <w:r w:rsidRPr="008E3025">
        <w:rPr>
          <w:rFonts w:ascii="Times New Roman" w:eastAsia="Times New Roman" w:hAnsi="Times New Roman" w:cs="Times New Roman"/>
          <w:sz w:val="20"/>
          <w:szCs w:val="20"/>
          <w:lang w:eastAsia="ru-RU"/>
        </w:rPr>
        <w:t>і З</w:t>
      </w:r>
      <w:proofErr w:type="gramEnd"/>
      <w:r w:rsidRPr="008E3025">
        <w:rPr>
          <w:rFonts w:ascii="Times New Roman" w:eastAsia="Times New Roman" w:hAnsi="Times New Roman" w:cs="Times New Roman"/>
          <w:sz w:val="20"/>
          <w:szCs w:val="20"/>
          <w:lang w:eastAsia="ru-RU"/>
        </w:rPr>
        <w:t xml:space="preserve">аяви за формою № 5ДР у Квитанції № 2 зазначаються причини такої відмови. </w:t>
      </w:r>
    </w:p>
    <w:p w:rsidR="00A00A04" w:rsidRDefault="00A00A04" w:rsidP="00A00A04">
      <w:pPr>
        <w:spacing w:after="0" w:line="240" w:lineRule="auto"/>
        <w:outlineLvl w:val="0"/>
        <w:rPr>
          <w:rFonts w:ascii="Times New Roman" w:eastAsia="Times New Roman" w:hAnsi="Times New Roman" w:cs="Times New Roman"/>
          <w:b/>
          <w:bCs/>
          <w:kern w:val="36"/>
          <w:sz w:val="20"/>
          <w:szCs w:val="20"/>
          <w:lang w:val="uk-UA" w:eastAsia="ru-RU"/>
        </w:rPr>
      </w:pPr>
    </w:p>
    <w:p w:rsidR="00A00A04" w:rsidRPr="008E3025" w:rsidRDefault="00A00A04" w:rsidP="00A00A04">
      <w:pPr>
        <w:spacing w:after="0" w:line="240" w:lineRule="auto"/>
        <w:outlineLvl w:val="0"/>
        <w:rPr>
          <w:rFonts w:ascii="Times New Roman" w:eastAsia="Times New Roman" w:hAnsi="Times New Roman" w:cs="Times New Roman"/>
          <w:b/>
          <w:bCs/>
          <w:kern w:val="36"/>
          <w:sz w:val="20"/>
          <w:szCs w:val="20"/>
          <w:lang w:eastAsia="ru-RU"/>
        </w:rPr>
      </w:pPr>
      <w:r w:rsidRPr="008E3025">
        <w:rPr>
          <w:rFonts w:ascii="Times New Roman" w:eastAsia="Times New Roman" w:hAnsi="Times New Roman" w:cs="Times New Roman"/>
          <w:b/>
          <w:bCs/>
          <w:kern w:val="36"/>
          <w:sz w:val="20"/>
          <w:szCs w:val="20"/>
          <w:lang w:eastAsia="ru-RU"/>
        </w:rPr>
        <w:t xml:space="preserve">Про заповнення поля «Призначення платежу» платіжної інструкції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8E3025">
        <w:rPr>
          <w:rFonts w:ascii="Times New Roman" w:eastAsia="Times New Roman" w:hAnsi="Times New Roman" w:cs="Times New Roman"/>
          <w:sz w:val="20"/>
          <w:szCs w:val="20"/>
          <w:lang w:eastAsia="ru-RU"/>
        </w:rPr>
        <w:t>є.</w:t>
      </w:r>
      <w:proofErr w:type="gramEnd"/>
      <w:r w:rsidRPr="008E3025">
        <w:rPr>
          <w:rFonts w:ascii="Times New Roman" w:eastAsia="Times New Roman" w:hAnsi="Times New Roman" w:cs="Times New Roman"/>
          <w:sz w:val="20"/>
          <w:szCs w:val="20"/>
          <w:lang w:eastAsia="ru-RU"/>
        </w:rPr>
        <w:t xml:space="preserve">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Правила заповнення реквізиту «Призначення платежу» платіжної інструкції при сплаті податків, зборів, платежів та єдиного внеску на єдиний рахунок, визначені п. 1- 4 розділу ІІ Порядку заповнення реквізиту </w:t>
      </w:r>
      <w:r w:rsidRPr="008E3025">
        <w:rPr>
          <w:rFonts w:ascii="Times New Roman" w:eastAsia="Times New Roman" w:hAnsi="Times New Roman" w:cs="Times New Roman"/>
          <w:sz w:val="20"/>
          <w:szCs w:val="20"/>
          <w:lang w:eastAsia="ru-RU"/>
        </w:rPr>
        <w:lastRenderedPageBreak/>
        <w:t xml:space="preserve">«Призначення платежу» платіжної інструкції (платіжний документ) </w:t>
      </w: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 xml:space="preserve">ід час сплати (стягнення) податків, зборів, митних, інших платежів, єдиного внеску на загальнообов’язкове державне </w:t>
      </w:r>
      <w:proofErr w:type="gramStart"/>
      <w:r w:rsidRPr="008E3025">
        <w:rPr>
          <w:rFonts w:ascii="Times New Roman" w:eastAsia="Times New Roman" w:hAnsi="Times New Roman" w:cs="Times New Roman"/>
          <w:sz w:val="20"/>
          <w:szCs w:val="20"/>
          <w:lang w:eastAsia="ru-RU"/>
        </w:rPr>
        <w:t>соц</w:t>
      </w:r>
      <w:proofErr w:type="gramEnd"/>
      <w:r w:rsidRPr="008E3025">
        <w:rPr>
          <w:rFonts w:ascii="Times New Roman" w:eastAsia="Times New Roman" w:hAnsi="Times New Roman" w:cs="Times New Roman"/>
          <w:sz w:val="20"/>
          <w:szCs w:val="20"/>
          <w:lang w:eastAsia="ru-RU"/>
        </w:rPr>
        <w:t xml:space="preserve">іальне страхування, внесення авансових платежів (передоплати), грошової застави, а також у разі їх повернення, затвердженого наказом від 22.03.2023 № 148 (із змінами), зареєстрованим в Міністерстві юстиції України 28.03.2023 за № 528/39584.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 xml:space="preserve">ід час сплати податків, зборів, митних, інших платежів, єдиного внеску, внесення авансових платежів (передоплати), грошової застави на бюджетні / небюджетні / єдиний / депозитний рахунки платник у реквізиті «Призначення платежу» платіжної інструкції заповнює з переліку полів, наведених у пункті 1 розділу ІІ цього Порядку, такі поля: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«Код виду сплати»;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«Додаткова інформація запису».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У полі «Код виду сплати» платник заповнює код виду сплати, визначений Переліком кодів видів сплати, які використовуються платниками, згідно з додатком 1 до цього Порядку;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у полі «Додаткова інформація запису» платник заповнює інформацію щодо переказу коштів у довільній формі. Суб’єкти господарювання, які проводять господарську діяльність на </w:t>
      </w: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 xml:space="preserve">ідставі ліцензії та/або спеціального дозволу, зазначають інформацію щодо звітного (податкового) періоду, за який сплачуються податкові зобов’язання, та дозвільного документа (вид дозвільного документа, номер, дата).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Сплата податків, зборів, митних, інших платежів, єдиного внеску, внесення авансових платежів (передоплати), грошової застави платником на бюджетні / небюджетні / єдиний / депозитний рахунки оформлюються </w:t>
      </w:r>
      <w:proofErr w:type="gramStart"/>
      <w:r w:rsidRPr="008E3025">
        <w:rPr>
          <w:rFonts w:ascii="Times New Roman" w:eastAsia="Times New Roman" w:hAnsi="Times New Roman" w:cs="Times New Roman"/>
          <w:sz w:val="20"/>
          <w:szCs w:val="20"/>
          <w:lang w:eastAsia="ru-RU"/>
        </w:rPr>
        <w:t>за</w:t>
      </w:r>
      <w:proofErr w:type="gramEnd"/>
      <w:r w:rsidRPr="008E3025">
        <w:rPr>
          <w:rFonts w:ascii="Times New Roman" w:eastAsia="Times New Roman" w:hAnsi="Times New Roman" w:cs="Times New Roman"/>
          <w:sz w:val="20"/>
          <w:szCs w:val="20"/>
          <w:lang w:eastAsia="ru-RU"/>
        </w:rPr>
        <w:t xml:space="preserve"> кожним напрямом сплати </w:t>
      </w:r>
      <w:proofErr w:type="gramStart"/>
      <w:r w:rsidRPr="008E3025">
        <w:rPr>
          <w:rFonts w:ascii="Times New Roman" w:eastAsia="Times New Roman" w:hAnsi="Times New Roman" w:cs="Times New Roman"/>
          <w:sz w:val="20"/>
          <w:szCs w:val="20"/>
          <w:lang w:eastAsia="ru-RU"/>
        </w:rPr>
        <w:t>та</w:t>
      </w:r>
      <w:proofErr w:type="gramEnd"/>
      <w:r w:rsidRPr="008E3025">
        <w:rPr>
          <w:rFonts w:ascii="Times New Roman" w:eastAsia="Times New Roman" w:hAnsi="Times New Roman" w:cs="Times New Roman"/>
          <w:sz w:val="20"/>
          <w:szCs w:val="20"/>
          <w:lang w:eastAsia="ru-RU"/>
        </w:rPr>
        <w:t xml:space="preserve"> кожним кодом виду сплати окремою платіжною інструкцією.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proofErr w:type="gramStart"/>
      <w:r w:rsidRPr="008E3025">
        <w:rPr>
          <w:rFonts w:ascii="Times New Roman" w:eastAsia="Times New Roman" w:hAnsi="Times New Roman" w:cs="Times New Roman"/>
          <w:sz w:val="20"/>
          <w:szCs w:val="20"/>
          <w:lang w:eastAsia="ru-RU"/>
        </w:rPr>
        <w:t>У разі коли платником при сплаті податків, зборів, платежів та єдиного внеску, що адмініструються ДПС, на бюджетні/небюджетні рахунки у реквізиті «Призначення платежу» платіжної інструкції не зазначено або зазначено код виду сплати, який відсутній у додатку 1 до цього Порядку, вважається, що платник сплатив грошове зобов’язання / єдиний внесок за</w:t>
      </w:r>
      <w:proofErr w:type="gramEnd"/>
      <w:r w:rsidRPr="008E3025">
        <w:rPr>
          <w:rFonts w:ascii="Times New Roman" w:eastAsia="Times New Roman" w:hAnsi="Times New Roman" w:cs="Times New Roman"/>
          <w:sz w:val="20"/>
          <w:szCs w:val="20"/>
          <w:lang w:eastAsia="ru-RU"/>
        </w:rPr>
        <w:t xml:space="preserve"> кодом виду сплати 101. </w:t>
      </w:r>
    </w:p>
    <w:p w:rsidR="00A00A04" w:rsidRDefault="00A00A04" w:rsidP="00A00A04">
      <w:pPr>
        <w:spacing w:after="0" w:line="240" w:lineRule="auto"/>
        <w:outlineLvl w:val="0"/>
        <w:rPr>
          <w:rFonts w:ascii="Times New Roman" w:eastAsia="Times New Roman" w:hAnsi="Times New Roman" w:cs="Times New Roman"/>
          <w:b/>
          <w:bCs/>
          <w:kern w:val="36"/>
          <w:sz w:val="20"/>
          <w:szCs w:val="20"/>
          <w:lang w:val="uk-UA" w:eastAsia="ru-RU"/>
        </w:rPr>
      </w:pPr>
    </w:p>
    <w:p w:rsidR="00A00A04" w:rsidRPr="008E3025" w:rsidRDefault="00A00A04" w:rsidP="00A00A04">
      <w:pPr>
        <w:spacing w:after="0" w:line="240" w:lineRule="auto"/>
        <w:outlineLvl w:val="0"/>
        <w:rPr>
          <w:rFonts w:ascii="Times New Roman" w:eastAsia="Times New Roman" w:hAnsi="Times New Roman" w:cs="Times New Roman"/>
          <w:b/>
          <w:bCs/>
          <w:kern w:val="36"/>
          <w:sz w:val="20"/>
          <w:szCs w:val="20"/>
          <w:lang w:eastAsia="ru-RU"/>
        </w:rPr>
      </w:pPr>
      <w:r w:rsidRPr="008E3025">
        <w:rPr>
          <w:rFonts w:ascii="Times New Roman" w:eastAsia="Times New Roman" w:hAnsi="Times New Roman" w:cs="Times New Roman"/>
          <w:b/>
          <w:bCs/>
          <w:kern w:val="36"/>
          <w:sz w:val="20"/>
          <w:szCs w:val="20"/>
          <w:lang w:eastAsia="ru-RU"/>
        </w:rPr>
        <w:t xml:space="preserve">Рентна плата: місцеві бюджети Дніпропетровщини з початку поточного року отримали від платників понад 1,0 </w:t>
      </w:r>
      <w:proofErr w:type="gramStart"/>
      <w:r w:rsidRPr="008E3025">
        <w:rPr>
          <w:rFonts w:ascii="Times New Roman" w:eastAsia="Times New Roman" w:hAnsi="Times New Roman" w:cs="Times New Roman"/>
          <w:b/>
          <w:bCs/>
          <w:kern w:val="36"/>
          <w:sz w:val="20"/>
          <w:szCs w:val="20"/>
          <w:lang w:eastAsia="ru-RU"/>
        </w:rPr>
        <w:t>млрд</w:t>
      </w:r>
      <w:proofErr w:type="gramEnd"/>
      <w:r w:rsidRPr="008E3025">
        <w:rPr>
          <w:rFonts w:ascii="Times New Roman" w:eastAsia="Times New Roman" w:hAnsi="Times New Roman" w:cs="Times New Roman"/>
          <w:b/>
          <w:bCs/>
          <w:kern w:val="36"/>
          <w:sz w:val="20"/>
          <w:szCs w:val="20"/>
          <w:lang w:eastAsia="ru-RU"/>
        </w:rPr>
        <w:t xml:space="preserve"> гривень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Протягом п’яти місяців 2025 року до місцевих бюджетів Дніпропетровщини від платників рентної плати надійшло понад 1 067,0 </w:t>
      </w:r>
      <w:proofErr w:type="gramStart"/>
      <w:r w:rsidRPr="008E3025">
        <w:rPr>
          <w:rFonts w:ascii="Times New Roman" w:eastAsia="Times New Roman" w:hAnsi="Times New Roman" w:cs="Times New Roman"/>
          <w:sz w:val="20"/>
          <w:szCs w:val="20"/>
          <w:lang w:eastAsia="ru-RU"/>
        </w:rPr>
        <w:t>млн</w:t>
      </w:r>
      <w:proofErr w:type="gramEnd"/>
      <w:r w:rsidRPr="008E3025">
        <w:rPr>
          <w:rFonts w:ascii="Times New Roman" w:eastAsia="Times New Roman" w:hAnsi="Times New Roman" w:cs="Times New Roman"/>
          <w:sz w:val="20"/>
          <w:szCs w:val="20"/>
          <w:lang w:eastAsia="ru-RU"/>
        </w:rPr>
        <w:t xml:space="preserve"> гривень. Як зазначила начальник Головного управління ДПС у Дніпропетровській області Теодозія Чернецька, надходження виросли порівняно з січнем – травнем минулого року на понад 50,8 </w:t>
      </w:r>
      <w:proofErr w:type="gramStart"/>
      <w:r w:rsidRPr="008E3025">
        <w:rPr>
          <w:rFonts w:ascii="Times New Roman" w:eastAsia="Times New Roman" w:hAnsi="Times New Roman" w:cs="Times New Roman"/>
          <w:sz w:val="20"/>
          <w:szCs w:val="20"/>
          <w:lang w:eastAsia="ru-RU"/>
        </w:rPr>
        <w:t>млн</w:t>
      </w:r>
      <w:proofErr w:type="gramEnd"/>
      <w:r w:rsidRPr="008E3025">
        <w:rPr>
          <w:rFonts w:ascii="Times New Roman" w:eastAsia="Times New Roman" w:hAnsi="Times New Roman" w:cs="Times New Roman"/>
          <w:sz w:val="20"/>
          <w:szCs w:val="20"/>
          <w:lang w:eastAsia="ru-RU"/>
        </w:rPr>
        <w:t xml:space="preserve"> грн, темп росту – 105,0 відсотків.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Очільниця податкової служби регіону подякувала платникам за відповідальне виконання своїх податкових зобов’язань та зазначила, що своєчасна і сумлінна сплата податків забезпечує фінансову стабільність держави та сприяє її </w:t>
      </w:r>
      <w:proofErr w:type="gramStart"/>
      <w:r w:rsidRPr="008E3025">
        <w:rPr>
          <w:rFonts w:ascii="Times New Roman" w:eastAsia="Times New Roman" w:hAnsi="Times New Roman" w:cs="Times New Roman"/>
          <w:sz w:val="20"/>
          <w:szCs w:val="20"/>
          <w:lang w:eastAsia="ru-RU"/>
        </w:rPr>
        <w:t>ст</w:t>
      </w:r>
      <w:proofErr w:type="gramEnd"/>
      <w:r w:rsidRPr="008E3025">
        <w:rPr>
          <w:rFonts w:ascii="Times New Roman" w:eastAsia="Times New Roman" w:hAnsi="Times New Roman" w:cs="Times New Roman"/>
          <w:sz w:val="20"/>
          <w:szCs w:val="20"/>
          <w:lang w:eastAsia="ru-RU"/>
        </w:rPr>
        <w:t xml:space="preserve">ійкості перед сьогоднішніми викликами.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«Культура сплати податкі</w:t>
      </w:r>
      <w:proofErr w:type="gramStart"/>
      <w:r w:rsidRPr="008E3025">
        <w:rPr>
          <w:rFonts w:ascii="Times New Roman" w:eastAsia="Times New Roman" w:hAnsi="Times New Roman" w:cs="Times New Roman"/>
          <w:sz w:val="20"/>
          <w:szCs w:val="20"/>
          <w:lang w:eastAsia="ru-RU"/>
        </w:rPr>
        <w:t>в</w:t>
      </w:r>
      <w:proofErr w:type="gramEnd"/>
      <w:r w:rsidRPr="008E3025">
        <w:rPr>
          <w:rFonts w:ascii="Times New Roman" w:eastAsia="Times New Roman" w:hAnsi="Times New Roman" w:cs="Times New Roman"/>
          <w:sz w:val="20"/>
          <w:szCs w:val="20"/>
          <w:lang w:eastAsia="ru-RU"/>
        </w:rPr>
        <w:t xml:space="preserve"> – одна з найважливіших умов для побудови сильної держави. Сумлінна сплата податків – це сьогодні обов’язок кожного представника українського бізнесу. Необхідно усвідомлювати, що від нашої стабільної роботи і наповнення бюджетів залежить і економіка регіону, і економіка держави загалом. Податками фінансуються оборона та безпека нашої країни, а також </w:t>
      </w: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 xml:space="preserve">ідтримуються соціальні програми. Комунікації податкової служби з бізнесом – це важливий формат взаємодії з платниками. Ми працюємо над тим, щоб прозора робота і чесна сплата податків стали </w:t>
      </w:r>
      <w:proofErr w:type="gramStart"/>
      <w:r w:rsidRPr="008E3025">
        <w:rPr>
          <w:rFonts w:ascii="Times New Roman" w:eastAsia="Times New Roman" w:hAnsi="Times New Roman" w:cs="Times New Roman"/>
          <w:sz w:val="20"/>
          <w:szCs w:val="20"/>
          <w:lang w:eastAsia="ru-RU"/>
        </w:rPr>
        <w:t>конкурентною</w:t>
      </w:r>
      <w:proofErr w:type="gramEnd"/>
      <w:r w:rsidRPr="008E3025">
        <w:rPr>
          <w:rFonts w:ascii="Times New Roman" w:eastAsia="Times New Roman" w:hAnsi="Times New Roman" w:cs="Times New Roman"/>
          <w:sz w:val="20"/>
          <w:szCs w:val="20"/>
          <w:lang w:eastAsia="ru-RU"/>
        </w:rPr>
        <w:t xml:space="preserve"> перевагою», – констатувала Теодозія Чернецька. </w:t>
      </w:r>
    </w:p>
    <w:p w:rsidR="00A00A04" w:rsidRDefault="00A00A04" w:rsidP="00A00A04">
      <w:pPr>
        <w:pStyle w:val="1"/>
        <w:spacing w:before="0" w:beforeAutospacing="0" w:after="0" w:afterAutospacing="0"/>
        <w:rPr>
          <w:sz w:val="20"/>
          <w:szCs w:val="20"/>
          <w:lang w:val="uk-UA"/>
        </w:rPr>
      </w:pPr>
    </w:p>
    <w:p w:rsidR="00A00A04" w:rsidRPr="008E3025" w:rsidRDefault="00A00A04" w:rsidP="00A00A04">
      <w:pPr>
        <w:pStyle w:val="1"/>
        <w:spacing w:before="0" w:beforeAutospacing="0" w:after="0" w:afterAutospacing="0"/>
        <w:rPr>
          <w:sz w:val="20"/>
          <w:szCs w:val="20"/>
        </w:rPr>
      </w:pPr>
      <w:r w:rsidRPr="008E3025">
        <w:rPr>
          <w:sz w:val="20"/>
          <w:szCs w:val="20"/>
        </w:rPr>
        <w:t xml:space="preserve">Майже 9,8 тис. суб’єктів господарювання увійшли до Переліку платників податків з високим </w:t>
      </w:r>
      <w:proofErr w:type="gramStart"/>
      <w:r w:rsidRPr="008E3025">
        <w:rPr>
          <w:sz w:val="20"/>
          <w:szCs w:val="20"/>
        </w:rPr>
        <w:t>р</w:t>
      </w:r>
      <w:proofErr w:type="gramEnd"/>
      <w:r w:rsidRPr="008E3025">
        <w:rPr>
          <w:sz w:val="20"/>
          <w:szCs w:val="20"/>
        </w:rPr>
        <w:t>івнем добровільного дотримання податкового законодавства</w:t>
      </w:r>
    </w:p>
    <w:p w:rsidR="00A00A04" w:rsidRPr="008E3025" w:rsidRDefault="00A00A04" w:rsidP="00A00A04">
      <w:pPr>
        <w:pStyle w:val="a3"/>
        <w:spacing w:before="0" w:beforeAutospacing="0" w:after="0" w:afterAutospacing="0"/>
        <w:jc w:val="both"/>
        <w:rPr>
          <w:sz w:val="20"/>
          <w:szCs w:val="20"/>
        </w:rPr>
      </w:pPr>
      <w:r w:rsidRPr="008E3025">
        <w:rPr>
          <w:sz w:val="20"/>
          <w:szCs w:val="20"/>
        </w:rPr>
        <w:t xml:space="preserve">ДПС затверджено Перелік платників податків з високим </w:t>
      </w:r>
      <w:proofErr w:type="gramStart"/>
      <w:r w:rsidRPr="008E3025">
        <w:rPr>
          <w:sz w:val="20"/>
          <w:szCs w:val="20"/>
        </w:rPr>
        <w:t>р</w:t>
      </w:r>
      <w:proofErr w:type="gramEnd"/>
      <w:r w:rsidRPr="008E3025">
        <w:rPr>
          <w:sz w:val="20"/>
          <w:szCs w:val="20"/>
        </w:rPr>
        <w:t>івнем добровільного дотримання податкового законодавства станом на травень 2025 року, який буде оприлюднено 19.06.2025 на вебпорталі ДПС у розділі «</w:t>
      </w:r>
      <w:hyperlink r:id="rId4" w:history="1">
        <w:r w:rsidRPr="008E3025">
          <w:rPr>
            <w:rStyle w:val="a5"/>
            <w:sz w:val="20"/>
            <w:szCs w:val="20"/>
          </w:rPr>
          <w:t>Платники з Переліку</w:t>
        </w:r>
      </w:hyperlink>
      <w:r w:rsidRPr="008E3025">
        <w:rPr>
          <w:sz w:val="20"/>
          <w:szCs w:val="20"/>
        </w:rPr>
        <w:t xml:space="preserve">». </w:t>
      </w:r>
    </w:p>
    <w:p w:rsidR="00A00A04" w:rsidRPr="008E3025" w:rsidRDefault="00A00A04" w:rsidP="00A00A04">
      <w:pPr>
        <w:pStyle w:val="a3"/>
        <w:spacing w:before="0" w:beforeAutospacing="0" w:after="0" w:afterAutospacing="0"/>
        <w:jc w:val="both"/>
        <w:rPr>
          <w:sz w:val="20"/>
          <w:szCs w:val="20"/>
        </w:rPr>
      </w:pPr>
      <w:r w:rsidRPr="008E3025">
        <w:rPr>
          <w:sz w:val="20"/>
          <w:szCs w:val="20"/>
        </w:rPr>
        <w:t xml:space="preserve">До Переліку включено 9 673 платники податків.  </w:t>
      </w:r>
    </w:p>
    <w:p w:rsidR="00A00A04" w:rsidRPr="008E3025" w:rsidRDefault="00A00A04" w:rsidP="00A00A04">
      <w:pPr>
        <w:pStyle w:val="a3"/>
        <w:spacing w:before="0" w:beforeAutospacing="0" w:after="0" w:afterAutospacing="0"/>
        <w:jc w:val="both"/>
        <w:rPr>
          <w:sz w:val="20"/>
          <w:szCs w:val="20"/>
        </w:rPr>
      </w:pPr>
      <w:r w:rsidRPr="008E3025">
        <w:rPr>
          <w:sz w:val="20"/>
          <w:szCs w:val="20"/>
        </w:rPr>
        <w:t>Із загальної кількості платникі</w:t>
      </w:r>
      <w:proofErr w:type="gramStart"/>
      <w:r w:rsidRPr="008E3025">
        <w:rPr>
          <w:sz w:val="20"/>
          <w:szCs w:val="20"/>
        </w:rPr>
        <w:t>в</w:t>
      </w:r>
      <w:proofErr w:type="gramEnd"/>
      <w:r w:rsidRPr="008E3025">
        <w:rPr>
          <w:sz w:val="20"/>
          <w:szCs w:val="20"/>
        </w:rPr>
        <w:t xml:space="preserve">, які увійшли до Переліку, 4 532, або майже 47 % перебувають у Переліку з листопада 2024 року. </w:t>
      </w:r>
    </w:p>
    <w:p w:rsidR="00A00A04" w:rsidRPr="008E3025" w:rsidRDefault="00A00A04" w:rsidP="00A00A04">
      <w:pPr>
        <w:pStyle w:val="a3"/>
        <w:spacing w:before="0" w:beforeAutospacing="0" w:after="0" w:afterAutospacing="0"/>
        <w:jc w:val="both"/>
        <w:rPr>
          <w:sz w:val="20"/>
          <w:szCs w:val="20"/>
        </w:rPr>
      </w:pPr>
      <w:r w:rsidRPr="008E3025">
        <w:rPr>
          <w:sz w:val="20"/>
          <w:szCs w:val="20"/>
        </w:rPr>
        <w:t xml:space="preserve">До Переліку увійшли: </w:t>
      </w:r>
    </w:p>
    <w:p w:rsidR="00A00A04" w:rsidRPr="008E3025" w:rsidRDefault="00A00A04" w:rsidP="00A00A04">
      <w:pPr>
        <w:pStyle w:val="a3"/>
        <w:spacing w:before="0" w:beforeAutospacing="0" w:after="0" w:afterAutospacing="0"/>
        <w:jc w:val="both"/>
        <w:rPr>
          <w:sz w:val="20"/>
          <w:szCs w:val="20"/>
        </w:rPr>
      </w:pPr>
      <w:r w:rsidRPr="008E3025">
        <w:rPr>
          <w:rStyle w:val="a6"/>
          <w:sz w:val="20"/>
          <w:szCs w:val="20"/>
        </w:rPr>
        <w:t>8 915 юридичних осіб</w:t>
      </w:r>
      <w:r w:rsidRPr="008E3025">
        <w:rPr>
          <w:sz w:val="20"/>
          <w:szCs w:val="20"/>
        </w:rPr>
        <w:t xml:space="preserve">, </w:t>
      </w:r>
      <w:proofErr w:type="gramStart"/>
      <w:r w:rsidRPr="008E3025">
        <w:rPr>
          <w:sz w:val="20"/>
          <w:szCs w:val="20"/>
        </w:rPr>
        <w:t>у</w:t>
      </w:r>
      <w:proofErr w:type="gramEnd"/>
      <w:r w:rsidRPr="008E3025">
        <w:rPr>
          <w:sz w:val="20"/>
          <w:szCs w:val="20"/>
        </w:rPr>
        <w:t xml:space="preserve"> тому числі: </w:t>
      </w:r>
    </w:p>
    <w:p w:rsidR="00A00A04" w:rsidRPr="008E3025" w:rsidRDefault="00A00A04" w:rsidP="00A00A04">
      <w:pPr>
        <w:pStyle w:val="a3"/>
        <w:spacing w:before="0" w:beforeAutospacing="0" w:after="0" w:afterAutospacing="0"/>
        <w:jc w:val="both"/>
        <w:rPr>
          <w:sz w:val="20"/>
          <w:szCs w:val="20"/>
        </w:rPr>
      </w:pPr>
      <w:r w:rsidRPr="008E3025">
        <w:rPr>
          <w:sz w:val="20"/>
          <w:szCs w:val="20"/>
        </w:rPr>
        <w:t xml:space="preserve">- 5 041 – юридичних </w:t>
      </w:r>
      <w:proofErr w:type="gramStart"/>
      <w:r w:rsidRPr="008E3025">
        <w:rPr>
          <w:sz w:val="20"/>
          <w:szCs w:val="20"/>
        </w:rPr>
        <w:t>осіб</w:t>
      </w:r>
      <w:proofErr w:type="gramEnd"/>
      <w:r w:rsidRPr="008E3025">
        <w:rPr>
          <w:sz w:val="20"/>
          <w:szCs w:val="20"/>
        </w:rPr>
        <w:t xml:space="preserve"> на загальній системі оподаткування; </w:t>
      </w:r>
    </w:p>
    <w:p w:rsidR="00A00A04" w:rsidRPr="008E3025" w:rsidRDefault="00A00A04" w:rsidP="00A00A04">
      <w:pPr>
        <w:pStyle w:val="a3"/>
        <w:spacing w:before="0" w:beforeAutospacing="0" w:after="0" w:afterAutospacing="0"/>
        <w:jc w:val="both"/>
        <w:rPr>
          <w:sz w:val="20"/>
          <w:szCs w:val="20"/>
        </w:rPr>
      </w:pPr>
      <w:r w:rsidRPr="008E3025">
        <w:rPr>
          <w:sz w:val="20"/>
          <w:szCs w:val="20"/>
        </w:rPr>
        <w:t>- 222 – резидентів</w:t>
      </w:r>
      <w:proofErr w:type="gramStart"/>
      <w:r w:rsidRPr="008E3025">
        <w:rPr>
          <w:sz w:val="20"/>
          <w:szCs w:val="20"/>
        </w:rPr>
        <w:t xml:space="preserve"> Д</w:t>
      </w:r>
      <w:proofErr w:type="gramEnd"/>
      <w:r w:rsidRPr="008E3025">
        <w:rPr>
          <w:sz w:val="20"/>
          <w:szCs w:val="20"/>
        </w:rPr>
        <w:t xml:space="preserve">ія Сіті; </w:t>
      </w:r>
    </w:p>
    <w:p w:rsidR="00A00A04" w:rsidRPr="008E3025" w:rsidRDefault="00A00A04" w:rsidP="00A00A04">
      <w:pPr>
        <w:pStyle w:val="a3"/>
        <w:spacing w:before="0" w:beforeAutospacing="0" w:after="0" w:afterAutospacing="0"/>
        <w:jc w:val="both"/>
        <w:rPr>
          <w:sz w:val="20"/>
          <w:szCs w:val="20"/>
        </w:rPr>
      </w:pPr>
      <w:r w:rsidRPr="008E3025">
        <w:rPr>
          <w:sz w:val="20"/>
          <w:szCs w:val="20"/>
        </w:rPr>
        <w:t xml:space="preserve">- 2 502 – юридичних </w:t>
      </w:r>
      <w:proofErr w:type="gramStart"/>
      <w:r w:rsidRPr="008E3025">
        <w:rPr>
          <w:sz w:val="20"/>
          <w:szCs w:val="20"/>
        </w:rPr>
        <w:t>осіб</w:t>
      </w:r>
      <w:proofErr w:type="gramEnd"/>
      <w:r w:rsidRPr="008E3025">
        <w:rPr>
          <w:sz w:val="20"/>
          <w:szCs w:val="20"/>
        </w:rPr>
        <w:t xml:space="preserve"> – платників єдиного податку ІІІ групи; </w:t>
      </w:r>
    </w:p>
    <w:p w:rsidR="00A00A04" w:rsidRPr="008E3025" w:rsidRDefault="00A00A04" w:rsidP="00A00A04">
      <w:pPr>
        <w:pStyle w:val="a3"/>
        <w:spacing w:before="0" w:beforeAutospacing="0" w:after="0" w:afterAutospacing="0"/>
        <w:jc w:val="both"/>
        <w:rPr>
          <w:sz w:val="20"/>
          <w:szCs w:val="20"/>
        </w:rPr>
      </w:pPr>
      <w:r w:rsidRPr="008E3025">
        <w:rPr>
          <w:sz w:val="20"/>
          <w:szCs w:val="20"/>
        </w:rPr>
        <w:t xml:space="preserve">- 1 150 – юридичних </w:t>
      </w:r>
      <w:proofErr w:type="gramStart"/>
      <w:r w:rsidRPr="008E3025">
        <w:rPr>
          <w:sz w:val="20"/>
          <w:szCs w:val="20"/>
        </w:rPr>
        <w:t>осіб</w:t>
      </w:r>
      <w:proofErr w:type="gramEnd"/>
      <w:r w:rsidRPr="008E3025">
        <w:rPr>
          <w:sz w:val="20"/>
          <w:szCs w:val="20"/>
        </w:rPr>
        <w:t xml:space="preserve"> – платників єдиного податку IV групи. </w:t>
      </w:r>
    </w:p>
    <w:p w:rsidR="00A00A04" w:rsidRPr="008E3025" w:rsidRDefault="00A00A04" w:rsidP="00A00A04">
      <w:pPr>
        <w:pStyle w:val="a3"/>
        <w:spacing w:before="0" w:beforeAutospacing="0" w:after="0" w:afterAutospacing="0"/>
        <w:jc w:val="both"/>
        <w:rPr>
          <w:sz w:val="20"/>
          <w:szCs w:val="20"/>
        </w:rPr>
      </w:pPr>
      <w:r w:rsidRPr="008E3025">
        <w:rPr>
          <w:rStyle w:val="a6"/>
          <w:sz w:val="20"/>
          <w:szCs w:val="20"/>
        </w:rPr>
        <w:t xml:space="preserve">758 ФОП, </w:t>
      </w:r>
      <w:proofErr w:type="gramStart"/>
      <w:r w:rsidRPr="008E3025">
        <w:rPr>
          <w:rStyle w:val="a6"/>
          <w:sz w:val="20"/>
          <w:szCs w:val="20"/>
        </w:rPr>
        <w:t>у</w:t>
      </w:r>
      <w:proofErr w:type="gramEnd"/>
      <w:r w:rsidRPr="008E3025">
        <w:rPr>
          <w:rStyle w:val="a6"/>
          <w:sz w:val="20"/>
          <w:szCs w:val="20"/>
        </w:rPr>
        <w:t xml:space="preserve"> тому числі:</w:t>
      </w:r>
      <w:r w:rsidRPr="008E3025">
        <w:rPr>
          <w:sz w:val="20"/>
          <w:szCs w:val="20"/>
        </w:rPr>
        <w:t xml:space="preserve"> </w:t>
      </w:r>
    </w:p>
    <w:p w:rsidR="00A00A04" w:rsidRPr="008E3025" w:rsidRDefault="00A00A04" w:rsidP="00A00A04">
      <w:pPr>
        <w:pStyle w:val="a3"/>
        <w:spacing w:before="0" w:beforeAutospacing="0" w:after="0" w:afterAutospacing="0"/>
        <w:jc w:val="both"/>
        <w:rPr>
          <w:sz w:val="20"/>
          <w:szCs w:val="20"/>
        </w:rPr>
      </w:pPr>
      <w:r w:rsidRPr="008E3025">
        <w:rPr>
          <w:sz w:val="20"/>
          <w:szCs w:val="20"/>
        </w:rPr>
        <w:t xml:space="preserve">- 89 – ФОП на загальній системі оподаткування </w:t>
      </w:r>
    </w:p>
    <w:p w:rsidR="00A00A04" w:rsidRPr="008E3025" w:rsidRDefault="00A00A04" w:rsidP="00A00A04">
      <w:pPr>
        <w:pStyle w:val="a3"/>
        <w:spacing w:before="0" w:beforeAutospacing="0" w:after="0" w:afterAutospacing="0"/>
        <w:jc w:val="both"/>
        <w:rPr>
          <w:sz w:val="20"/>
          <w:szCs w:val="20"/>
        </w:rPr>
      </w:pPr>
      <w:r w:rsidRPr="008E3025">
        <w:rPr>
          <w:sz w:val="20"/>
          <w:szCs w:val="20"/>
        </w:rPr>
        <w:t xml:space="preserve">- 669 – ФОП платників єдиного податку ІІІ групи </w:t>
      </w:r>
    </w:p>
    <w:p w:rsidR="00A00A04" w:rsidRPr="008E3025" w:rsidRDefault="00A00A04" w:rsidP="00A00A04">
      <w:pPr>
        <w:pStyle w:val="a3"/>
        <w:spacing w:before="0" w:beforeAutospacing="0" w:after="0" w:afterAutospacing="0"/>
        <w:jc w:val="both"/>
        <w:rPr>
          <w:sz w:val="20"/>
          <w:szCs w:val="20"/>
        </w:rPr>
      </w:pPr>
      <w:proofErr w:type="gramStart"/>
      <w:r w:rsidRPr="008E3025">
        <w:rPr>
          <w:sz w:val="20"/>
          <w:szCs w:val="20"/>
        </w:rPr>
        <w:t>До</w:t>
      </w:r>
      <w:proofErr w:type="gramEnd"/>
      <w:r w:rsidRPr="008E3025">
        <w:rPr>
          <w:sz w:val="20"/>
          <w:szCs w:val="20"/>
        </w:rPr>
        <w:t xml:space="preserve"> реалізації проекту залучено понад 644комплаєнс-менеджери. </w:t>
      </w:r>
    </w:p>
    <w:p w:rsidR="00A00A04" w:rsidRPr="008E3025" w:rsidRDefault="00A00A04" w:rsidP="00A00A04">
      <w:pPr>
        <w:pStyle w:val="a3"/>
        <w:spacing w:before="0" w:beforeAutospacing="0" w:after="0" w:afterAutospacing="0"/>
        <w:jc w:val="both"/>
        <w:rPr>
          <w:sz w:val="20"/>
          <w:szCs w:val="20"/>
        </w:rPr>
      </w:pPr>
      <w:r w:rsidRPr="008E3025">
        <w:rPr>
          <w:sz w:val="20"/>
          <w:szCs w:val="20"/>
        </w:rPr>
        <w:t>На вебпорталі ДПС у розділі «</w:t>
      </w:r>
      <w:hyperlink r:id="rId5" w:history="1">
        <w:r w:rsidRPr="008E3025">
          <w:rPr>
            <w:rStyle w:val="a5"/>
            <w:sz w:val="20"/>
            <w:szCs w:val="20"/>
          </w:rPr>
          <w:t xml:space="preserve">Територія високого </w:t>
        </w:r>
        <w:proofErr w:type="gramStart"/>
        <w:r w:rsidRPr="008E3025">
          <w:rPr>
            <w:rStyle w:val="a5"/>
            <w:sz w:val="20"/>
            <w:szCs w:val="20"/>
          </w:rPr>
          <w:t>р</w:t>
        </w:r>
        <w:proofErr w:type="gramEnd"/>
        <w:r w:rsidRPr="008E3025">
          <w:rPr>
            <w:rStyle w:val="a5"/>
            <w:sz w:val="20"/>
            <w:szCs w:val="20"/>
          </w:rPr>
          <w:t>івня податкової довіри</w:t>
        </w:r>
      </w:hyperlink>
      <w:r w:rsidRPr="008E3025">
        <w:rPr>
          <w:sz w:val="20"/>
          <w:szCs w:val="20"/>
        </w:rPr>
        <w:t xml:space="preserve">» оприлюднено середньогалузеві показники критеріїв по кожному виду економічної діяльності, розраховані станом на травень 2025 року. </w:t>
      </w:r>
    </w:p>
    <w:p w:rsidR="00A00A04" w:rsidRPr="008E3025" w:rsidRDefault="00A00A04" w:rsidP="00A00A04">
      <w:pPr>
        <w:pStyle w:val="a3"/>
        <w:spacing w:before="0" w:beforeAutospacing="0" w:after="0" w:afterAutospacing="0"/>
        <w:jc w:val="both"/>
        <w:rPr>
          <w:sz w:val="20"/>
          <w:szCs w:val="20"/>
        </w:rPr>
      </w:pPr>
      <w:r w:rsidRPr="008E3025">
        <w:rPr>
          <w:sz w:val="20"/>
          <w:szCs w:val="20"/>
        </w:rPr>
        <w:lastRenderedPageBreak/>
        <w:t xml:space="preserve">Платникам податків, які відповідають одній із шести систем оподаткування, в Електронному кабінеті у розділі «Критерії добровільного дотримання законодавства» розміщено показники відповідності критеріям та вимогам для включення платника </w:t>
      </w:r>
      <w:proofErr w:type="gramStart"/>
      <w:r w:rsidRPr="008E3025">
        <w:rPr>
          <w:sz w:val="20"/>
          <w:szCs w:val="20"/>
        </w:rPr>
        <w:t>до</w:t>
      </w:r>
      <w:proofErr w:type="gramEnd"/>
      <w:r w:rsidRPr="008E3025">
        <w:rPr>
          <w:sz w:val="20"/>
          <w:szCs w:val="20"/>
        </w:rPr>
        <w:t xml:space="preserve"> Переліку. </w:t>
      </w:r>
    </w:p>
    <w:p w:rsidR="00A00A04" w:rsidRPr="008E3025" w:rsidRDefault="00A00A04" w:rsidP="00A00A04">
      <w:pPr>
        <w:pStyle w:val="a3"/>
        <w:spacing w:before="0" w:beforeAutospacing="0" w:after="0" w:afterAutospacing="0"/>
        <w:jc w:val="both"/>
        <w:rPr>
          <w:sz w:val="20"/>
          <w:szCs w:val="20"/>
        </w:rPr>
      </w:pPr>
      <w:r w:rsidRPr="008E3025">
        <w:rPr>
          <w:sz w:val="20"/>
          <w:szCs w:val="20"/>
        </w:rPr>
        <w:t>Платникам, які включені до Переліку, в Електронний кабінет направлено інформаційні повідомлення про включення до Перелі</w:t>
      </w:r>
      <w:proofErr w:type="gramStart"/>
      <w:r w:rsidRPr="008E3025">
        <w:rPr>
          <w:sz w:val="20"/>
          <w:szCs w:val="20"/>
        </w:rPr>
        <w:t>ку та</w:t>
      </w:r>
      <w:proofErr w:type="gramEnd"/>
      <w:r w:rsidRPr="008E3025">
        <w:rPr>
          <w:sz w:val="20"/>
          <w:szCs w:val="20"/>
        </w:rPr>
        <w:t xml:space="preserve"> про закріплення комплаєнс-менеджерів. </w:t>
      </w:r>
    </w:p>
    <w:p w:rsidR="00A00A04" w:rsidRPr="008E3025" w:rsidRDefault="00A00A04" w:rsidP="00A00A04">
      <w:pPr>
        <w:pStyle w:val="a3"/>
        <w:spacing w:before="0" w:beforeAutospacing="0" w:after="0" w:afterAutospacing="0"/>
        <w:jc w:val="both"/>
        <w:rPr>
          <w:sz w:val="20"/>
          <w:szCs w:val="20"/>
        </w:rPr>
      </w:pPr>
      <w:r w:rsidRPr="008E3025">
        <w:rPr>
          <w:sz w:val="20"/>
          <w:szCs w:val="20"/>
        </w:rPr>
        <w:t xml:space="preserve">У разі, якщо платник бажає відмовитись від оприлюднення своїх даних на вебпорталі ДПС, він може подати повідомлення </w:t>
      </w:r>
      <w:proofErr w:type="gramStart"/>
      <w:r w:rsidRPr="008E3025">
        <w:rPr>
          <w:sz w:val="20"/>
          <w:szCs w:val="20"/>
        </w:rPr>
        <w:t>про</w:t>
      </w:r>
      <w:proofErr w:type="gramEnd"/>
      <w:r w:rsidRPr="008E3025">
        <w:rPr>
          <w:sz w:val="20"/>
          <w:szCs w:val="20"/>
        </w:rPr>
        <w:t xml:space="preserve"> відмову в оприлюдненні цих даних в електронній формі засобами електронного зв’язку. </w:t>
      </w:r>
    </w:p>
    <w:p w:rsidR="00A00A04" w:rsidRPr="008E3025" w:rsidRDefault="00A00A04" w:rsidP="00A00A04">
      <w:pPr>
        <w:pStyle w:val="a3"/>
        <w:spacing w:before="0" w:beforeAutospacing="0" w:after="0" w:afterAutospacing="0"/>
        <w:jc w:val="both"/>
        <w:rPr>
          <w:sz w:val="20"/>
          <w:szCs w:val="20"/>
        </w:rPr>
      </w:pPr>
      <w:r w:rsidRPr="008E3025">
        <w:rPr>
          <w:sz w:val="20"/>
          <w:szCs w:val="20"/>
        </w:rPr>
        <w:t xml:space="preserve">Повідомлення про відмову в оприлюдненні даних про платника податків за формою J1325401 (для юридичних осіб) та F1325401 (для фізичних осіб) розміщені </w:t>
      </w:r>
      <w:proofErr w:type="gramStart"/>
      <w:r w:rsidRPr="008E3025">
        <w:rPr>
          <w:sz w:val="20"/>
          <w:szCs w:val="20"/>
        </w:rPr>
        <w:t>на</w:t>
      </w:r>
      <w:proofErr w:type="gramEnd"/>
      <w:r w:rsidRPr="008E3025">
        <w:rPr>
          <w:sz w:val="20"/>
          <w:szCs w:val="20"/>
        </w:rPr>
        <w:t xml:space="preserve"> вебпорталі ДПС за посиланням: </w:t>
      </w:r>
      <w:hyperlink r:id="rId6" w:history="1">
        <w:r w:rsidRPr="008E3025">
          <w:rPr>
            <w:rStyle w:val="a5"/>
            <w:sz w:val="20"/>
            <w:szCs w:val="20"/>
          </w:rPr>
          <w:t>https://tax.gov.ua/elektronna-zvitnist/platnikam-podatkiv-pro/informatsiyno-analitichne-za/reestr-elektronnih-form-po/</w:t>
        </w:r>
      </w:hyperlink>
      <w:r w:rsidRPr="008E3025">
        <w:rPr>
          <w:sz w:val="20"/>
          <w:szCs w:val="20"/>
        </w:rPr>
        <w:t xml:space="preserve">. </w:t>
      </w:r>
    </w:p>
    <w:p w:rsidR="00A00A04" w:rsidRPr="008E3025" w:rsidRDefault="00A00A04" w:rsidP="00A00A04">
      <w:pPr>
        <w:pStyle w:val="a3"/>
        <w:spacing w:before="0" w:beforeAutospacing="0" w:after="0" w:afterAutospacing="0"/>
        <w:jc w:val="both"/>
        <w:rPr>
          <w:sz w:val="20"/>
          <w:szCs w:val="20"/>
        </w:rPr>
      </w:pPr>
      <w:r w:rsidRPr="008E3025">
        <w:rPr>
          <w:sz w:val="20"/>
          <w:szCs w:val="20"/>
        </w:rPr>
        <w:t xml:space="preserve">ДПС з початку року здійснено ретельний аналіз пропозиції платників щодо критеріїв для включення до Переліку, які були надані </w:t>
      </w:r>
      <w:proofErr w:type="gramStart"/>
      <w:r w:rsidRPr="008E3025">
        <w:rPr>
          <w:sz w:val="20"/>
          <w:szCs w:val="20"/>
        </w:rPr>
        <w:t>п</w:t>
      </w:r>
      <w:proofErr w:type="gramEnd"/>
      <w:r w:rsidRPr="008E3025">
        <w:rPr>
          <w:sz w:val="20"/>
          <w:szCs w:val="20"/>
        </w:rPr>
        <w:t xml:space="preserve">ід час зустрічей з керівництвом ДПС у територіальних органах ДПС, листами, направленими керівництву Держави та Уряду, а також практичних результатів формування Переліку. </w:t>
      </w:r>
    </w:p>
    <w:p w:rsidR="00A00A04" w:rsidRPr="008E3025" w:rsidRDefault="00A00A04" w:rsidP="00A00A04">
      <w:pPr>
        <w:pStyle w:val="a3"/>
        <w:spacing w:before="0" w:beforeAutospacing="0" w:after="0" w:afterAutospacing="0"/>
        <w:jc w:val="both"/>
        <w:rPr>
          <w:sz w:val="20"/>
          <w:szCs w:val="20"/>
        </w:rPr>
      </w:pPr>
      <w:proofErr w:type="gramStart"/>
      <w:r w:rsidRPr="008E3025">
        <w:rPr>
          <w:sz w:val="20"/>
          <w:szCs w:val="20"/>
        </w:rPr>
        <w:t xml:space="preserve">Напрацьовані пропозиції щодо внесення змін до Податкового кодексу України були направлені Міністерству фінансів України для подальшого розгляду та опрацювання в частині формування податкової політики. </w:t>
      </w:r>
      <w:proofErr w:type="gramEnd"/>
    </w:p>
    <w:p w:rsidR="00A00A04" w:rsidRPr="008E3025" w:rsidRDefault="00A00A04" w:rsidP="00A00A04">
      <w:pPr>
        <w:pStyle w:val="a3"/>
        <w:spacing w:before="0" w:beforeAutospacing="0" w:after="0" w:afterAutospacing="0"/>
        <w:jc w:val="both"/>
        <w:rPr>
          <w:sz w:val="20"/>
          <w:szCs w:val="20"/>
        </w:rPr>
      </w:pPr>
      <w:r w:rsidRPr="008E3025">
        <w:rPr>
          <w:rStyle w:val="a7"/>
          <w:sz w:val="20"/>
          <w:szCs w:val="20"/>
        </w:rPr>
        <w:t> </w:t>
      </w:r>
      <w:r w:rsidRPr="008E3025">
        <w:rPr>
          <w:sz w:val="20"/>
          <w:szCs w:val="20"/>
        </w:rPr>
        <w:t xml:space="preserve"> </w:t>
      </w:r>
      <w:r w:rsidRPr="008E3025">
        <w:rPr>
          <w:rStyle w:val="a7"/>
          <w:sz w:val="20"/>
          <w:szCs w:val="20"/>
        </w:rPr>
        <w:t>Довідково.</w:t>
      </w:r>
      <w:r w:rsidRPr="008E3025">
        <w:rPr>
          <w:sz w:val="20"/>
          <w:szCs w:val="20"/>
        </w:rPr>
        <w:t xml:space="preserve"> </w:t>
      </w:r>
    </w:p>
    <w:p w:rsidR="00A00A04" w:rsidRPr="008E3025" w:rsidRDefault="00A00A04" w:rsidP="00A00A04">
      <w:pPr>
        <w:pStyle w:val="a3"/>
        <w:spacing w:before="0" w:beforeAutospacing="0" w:after="0" w:afterAutospacing="0"/>
        <w:jc w:val="both"/>
        <w:rPr>
          <w:sz w:val="20"/>
          <w:szCs w:val="20"/>
        </w:rPr>
      </w:pPr>
      <w:r w:rsidRPr="008E3025">
        <w:rPr>
          <w:sz w:val="20"/>
          <w:szCs w:val="20"/>
        </w:rPr>
        <w:t>Перелік затверджено на виконання вимог </w:t>
      </w:r>
      <w:hyperlink r:id="rId7" w:history="1">
        <w:r w:rsidRPr="008E3025">
          <w:rPr>
            <w:rStyle w:val="a5"/>
            <w:sz w:val="20"/>
            <w:szCs w:val="20"/>
          </w:rPr>
          <w:t xml:space="preserve">Закону України від 18 червня 2024 року № 3813-IX «Про внесення змін до Податкового кодексу України щодо особливостей податкового адміністрування </w:t>
        </w:r>
        <w:proofErr w:type="gramStart"/>
        <w:r w:rsidRPr="008E3025">
          <w:rPr>
            <w:rStyle w:val="a5"/>
            <w:sz w:val="20"/>
            <w:szCs w:val="20"/>
          </w:rPr>
          <w:t>п</w:t>
        </w:r>
        <w:proofErr w:type="gramEnd"/>
        <w:r w:rsidRPr="008E3025">
          <w:rPr>
            <w:rStyle w:val="a5"/>
            <w:sz w:val="20"/>
            <w:szCs w:val="20"/>
          </w:rPr>
          <w:t>ід час воєнного стану для платників податків з високим рівнем добровільного дотримання податкового законодавства»</w:t>
        </w:r>
      </w:hyperlink>
      <w:r w:rsidRPr="008E3025">
        <w:rPr>
          <w:sz w:val="20"/>
          <w:szCs w:val="20"/>
        </w:rPr>
        <w:t xml:space="preserve">. </w:t>
      </w:r>
    </w:p>
    <w:p w:rsidR="00A00A04" w:rsidRPr="008E3025" w:rsidRDefault="00A00A04" w:rsidP="00A00A04">
      <w:pPr>
        <w:pStyle w:val="a3"/>
        <w:spacing w:before="0" w:beforeAutospacing="0" w:after="0" w:afterAutospacing="0"/>
        <w:jc w:val="both"/>
        <w:rPr>
          <w:sz w:val="20"/>
          <w:szCs w:val="20"/>
        </w:rPr>
      </w:pPr>
      <w:r w:rsidRPr="008E3025">
        <w:rPr>
          <w:sz w:val="20"/>
          <w:szCs w:val="20"/>
        </w:rPr>
        <w:t xml:space="preserve">Особливості податкового адміністрування для платників податків, які включені до Переліку, визначено </w:t>
      </w:r>
      <w:proofErr w:type="gramStart"/>
      <w:r w:rsidRPr="008E3025">
        <w:rPr>
          <w:sz w:val="20"/>
          <w:szCs w:val="20"/>
        </w:rPr>
        <w:t>п</w:t>
      </w:r>
      <w:proofErr w:type="gramEnd"/>
      <w:r w:rsidRPr="008E3025">
        <w:rPr>
          <w:sz w:val="20"/>
          <w:szCs w:val="20"/>
        </w:rPr>
        <w:t xml:space="preserve">ідпунктом 69.41.3 підпункту 69.41 підпункту пункту 69 підрозділу 10 розділу XX «Перехідні положення» Податкового кодексу України. </w:t>
      </w:r>
    </w:p>
    <w:p w:rsidR="00A00A04" w:rsidRPr="008E3025" w:rsidRDefault="00A00A04" w:rsidP="00A00A04">
      <w:pPr>
        <w:pStyle w:val="a3"/>
        <w:spacing w:before="0" w:beforeAutospacing="0" w:after="0" w:afterAutospacing="0"/>
        <w:jc w:val="both"/>
        <w:rPr>
          <w:sz w:val="20"/>
          <w:szCs w:val="20"/>
        </w:rPr>
      </w:pPr>
      <w:r w:rsidRPr="008E3025">
        <w:rPr>
          <w:sz w:val="20"/>
          <w:szCs w:val="20"/>
        </w:rPr>
        <w:t>Особливості взаємодії платника податків з комплаєнс-менеджером визначено </w:t>
      </w:r>
      <w:hyperlink r:id="rId8" w:history="1">
        <w:r w:rsidRPr="008E3025">
          <w:rPr>
            <w:rStyle w:val="a5"/>
            <w:sz w:val="20"/>
            <w:szCs w:val="20"/>
          </w:rPr>
          <w:t xml:space="preserve">наказом ДПС від 31 жовтня 2024 року № 788 «Про організацію діяльності комплаєнс-менеджера з платником податків з високим </w:t>
        </w:r>
        <w:proofErr w:type="gramStart"/>
        <w:r w:rsidRPr="008E3025">
          <w:rPr>
            <w:rStyle w:val="a5"/>
            <w:sz w:val="20"/>
            <w:szCs w:val="20"/>
          </w:rPr>
          <w:t>р</w:t>
        </w:r>
        <w:proofErr w:type="gramEnd"/>
        <w:r w:rsidRPr="008E3025">
          <w:rPr>
            <w:rStyle w:val="a5"/>
            <w:sz w:val="20"/>
            <w:szCs w:val="20"/>
          </w:rPr>
          <w:t>івнем добровільного дотримання податкового законодавства»</w:t>
        </w:r>
      </w:hyperlink>
      <w:r w:rsidRPr="008E3025">
        <w:rPr>
          <w:sz w:val="20"/>
          <w:szCs w:val="20"/>
        </w:rPr>
        <w:t xml:space="preserve">. </w:t>
      </w:r>
    </w:p>
    <w:p w:rsidR="00A00A04" w:rsidRPr="008E3025" w:rsidRDefault="00A00A04" w:rsidP="00A00A04">
      <w:pPr>
        <w:pStyle w:val="a3"/>
        <w:spacing w:before="0" w:beforeAutospacing="0" w:after="0" w:afterAutospacing="0"/>
        <w:jc w:val="both"/>
        <w:rPr>
          <w:sz w:val="20"/>
          <w:szCs w:val="20"/>
        </w:rPr>
      </w:pPr>
      <w:r w:rsidRPr="008E3025">
        <w:rPr>
          <w:sz w:val="20"/>
          <w:szCs w:val="20"/>
        </w:rPr>
        <w:t xml:space="preserve">Інформація про платників, які протягом 5 робочих днів </w:t>
      </w:r>
      <w:proofErr w:type="gramStart"/>
      <w:r w:rsidRPr="008E3025">
        <w:rPr>
          <w:sz w:val="20"/>
          <w:szCs w:val="20"/>
        </w:rPr>
        <w:t>п</w:t>
      </w:r>
      <w:proofErr w:type="gramEnd"/>
      <w:r w:rsidRPr="008E3025">
        <w:rPr>
          <w:sz w:val="20"/>
          <w:szCs w:val="20"/>
        </w:rPr>
        <w:t xml:space="preserve">ісля отримання від ДПС інформаційного повідомлення про включення до Переліку подали відповідне повідомлення, не буде оприлюднена на вебпорталі ДПС. </w:t>
      </w:r>
    </w:p>
    <w:p w:rsidR="00A00A04" w:rsidRDefault="00A00A04" w:rsidP="00A00A04">
      <w:pPr>
        <w:spacing w:after="0" w:line="240" w:lineRule="auto"/>
        <w:outlineLvl w:val="0"/>
        <w:rPr>
          <w:rFonts w:ascii="Times New Roman" w:eastAsia="Times New Roman" w:hAnsi="Times New Roman" w:cs="Times New Roman"/>
          <w:b/>
          <w:bCs/>
          <w:kern w:val="36"/>
          <w:sz w:val="20"/>
          <w:szCs w:val="20"/>
          <w:lang w:val="uk-UA" w:eastAsia="ru-RU"/>
        </w:rPr>
      </w:pPr>
    </w:p>
    <w:p w:rsidR="00A00A04" w:rsidRPr="008E3025" w:rsidRDefault="00A00A04" w:rsidP="00A00A04">
      <w:pPr>
        <w:spacing w:after="0" w:line="240" w:lineRule="auto"/>
        <w:outlineLvl w:val="0"/>
        <w:rPr>
          <w:rFonts w:ascii="Times New Roman" w:eastAsia="Times New Roman" w:hAnsi="Times New Roman" w:cs="Times New Roman"/>
          <w:b/>
          <w:bCs/>
          <w:kern w:val="36"/>
          <w:sz w:val="20"/>
          <w:szCs w:val="20"/>
          <w:lang w:eastAsia="ru-RU"/>
        </w:rPr>
      </w:pPr>
      <w:r w:rsidRPr="008E3025">
        <w:rPr>
          <w:rFonts w:ascii="Times New Roman" w:eastAsia="Times New Roman" w:hAnsi="Times New Roman" w:cs="Times New Roman"/>
          <w:b/>
          <w:bCs/>
          <w:kern w:val="36"/>
          <w:sz w:val="20"/>
          <w:szCs w:val="20"/>
          <w:lang w:eastAsia="ru-RU"/>
        </w:rPr>
        <w:t xml:space="preserve">Податкова знижка за витратами у вигляді пожертвувань (благодійних внесків), переданих неприбутковим організаціям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8E3025">
        <w:rPr>
          <w:rFonts w:ascii="Times New Roman" w:eastAsia="Times New Roman" w:hAnsi="Times New Roman" w:cs="Times New Roman"/>
          <w:sz w:val="20"/>
          <w:szCs w:val="20"/>
          <w:lang w:eastAsia="ru-RU"/>
        </w:rPr>
        <w:t>є,</w:t>
      </w:r>
      <w:proofErr w:type="gramEnd"/>
      <w:r w:rsidRPr="008E3025">
        <w:rPr>
          <w:rFonts w:ascii="Times New Roman" w:eastAsia="Times New Roman" w:hAnsi="Times New Roman" w:cs="Times New Roman"/>
          <w:sz w:val="20"/>
          <w:szCs w:val="20"/>
          <w:lang w:eastAsia="ru-RU"/>
        </w:rPr>
        <w:t xml:space="preserve"> що п.п. 166.3.2 п. 166.3 ст. 166 Податкового кодексу України (далі – ПКУ), зокрема, визначено: платник податку на доходи фізичних осіб має право включити до податкової знижки у зменшення оподатковуваного доходу платника податку за наслідками звітного податкового року, нарахованого у вигляді заробітної плати, зменшеного з урахуванням положень п. 164.6 ст. 164 ПКУ, суму коштів або вартість майна, перерахованих (переданих) платником податку у вигляді пожертвувань або благодійних внесків неприбутковим організаціям, які на дату перерахування (передачі) таких коштів та майна відповідали умовам, визначеним п. 133.4 ст. 133 ПКУ, у розмі</w:t>
      </w:r>
      <w:proofErr w:type="gramStart"/>
      <w:r w:rsidRPr="008E3025">
        <w:rPr>
          <w:rFonts w:ascii="Times New Roman" w:eastAsia="Times New Roman" w:hAnsi="Times New Roman" w:cs="Times New Roman"/>
          <w:sz w:val="20"/>
          <w:szCs w:val="20"/>
          <w:lang w:eastAsia="ru-RU"/>
        </w:rPr>
        <w:t>р</w:t>
      </w:r>
      <w:proofErr w:type="gramEnd"/>
      <w:r w:rsidRPr="008E3025">
        <w:rPr>
          <w:rFonts w:ascii="Times New Roman" w:eastAsia="Times New Roman" w:hAnsi="Times New Roman" w:cs="Times New Roman"/>
          <w:sz w:val="20"/>
          <w:szCs w:val="20"/>
          <w:lang w:eastAsia="ru-RU"/>
        </w:rPr>
        <w:t xml:space="preserve">і, що не перевищує 4 відс. суми його загального оподатковуваного доходу такого звітного року.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Згідно з п.п. 166.2.1 п. 166.2 ст. 166 ПКУ до податкової знижки включаються фактично здійснені протягом звітного податкового року платником податку витрати, </w:t>
      </w: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 xml:space="preserve">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що ідентифікують продавця товарів (робіт, послуг) і особу, яка звертається за податковою знижкою (їх покупця (отримувача)), а також </w:t>
      </w:r>
      <w:proofErr w:type="gramStart"/>
      <w:r w:rsidRPr="008E3025">
        <w:rPr>
          <w:rFonts w:ascii="Times New Roman" w:eastAsia="Times New Roman" w:hAnsi="Times New Roman" w:cs="Times New Roman"/>
          <w:sz w:val="20"/>
          <w:szCs w:val="20"/>
          <w:lang w:eastAsia="ru-RU"/>
        </w:rPr>
        <w:t>копіями</w:t>
      </w:r>
      <w:proofErr w:type="gramEnd"/>
      <w:r w:rsidRPr="008E3025">
        <w:rPr>
          <w:rFonts w:ascii="Times New Roman" w:eastAsia="Times New Roman" w:hAnsi="Times New Roman" w:cs="Times New Roman"/>
          <w:sz w:val="20"/>
          <w:szCs w:val="20"/>
          <w:lang w:eastAsia="ru-RU"/>
        </w:rPr>
        <w:t xml:space="preserve"> договорів за їх наявності, в яких обов’язково повинно бути відображено вартість таких товарів (робіт, послуг) і строк оплати за такі товари (роботи, послуги).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Відповідно до п.п. 166.2.2 п. 166.2 ст. 166 ПКУ копії зазначених у п.п. 166.2.1 п. 166.2 ст. 166 ПКУ документів (крім електронних розрахункових документів) надаються разом з податковою декларацією про майновий стан і доходи (далі – податкова декларація), а оригінали цих документів не надсилаються контролюючому органу, але </w:t>
      </w: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 xml:space="preserve">ідлягають зберіганню платником податку протягом строку давності, встановленого ПКУ.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У разі якщо відповідні витрати </w:t>
      </w: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 xml:space="preserve">ідтверджені електронним розрахунковим документом, платник податків зазначає в податковій декларації лише реквізити електронного розрахункового документа.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Для документального </w:t>
      </w: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 xml:space="preserve">ідтвердження витрат, що включаються до податкової знижки, контролюючий орган не має права вимагати від платника податку надання документів та/або їх копій, які містяться в автоматизованих інформаційних і довідкових системах, реєстрах, банках (базах) даних органів державної влади та/або органів місцевого самоврядування, інформація з яких безоплатно отримується контролюючими органами відповідно до ПКУ та </w:t>
      </w:r>
      <w:proofErr w:type="gramStart"/>
      <w:r w:rsidRPr="008E3025">
        <w:rPr>
          <w:rFonts w:ascii="Times New Roman" w:eastAsia="Times New Roman" w:hAnsi="Times New Roman" w:cs="Times New Roman"/>
          <w:sz w:val="20"/>
          <w:szCs w:val="20"/>
          <w:lang w:eastAsia="ru-RU"/>
        </w:rPr>
        <w:t>м</w:t>
      </w:r>
      <w:proofErr w:type="gramEnd"/>
      <w:r w:rsidRPr="008E3025">
        <w:rPr>
          <w:rFonts w:ascii="Times New Roman" w:eastAsia="Times New Roman" w:hAnsi="Times New Roman" w:cs="Times New Roman"/>
          <w:sz w:val="20"/>
          <w:szCs w:val="20"/>
          <w:lang w:eastAsia="ru-RU"/>
        </w:rPr>
        <w:t xml:space="preserve">іститься в інформаційних базах центрального органу виконавчої влади, що реалізує державну податкову політику (п.п. 166.2.3 п. 166.2 ст. 166 ПКУ).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lastRenderedPageBreak/>
        <w:t>При цьому, п. 729.1 ст. 729 Цивільного кодексу України (далі – ЦКУ) передбачено, що пожертвою є дарування нерухомих та рухомих речей, зокрема, грошей та цінних папері</w:t>
      </w:r>
      <w:proofErr w:type="gramStart"/>
      <w:r w:rsidRPr="008E3025">
        <w:rPr>
          <w:rFonts w:ascii="Times New Roman" w:eastAsia="Times New Roman" w:hAnsi="Times New Roman" w:cs="Times New Roman"/>
          <w:sz w:val="20"/>
          <w:szCs w:val="20"/>
          <w:lang w:eastAsia="ru-RU"/>
        </w:rPr>
        <w:t>в</w:t>
      </w:r>
      <w:proofErr w:type="gramEnd"/>
      <w:r w:rsidRPr="008E3025">
        <w:rPr>
          <w:rFonts w:ascii="Times New Roman" w:eastAsia="Times New Roman" w:hAnsi="Times New Roman" w:cs="Times New Roman"/>
          <w:sz w:val="20"/>
          <w:szCs w:val="20"/>
          <w:lang w:eastAsia="ru-RU"/>
        </w:rPr>
        <w:t xml:space="preserve">, особам, встановленим частиною першою ст. 720 ЦКУ, для досягнення ними певної, наперед обумовленої мети.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Догові</w:t>
      </w:r>
      <w:proofErr w:type="gramStart"/>
      <w:r w:rsidRPr="008E3025">
        <w:rPr>
          <w:rFonts w:ascii="Times New Roman" w:eastAsia="Times New Roman" w:hAnsi="Times New Roman" w:cs="Times New Roman"/>
          <w:sz w:val="20"/>
          <w:szCs w:val="20"/>
          <w:lang w:eastAsia="ru-RU"/>
        </w:rPr>
        <w:t>р</w:t>
      </w:r>
      <w:proofErr w:type="gramEnd"/>
      <w:r w:rsidRPr="008E3025">
        <w:rPr>
          <w:rFonts w:ascii="Times New Roman" w:eastAsia="Times New Roman" w:hAnsi="Times New Roman" w:cs="Times New Roman"/>
          <w:sz w:val="20"/>
          <w:szCs w:val="20"/>
          <w:lang w:eastAsia="ru-RU"/>
        </w:rPr>
        <w:t xml:space="preserve"> про пожертву є укладеним з моменту прийняття пожертви (п. 729.2 ст. 729 ЦКУ).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До договору про пожертву застосовуються положення про догові</w:t>
      </w:r>
      <w:proofErr w:type="gramStart"/>
      <w:r w:rsidRPr="008E3025">
        <w:rPr>
          <w:rFonts w:ascii="Times New Roman" w:eastAsia="Times New Roman" w:hAnsi="Times New Roman" w:cs="Times New Roman"/>
          <w:sz w:val="20"/>
          <w:szCs w:val="20"/>
          <w:lang w:eastAsia="ru-RU"/>
        </w:rPr>
        <w:t>р</w:t>
      </w:r>
      <w:proofErr w:type="gramEnd"/>
      <w:r w:rsidRPr="008E3025">
        <w:rPr>
          <w:rFonts w:ascii="Times New Roman" w:eastAsia="Times New Roman" w:hAnsi="Times New Roman" w:cs="Times New Roman"/>
          <w:sz w:val="20"/>
          <w:szCs w:val="20"/>
          <w:lang w:eastAsia="ru-RU"/>
        </w:rPr>
        <w:t xml:space="preserve"> дарування, якщо інше не встановлено законом (п. 729.3 ст. 729 ЦКУ).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Відповідно до п. 5 ст. 719 ЦКУ догові</w:t>
      </w:r>
      <w:proofErr w:type="gramStart"/>
      <w:r w:rsidRPr="008E3025">
        <w:rPr>
          <w:rFonts w:ascii="Times New Roman" w:eastAsia="Times New Roman" w:hAnsi="Times New Roman" w:cs="Times New Roman"/>
          <w:sz w:val="20"/>
          <w:szCs w:val="20"/>
          <w:lang w:eastAsia="ru-RU"/>
        </w:rPr>
        <w:t>р</w:t>
      </w:r>
      <w:proofErr w:type="gramEnd"/>
      <w:r w:rsidRPr="008E3025">
        <w:rPr>
          <w:rFonts w:ascii="Times New Roman" w:eastAsia="Times New Roman" w:hAnsi="Times New Roman" w:cs="Times New Roman"/>
          <w:sz w:val="20"/>
          <w:szCs w:val="20"/>
          <w:lang w:eastAsia="ru-RU"/>
        </w:rPr>
        <w:t xml:space="preserve"> дарування валютних цінностей фізичних осіб між собою на суму, яка перевищує п’ятдесятикратний розмір неоподатковуваного мінімуму доходів громадян, укладається у письмовій формі і підлягає нотаріальному посвідченню.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Відповідно до п. 1 ст. 639 ЦКУ догові</w:t>
      </w:r>
      <w:proofErr w:type="gramStart"/>
      <w:r w:rsidRPr="008E3025">
        <w:rPr>
          <w:rFonts w:ascii="Times New Roman" w:eastAsia="Times New Roman" w:hAnsi="Times New Roman" w:cs="Times New Roman"/>
          <w:sz w:val="20"/>
          <w:szCs w:val="20"/>
          <w:lang w:eastAsia="ru-RU"/>
        </w:rPr>
        <w:t>р</w:t>
      </w:r>
      <w:proofErr w:type="gramEnd"/>
      <w:r w:rsidRPr="008E3025">
        <w:rPr>
          <w:rFonts w:ascii="Times New Roman" w:eastAsia="Times New Roman" w:hAnsi="Times New Roman" w:cs="Times New Roman"/>
          <w:sz w:val="20"/>
          <w:szCs w:val="20"/>
          <w:lang w:eastAsia="ru-RU"/>
        </w:rPr>
        <w:t xml:space="preserve"> може бути укладений у будь-якій формі, якщо вимоги щодо форми договору не встановлені законом.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Догові</w:t>
      </w:r>
      <w:proofErr w:type="gramStart"/>
      <w:r w:rsidRPr="008E3025">
        <w:rPr>
          <w:rFonts w:ascii="Times New Roman" w:eastAsia="Times New Roman" w:hAnsi="Times New Roman" w:cs="Times New Roman"/>
          <w:sz w:val="20"/>
          <w:szCs w:val="20"/>
          <w:lang w:eastAsia="ru-RU"/>
        </w:rPr>
        <w:t>р</w:t>
      </w:r>
      <w:proofErr w:type="gramEnd"/>
      <w:r w:rsidRPr="008E3025">
        <w:rPr>
          <w:rFonts w:ascii="Times New Roman" w:eastAsia="Times New Roman" w:hAnsi="Times New Roman" w:cs="Times New Roman"/>
          <w:sz w:val="20"/>
          <w:szCs w:val="20"/>
          <w:lang w:eastAsia="ru-RU"/>
        </w:rPr>
        <w:t xml:space="preserve"> є укладеним з моменту одержання особою, яка направила пропозицію укласти договір, відповіді про прийняття цієї пропозиції (п. 1 ст. 640 ЦКУ).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Таким чином, лише у разі декларування права на податкову знижку на суму коштів або вартість майна, перерахованих (переданих) платником податку у вигляді пожертвувань неприбутковим організаціям, одним із </w:t>
      </w: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 xml:space="preserve">ідтверджуючих документів, які необхідно надати платником податку контролюючому органу, є копія договору про пожертву. При здійсненні благодійних внесків неприбутковим організаціям такої вимоги законодавством не передбачено. </w:t>
      </w:r>
    </w:p>
    <w:p w:rsidR="00A00A04" w:rsidRPr="008E3025" w:rsidRDefault="00A00A04" w:rsidP="00A00A04">
      <w:pPr>
        <w:spacing w:after="0" w:line="240" w:lineRule="auto"/>
        <w:rPr>
          <w:rFonts w:ascii="Times New Roman" w:hAnsi="Times New Roman" w:cs="Times New Roman"/>
          <w:b/>
          <w:sz w:val="20"/>
          <w:szCs w:val="20"/>
        </w:rPr>
      </w:pPr>
    </w:p>
    <w:p w:rsidR="00A00A04" w:rsidRPr="008E3025" w:rsidRDefault="00A00A04" w:rsidP="00A00A04">
      <w:pPr>
        <w:spacing w:after="0" w:line="240" w:lineRule="auto"/>
        <w:outlineLvl w:val="0"/>
        <w:rPr>
          <w:rFonts w:ascii="Times New Roman" w:eastAsia="Times New Roman" w:hAnsi="Times New Roman" w:cs="Times New Roman"/>
          <w:b/>
          <w:bCs/>
          <w:kern w:val="36"/>
          <w:sz w:val="20"/>
          <w:szCs w:val="20"/>
          <w:lang w:eastAsia="ru-RU"/>
        </w:rPr>
      </w:pPr>
      <w:r w:rsidRPr="008E3025">
        <w:rPr>
          <w:rFonts w:ascii="Times New Roman" w:eastAsia="Times New Roman" w:hAnsi="Times New Roman" w:cs="Times New Roman"/>
          <w:b/>
          <w:bCs/>
          <w:kern w:val="36"/>
          <w:sz w:val="20"/>
          <w:szCs w:val="20"/>
          <w:lang w:eastAsia="ru-RU"/>
        </w:rPr>
        <w:t xml:space="preserve">Частина чистого прибутку: платники Дніпропетровщини поповнили загальний фонд держбюджету на понад 7,8 </w:t>
      </w:r>
      <w:proofErr w:type="gramStart"/>
      <w:r w:rsidRPr="008E3025">
        <w:rPr>
          <w:rFonts w:ascii="Times New Roman" w:eastAsia="Times New Roman" w:hAnsi="Times New Roman" w:cs="Times New Roman"/>
          <w:b/>
          <w:bCs/>
          <w:kern w:val="36"/>
          <w:sz w:val="20"/>
          <w:szCs w:val="20"/>
          <w:lang w:eastAsia="ru-RU"/>
        </w:rPr>
        <w:t>млн</w:t>
      </w:r>
      <w:proofErr w:type="gramEnd"/>
      <w:r w:rsidRPr="008E3025">
        <w:rPr>
          <w:rFonts w:ascii="Times New Roman" w:eastAsia="Times New Roman" w:hAnsi="Times New Roman" w:cs="Times New Roman"/>
          <w:b/>
          <w:bCs/>
          <w:kern w:val="36"/>
          <w:sz w:val="20"/>
          <w:szCs w:val="20"/>
          <w:lang w:eastAsia="ru-RU"/>
        </w:rPr>
        <w:t xml:space="preserve"> гривень</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У січні – травні поточного року платники Дніпропетровської області сплатили до загального фонду державного бюджету понад 7,8 </w:t>
      </w:r>
      <w:proofErr w:type="gramStart"/>
      <w:r w:rsidRPr="008E3025">
        <w:rPr>
          <w:rFonts w:ascii="Times New Roman" w:eastAsia="Times New Roman" w:hAnsi="Times New Roman" w:cs="Times New Roman"/>
          <w:sz w:val="20"/>
          <w:szCs w:val="20"/>
          <w:lang w:eastAsia="ru-RU"/>
        </w:rPr>
        <w:t>млн</w:t>
      </w:r>
      <w:proofErr w:type="gramEnd"/>
      <w:r w:rsidRPr="008E3025">
        <w:rPr>
          <w:rFonts w:ascii="Times New Roman" w:eastAsia="Times New Roman" w:hAnsi="Times New Roman" w:cs="Times New Roman"/>
          <w:sz w:val="20"/>
          <w:szCs w:val="20"/>
          <w:lang w:eastAsia="ru-RU"/>
        </w:rPr>
        <w:t xml:space="preserve"> грн частини чистого прибутку.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Інформуємо, що  відповідно до пункту 1 Порядку відрахування до державного бюджету частини чистого прибутку (доходу) державними унітарними </w:t>
      </w: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 xml:space="preserve">ідприємствами та їх об’єднаннями, затвердженого постановою Кабінету Міністрів України від 23 лютого 2011 року № 138, частина чистого прибутку (доходу), що відраховується державними унітарними підприємствами та їх об’єднаннями (крім встановлених цим пунктом обмежень) до державного бюджету за відповідний період, визначається виходячи з обсягу чистого прибутку (доходу), розрахованого згідно з положеннями (стандартами) бухгалтерського </w:t>
      </w:r>
      <w:proofErr w:type="gramStart"/>
      <w:r w:rsidRPr="008E3025">
        <w:rPr>
          <w:rFonts w:ascii="Times New Roman" w:eastAsia="Times New Roman" w:hAnsi="Times New Roman" w:cs="Times New Roman"/>
          <w:sz w:val="20"/>
          <w:szCs w:val="20"/>
          <w:lang w:eastAsia="ru-RU"/>
        </w:rPr>
        <w:t>обл</w:t>
      </w:r>
      <w:proofErr w:type="gramEnd"/>
      <w:r w:rsidRPr="008E3025">
        <w:rPr>
          <w:rFonts w:ascii="Times New Roman" w:eastAsia="Times New Roman" w:hAnsi="Times New Roman" w:cs="Times New Roman"/>
          <w:sz w:val="20"/>
          <w:szCs w:val="20"/>
          <w:lang w:eastAsia="ru-RU"/>
        </w:rPr>
        <w:t xml:space="preserve">іку як підсумок суми чистого фінансового результату (прибутку) та суми капіталу в дооцінках, яка підлягає перенесенню до нерозподіленого прибутку, з урахуванням того, що до такого </w:t>
      </w: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 xml:space="preserve">ідсумку також може бути включена частка нерозподіленого прибутку або невикористаних фондів, утворених внаслідок розподілу прибутку в обсязі, визначеному рішенням органу управління, за наявності фінансових ресурсів у підприємства, за результатами фінансово-господарської діяльності починаючи з 01 січня 2020 року у розмірі 80 відсотків.  </w:t>
      </w:r>
    </w:p>
    <w:p w:rsidR="00A00A04" w:rsidRDefault="00A00A04" w:rsidP="00A00A04">
      <w:pPr>
        <w:pStyle w:val="1"/>
        <w:spacing w:before="0" w:beforeAutospacing="0" w:after="0" w:afterAutospacing="0"/>
        <w:rPr>
          <w:sz w:val="20"/>
          <w:szCs w:val="20"/>
          <w:lang w:val="uk-UA"/>
        </w:rPr>
      </w:pPr>
    </w:p>
    <w:p w:rsidR="00A00A04" w:rsidRPr="008E3025" w:rsidRDefault="00A00A04" w:rsidP="00A00A04">
      <w:pPr>
        <w:pStyle w:val="1"/>
        <w:spacing w:before="0" w:beforeAutospacing="0" w:after="0" w:afterAutospacing="0"/>
        <w:rPr>
          <w:sz w:val="20"/>
          <w:szCs w:val="20"/>
        </w:rPr>
      </w:pPr>
      <w:r w:rsidRPr="008E3025">
        <w:rPr>
          <w:sz w:val="20"/>
          <w:szCs w:val="20"/>
        </w:rPr>
        <w:t>Шахраї розсилають фейкові листи від ДПС нібито для залучення кошті</w:t>
      </w:r>
      <w:proofErr w:type="gramStart"/>
      <w:r w:rsidRPr="008E3025">
        <w:rPr>
          <w:sz w:val="20"/>
          <w:szCs w:val="20"/>
        </w:rPr>
        <w:t>в</w:t>
      </w:r>
      <w:proofErr w:type="gramEnd"/>
      <w:r w:rsidRPr="008E3025">
        <w:rPr>
          <w:sz w:val="20"/>
          <w:szCs w:val="20"/>
        </w:rPr>
        <w:t xml:space="preserve"> на ЗСУ</w:t>
      </w:r>
    </w:p>
    <w:p w:rsidR="00A00A04" w:rsidRPr="008E3025" w:rsidRDefault="00A00A04" w:rsidP="00A00A04">
      <w:pPr>
        <w:pStyle w:val="a3"/>
        <w:spacing w:before="0" w:beforeAutospacing="0" w:after="0" w:afterAutospacing="0"/>
        <w:jc w:val="both"/>
        <w:rPr>
          <w:sz w:val="20"/>
          <w:szCs w:val="20"/>
        </w:rPr>
      </w:pPr>
      <w:r w:rsidRPr="008E3025">
        <w:rPr>
          <w:sz w:val="20"/>
          <w:szCs w:val="20"/>
        </w:rPr>
        <w:t>Знову активізувалися шахраї, які використовують імʼя</w:t>
      </w:r>
      <w:proofErr w:type="gramStart"/>
      <w:r w:rsidRPr="008E3025">
        <w:rPr>
          <w:sz w:val="20"/>
          <w:szCs w:val="20"/>
        </w:rPr>
        <w:t xml:space="preserve"> Д</w:t>
      </w:r>
      <w:proofErr w:type="gramEnd"/>
      <w:r w:rsidRPr="008E3025">
        <w:rPr>
          <w:sz w:val="20"/>
          <w:szCs w:val="20"/>
        </w:rPr>
        <w:t>ержавної податкової служби та представників регіональних управлінь нібито для залучення коштів на потреби ЗСУ. Про це в </w:t>
      </w:r>
      <w:hyperlink r:id="rId9" w:history="1">
        <w:r w:rsidRPr="008E3025">
          <w:rPr>
            <w:rStyle w:val="a5"/>
            <w:sz w:val="20"/>
            <w:szCs w:val="20"/>
          </w:rPr>
          <w:t>Telegram-каналі повідомив Голова</w:t>
        </w:r>
        <w:proofErr w:type="gramStart"/>
        <w:r w:rsidRPr="008E3025">
          <w:rPr>
            <w:rStyle w:val="a5"/>
            <w:sz w:val="20"/>
            <w:szCs w:val="20"/>
          </w:rPr>
          <w:t xml:space="preserve"> Д</w:t>
        </w:r>
        <w:proofErr w:type="gramEnd"/>
        <w:r w:rsidRPr="008E3025">
          <w:rPr>
            <w:rStyle w:val="a5"/>
            <w:sz w:val="20"/>
            <w:szCs w:val="20"/>
          </w:rPr>
          <w:t>ержавної податкової служби Руслан Кравченко</w:t>
        </w:r>
      </w:hyperlink>
      <w:r w:rsidRPr="008E3025">
        <w:rPr>
          <w:sz w:val="20"/>
          <w:szCs w:val="20"/>
        </w:rPr>
        <w:t xml:space="preserve">. </w:t>
      </w:r>
    </w:p>
    <w:p w:rsidR="00A00A04" w:rsidRPr="008E3025" w:rsidRDefault="00A00A04" w:rsidP="00A00A04">
      <w:pPr>
        <w:pStyle w:val="a3"/>
        <w:spacing w:before="0" w:beforeAutospacing="0" w:after="0" w:afterAutospacing="0"/>
        <w:jc w:val="both"/>
        <w:rPr>
          <w:sz w:val="20"/>
          <w:szCs w:val="20"/>
        </w:rPr>
      </w:pPr>
      <w:r w:rsidRPr="008E3025">
        <w:rPr>
          <w:sz w:val="20"/>
          <w:szCs w:val="20"/>
        </w:rPr>
        <w:t xml:space="preserve"> «Отримав інформацію, що такі листи надсилають платникам податків. Одразу наголошую! ЦЕ ФЕЙК! Податкова не причетна до цієї розсилки. Її  мета – ошукати </w:t>
      </w:r>
      <w:proofErr w:type="gramStart"/>
      <w:r w:rsidRPr="008E3025">
        <w:rPr>
          <w:sz w:val="20"/>
          <w:szCs w:val="20"/>
        </w:rPr>
        <w:t>п</w:t>
      </w:r>
      <w:proofErr w:type="gramEnd"/>
      <w:r w:rsidRPr="008E3025">
        <w:rPr>
          <w:sz w:val="20"/>
          <w:szCs w:val="20"/>
        </w:rPr>
        <w:t xml:space="preserve">ідприємців та дискредитувати податкову службу», – зазначив Руслан Кравченко. </w:t>
      </w:r>
    </w:p>
    <w:p w:rsidR="00A00A04" w:rsidRPr="008E3025" w:rsidRDefault="00A00A04" w:rsidP="00A00A04">
      <w:pPr>
        <w:pStyle w:val="a3"/>
        <w:spacing w:before="0" w:beforeAutospacing="0" w:after="0" w:afterAutospacing="0"/>
        <w:jc w:val="both"/>
        <w:rPr>
          <w:sz w:val="20"/>
          <w:szCs w:val="20"/>
        </w:rPr>
      </w:pPr>
      <w:r w:rsidRPr="008E3025">
        <w:rPr>
          <w:sz w:val="20"/>
          <w:szCs w:val="20"/>
        </w:rPr>
        <w:t xml:space="preserve">За його словами, ДПС вже </w:t>
      </w:r>
      <w:proofErr w:type="gramStart"/>
      <w:r w:rsidRPr="008E3025">
        <w:rPr>
          <w:sz w:val="20"/>
          <w:szCs w:val="20"/>
        </w:rPr>
        <w:t>п</w:t>
      </w:r>
      <w:proofErr w:type="gramEnd"/>
      <w:r w:rsidRPr="008E3025">
        <w:rPr>
          <w:sz w:val="20"/>
          <w:szCs w:val="20"/>
        </w:rPr>
        <w:t xml:space="preserve">ідготовлено звернення до правоохоронців із заявою щодо вчинення шахрайських дій.  </w:t>
      </w:r>
    </w:p>
    <w:p w:rsidR="00A00A04" w:rsidRPr="008E3025" w:rsidRDefault="00A00A04" w:rsidP="00A00A04">
      <w:pPr>
        <w:pStyle w:val="a3"/>
        <w:spacing w:before="0" w:beforeAutospacing="0" w:after="0" w:afterAutospacing="0"/>
        <w:jc w:val="both"/>
        <w:rPr>
          <w:sz w:val="20"/>
          <w:szCs w:val="20"/>
        </w:rPr>
      </w:pPr>
      <w:r w:rsidRPr="008E3025">
        <w:rPr>
          <w:sz w:val="20"/>
          <w:szCs w:val="20"/>
        </w:rPr>
        <w:t xml:space="preserve">«Дуже прошу </w:t>
      </w:r>
      <w:proofErr w:type="gramStart"/>
      <w:r w:rsidRPr="008E3025">
        <w:rPr>
          <w:sz w:val="20"/>
          <w:szCs w:val="20"/>
        </w:rPr>
        <w:t>вс</w:t>
      </w:r>
      <w:proofErr w:type="gramEnd"/>
      <w:r w:rsidRPr="008E3025">
        <w:rPr>
          <w:sz w:val="20"/>
          <w:szCs w:val="20"/>
        </w:rPr>
        <w:t>іх платників бути обачними. Отримали подібне повідомлення – негайно звертайтесь до правоохоронних органі</w:t>
      </w:r>
      <w:proofErr w:type="gramStart"/>
      <w:r w:rsidRPr="008E3025">
        <w:rPr>
          <w:sz w:val="20"/>
          <w:szCs w:val="20"/>
        </w:rPr>
        <w:t>в</w:t>
      </w:r>
      <w:proofErr w:type="gramEnd"/>
      <w:r w:rsidRPr="008E3025">
        <w:rPr>
          <w:sz w:val="20"/>
          <w:szCs w:val="20"/>
        </w:rPr>
        <w:t xml:space="preserve"> та повідомляйте до ДПС. Зупинимо шахраї</w:t>
      </w:r>
      <w:proofErr w:type="gramStart"/>
      <w:r w:rsidRPr="008E3025">
        <w:rPr>
          <w:sz w:val="20"/>
          <w:szCs w:val="20"/>
        </w:rPr>
        <w:t>в</w:t>
      </w:r>
      <w:proofErr w:type="gramEnd"/>
      <w:r w:rsidRPr="008E3025">
        <w:rPr>
          <w:sz w:val="20"/>
          <w:szCs w:val="20"/>
        </w:rPr>
        <w:t xml:space="preserve">, які хочуть нажитися на нашій повазі до військових!» – наголосив Голова ДПС. </w:t>
      </w:r>
    </w:p>
    <w:p w:rsidR="00A00A04" w:rsidRDefault="00A00A04" w:rsidP="00A00A04">
      <w:pPr>
        <w:spacing w:after="0" w:line="240" w:lineRule="auto"/>
        <w:outlineLvl w:val="0"/>
        <w:rPr>
          <w:rFonts w:ascii="Times New Roman" w:eastAsia="Times New Roman" w:hAnsi="Times New Roman" w:cs="Times New Roman"/>
          <w:b/>
          <w:bCs/>
          <w:kern w:val="36"/>
          <w:sz w:val="20"/>
          <w:szCs w:val="20"/>
          <w:lang w:val="uk-UA" w:eastAsia="ru-RU"/>
        </w:rPr>
      </w:pPr>
    </w:p>
    <w:p w:rsidR="00A00A04" w:rsidRPr="008E3025" w:rsidRDefault="00A00A04" w:rsidP="00A00A04">
      <w:pPr>
        <w:spacing w:after="0" w:line="240" w:lineRule="auto"/>
        <w:outlineLvl w:val="0"/>
        <w:rPr>
          <w:rFonts w:ascii="Times New Roman" w:eastAsia="Times New Roman" w:hAnsi="Times New Roman" w:cs="Times New Roman"/>
          <w:b/>
          <w:bCs/>
          <w:kern w:val="36"/>
          <w:sz w:val="20"/>
          <w:szCs w:val="20"/>
          <w:lang w:eastAsia="ru-RU"/>
        </w:rPr>
      </w:pPr>
      <w:r w:rsidRPr="008E3025">
        <w:rPr>
          <w:rFonts w:ascii="Times New Roman" w:eastAsia="Times New Roman" w:hAnsi="Times New Roman" w:cs="Times New Roman"/>
          <w:b/>
          <w:bCs/>
          <w:kern w:val="36"/>
          <w:sz w:val="20"/>
          <w:szCs w:val="20"/>
          <w:lang w:eastAsia="ru-RU"/>
        </w:rPr>
        <w:t>Які документи та до якого контролюючого органу необхідно надати для отримання ліцензії на оптову торгівлю алкогольними напоями?</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8E3025">
        <w:rPr>
          <w:rFonts w:ascii="Times New Roman" w:eastAsia="Times New Roman" w:hAnsi="Times New Roman" w:cs="Times New Roman"/>
          <w:sz w:val="20"/>
          <w:szCs w:val="20"/>
          <w:lang w:eastAsia="ru-RU"/>
        </w:rPr>
        <w:t>є,</w:t>
      </w:r>
      <w:proofErr w:type="gramEnd"/>
      <w:r w:rsidRPr="008E3025">
        <w:rPr>
          <w:rFonts w:ascii="Times New Roman" w:eastAsia="Times New Roman" w:hAnsi="Times New Roman" w:cs="Times New Roman"/>
          <w:sz w:val="20"/>
          <w:szCs w:val="20"/>
          <w:lang w:eastAsia="ru-RU"/>
        </w:rPr>
        <w:t xml:space="preserve"> що згідно зі ст. 41 Закону України від 18 червня 2024 року № 3817-IX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рідин, що використовуються в електронних сигаретах, та пального» (із змінами та доповненнями) (далі – Закон № 3817) ліцензії на право оптової торгі</w:t>
      </w:r>
      <w:proofErr w:type="gramStart"/>
      <w:r w:rsidRPr="008E3025">
        <w:rPr>
          <w:rFonts w:ascii="Times New Roman" w:eastAsia="Times New Roman" w:hAnsi="Times New Roman" w:cs="Times New Roman"/>
          <w:sz w:val="20"/>
          <w:szCs w:val="20"/>
          <w:lang w:eastAsia="ru-RU"/>
        </w:rPr>
        <w:t>вл</w:t>
      </w:r>
      <w:proofErr w:type="gramEnd"/>
      <w:r w:rsidRPr="008E3025">
        <w:rPr>
          <w:rFonts w:ascii="Times New Roman" w:eastAsia="Times New Roman" w:hAnsi="Times New Roman" w:cs="Times New Roman"/>
          <w:sz w:val="20"/>
          <w:szCs w:val="20"/>
          <w:lang w:eastAsia="ru-RU"/>
        </w:rPr>
        <w:t xml:space="preserve">і, зокрема, алкогольними напоями надаються та їхня дія припиняється органами ліцензування – територіальними органами центрального органу виконавчої влади, що реалізує державну податкову політику.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Відповідно до ст. 43 Закону № 3817 для отримання ліцензії на право, зокрема, оптової торгі</w:t>
      </w:r>
      <w:proofErr w:type="gramStart"/>
      <w:r w:rsidRPr="008E3025">
        <w:rPr>
          <w:rFonts w:ascii="Times New Roman" w:eastAsia="Times New Roman" w:hAnsi="Times New Roman" w:cs="Times New Roman"/>
          <w:sz w:val="20"/>
          <w:szCs w:val="20"/>
          <w:lang w:eastAsia="ru-RU"/>
        </w:rPr>
        <w:t>вл</w:t>
      </w:r>
      <w:proofErr w:type="gramEnd"/>
      <w:r w:rsidRPr="008E3025">
        <w:rPr>
          <w:rFonts w:ascii="Times New Roman" w:eastAsia="Times New Roman" w:hAnsi="Times New Roman" w:cs="Times New Roman"/>
          <w:sz w:val="20"/>
          <w:szCs w:val="20"/>
          <w:lang w:eastAsia="ru-RU"/>
        </w:rPr>
        <w:t xml:space="preserve">і алкогольними суб’єкт господарювання подає до органу ліцензування заяву про отримання ліцензії на право провадження відповідного виду господарської діяльності у паперовій або електронній формі у порядку, визначеному ст. 42 Податкового кодексу України.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Форма заяви щодо ліцензій на право оптової торгі</w:t>
      </w:r>
      <w:proofErr w:type="gramStart"/>
      <w:r w:rsidRPr="008E3025">
        <w:rPr>
          <w:rFonts w:ascii="Times New Roman" w:eastAsia="Times New Roman" w:hAnsi="Times New Roman" w:cs="Times New Roman"/>
          <w:sz w:val="20"/>
          <w:szCs w:val="20"/>
          <w:lang w:eastAsia="ru-RU"/>
        </w:rPr>
        <w:t>вл</w:t>
      </w:r>
      <w:proofErr w:type="gramEnd"/>
      <w:r w:rsidRPr="008E3025">
        <w:rPr>
          <w:rFonts w:ascii="Times New Roman" w:eastAsia="Times New Roman" w:hAnsi="Times New Roman" w:cs="Times New Roman"/>
          <w:sz w:val="20"/>
          <w:szCs w:val="20"/>
          <w:lang w:eastAsia="ru-RU"/>
        </w:rPr>
        <w:t xml:space="preserve">і спиртом етиловим, спиртовими дистилятами, алкогольними напоями, сидром та перрі (без додання спирту), тютюновими виробами, рідинами, що </w:t>
      </w:r>
      <w:r w:rsidRPr="008E3025">
        <w:rPr>
          <w:rFonts w:ascii="Times New Roman" w:eastAsia="Times New Roman" w:hAnsi="Times New Roman" w:cs="Times New Roman"/>
          <w:sz w:val="20"/>
          <w:szCs w:val="20"/>
          <w:lang w:eastAsia="ru-RU"/>
        </w:rPr>
        <w:lastRenderedPageBreak/>
        <w:t xml:space="preserve">використовуються в електронних сигаретах та порядок її заповнення затверджені постановою Кабінету Міністрів України від 04 квітня 2025 року № 374 «Деякі питання ведення єдиних реєстрів ліцензіатів з виробництва та обігу спирту етилового, спиртових дистилятів, алкогольних напоїв, тютюнових виробів, тютюнової сировини та </w:t>
      </w:r>
      <w:proofErr w:type="gramStart"/>
      <w:r w:rsidRPr="008E3025">
        <w:rPr>
          <w:rFonts w:ascii="Times New Roman" w:eastAsia="Times New Roman" w:hAnsi="Times New Roman" w:cs="Times New Roman"/>
          <w:sz w:val="20"/>
          <w:szCs w:val="20"/>
          <w:lang w:eastAsia="ru-RU"/>
        </w:rPr>
        <w:t>р</w:t>
      </w:r>
      <w:proofErr w:type="gramEnd"/>
      <w:r w:rsidRPr="008E3025">
        <w:rPr>
          <w:rFonts w:ascii="Times New Roman" w:eastAsia="Times New Roman" w:hAnsi="Times New Roman" w:cs="Times New Roman"/>
          <w:sz w:val="20"/>
          <w:szCs w:val="20"/>
          <w:lang w:eastAsia="ru-RU"/>
        </w:rPr>
        <w:t xml:space="preserve">ідин, що використовуються в електронних сигаретах, ліцензіатів та місць обігу пального».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У заяві про отримання ліцензії на право оптової торгі</w:t>
      </w:r>
      <w:proofErr w:type="gramStart"/>
      <w:r w:rsidRPr="008E3025">
        <w:rPr>
          <w:rFonts w:ascii="Times New Roman" w:eastAsia="Times New Roman" w:hAnsi="Times New Roman" w:cs="Times New Roman"/>
          <w:sz w:val="20"/>
          <w:szCs w:val="20"/>
          <w:lang w:eastAsia="ru-RU"/>
        </w:rPr>
        <w:t>вл</w:t>
      </w:r>
      <w:proofErr w:type="gramEnd"/>
      <w:r w:rsidRPr="008E3025">
        <w:rPr>
          <w:rFonts w:ascii="Times New Roman" w:eastAsia="Times New Roman" w:hAnsi="Times New Roman" w:cs="Times New Roman"/>
          <w:sz w:val="20"/>
          <w:szCs w:val="20"/>
          <w:lang w:eastAsia="ru-RU"/>
        </w:rPr>
        <w:t xml:space="preserve">і алкогольними напоями суб’єкти господарювання зазначають: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 реквізити заявника;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 вид ліцензії на право провадження відповідного виду господарської діяльності, для отримання якої </w:t>
      </w:r>
      <w:proofErr w:type="gramStart"/>
      <w:r w:rsidRPr="008E3025">
        <w:rPr>
          <w:rFonts w:ascii="Times New Roman" w:eastAsia="Times New Roman" w:hAnsi="Times New Roman" w:cs="Times New Roman"/>
          <w:sz w:val="20"/>
          <w:szCs w:val="20"/>
          <w:lang w:eastAsia="ru-RU"/>
        </w:rPr>
        <w:t>подається</w:t>
      </w:r>
      <w:proofErr w:type="gramEnd"/>
      <w:r w:rsidRPr="008E3025">
        <w:rPr>
          <w:rFonts w:ascii="Times New Roman" w:eastAsia="Times New Roman" w:hAnsi="Times New Roman" w:cs="Times New Roman"/>
          <w:sz w:val="20"/>
          <w:szCs w:val="20"/>
          <w:lang w:eastAsia="ru-RU"/>
        </w:rPr>
        <w:t xml:space="preserve"> заява;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ознака малого виробництва (1 – мале виробництво дистилятів; 2 – мале виробництво виноробної продукції, 3 – мале виробництво пива) (</w:t>
      </w:r>
      <w:proofErr w:type="gramStart"/>
      <w:r w:rsidRPr="008E3025">
        <w:rPr>
          <w:rFonts w:ascii="Times New Roman" w:eastAsia="Times New Roman" w:hAnsi="Times New Roman" w:cs="Times New Roman"/>
          <w:sz w:val="20"/>
          <w:szCs w:val="20"/>
          <w:lang w:eastAsia="ru-RU"/>
        </w:rPr>
        <w:t>за</w:t>
      </w:r>
      <w:proofErr w:type="gramEnd"/>
      <w:r w:rsidRPr="008E3025">
        <w:rPr>
          <w:rFonts w:ascii="Times New Roman" w:eastAsia="Times New Roman" w:hAnsi="Times New Roman" w:cs="Times New Roman"/>
          <w:sz w:val="20"/>
          <w:szCs w:val="20"/>
          <w:lang w:eastAsia="ru-RU"/>
        </w:rPr>
        <w:t xml:space="preserve"> потреби);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 найменування та код органу ліцензування, до якого </w:t>
      </w:r>
      <w:proofErr w:type="gramStart"/>
      <w:r w:rsidRPr="008E3025">
        <w:rPr>
          <w:rFonts w:ascii="Times New Roman" w:eastAsia="Times New Roman" w:hAnsi="Times New Roman" w:cs="Times New Roman"/>
          <w:sz w:val="20"/>
          <w:szCs w:val="20"/>
          <w:lang w:eastAsia="ru-RU"/>
        </w:rPr>
        <w:t>подається</w:t>
      </w:r>
      <w:proofErr w:type="gramEnd"/>
      <w:r w:rsidRPr="008E3025">
        <w:rPr>
          <w:rFonts w:ascii="Times New Roman" w:eastAsia="Times New Roman" w:hAnsi="Times New Roman" w:cs="Times New Roman"/>
          <w:sz w:val="20"/>
          <w:szCs w:val="20"/>
          <w:lang w:eastAsia="ru-RU"/>
        </w:rPr>
        <w:t xml:space="preserve"> заява;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 код класифікації доходів бюджету, сума внесеного платежу, номер і дата платіжної інструкції, що </w:t>
      </w: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 xml:space="preserve">ідтверджує внесення чергового платежу за надану ліцензію на право провадження відповідного виду господарської діяльності;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Згідно зі ст. 51 Закону № 3817 перший платіж за ліцензії на право оптової торгі</w:t>
      </w:r>
      <w:proofErr w:type="gramStart"/>
      <w:r w:rsidRPr="008E3025">
        <w:rPr>
          <w:rFonts w:ascii="Times New Roman" w:eastAsia="Times New Roman" w:hAnsi="Times New Roman" w:cs="Times New Roman"/>
          <w:sz w:val="20"/>
          <w:szCs w:val="20"/>
          <w:lang w:eastAsia="ru-RU"/>
        </w:rPr>
        <w:t>вл</w:t>
      </w:r>
      <w:proofErr w:type="gramEnd"/>
      <w:r w:rsidRPr="008E3025">
        <w:rPr>
          <w:rFonts w:ascii="Times New Roman" w:eastAsia="Times New Roman" w:hAnsi="Times New Roman" w:cs="Times New Roman"/>
          <w:sz w:val="20"/>
          <w:szCs w:val="20"/>
          <w:lang w:eastAsia="ru-RU"/>
        </w:rPr>
        <w:t xml:space="preserve">і, зокрема, алкогольними напоями здійснюється до отримання ліцензії на право провадження відповідного виду господарської діяльності у розмірі, визначеному Законом № 3817. </w:t>
      </w:r>
    </w:p>
    <w:p w:rsidR="00A00A04" w:rsidRDefault="00A00A04" w:rsidP="00A00A04">
      <w:pPr>
        <w:spacing w:after="0" w:line="240" w:lineRule="auto"/>
        <w:outlineLvl w:val="0"/>
        <w:rPr>
          <w:rFonts w:ascii="Times New Roman" w:eastAsia="Times New Roman" w:hAnsi="Times New Roman" w:cs="Times New Roman"/>
          <w:b/>
          <w:bCs/>
          <w:kern w:val="36"/>
          <w:sz w:val="20"/>
          <w:szCs w:val="20"/>
          <w:lang w:val="uk-UA" w:eastAsia="ru-RU"/>
        </w:rPr>
      </w:pPr>
    </w:p>
    <w:p w:rsidR="00A00A04" w:rsidRPr="008E3025" w:rsidRDefault="00A00A04" w:rsidP="00A00A04">
      <w:pPr>
        <w:spacing w:after="0" w:line="240" w:lineRule="auto"/>
        <w:outlineLvl w:val="0"/>
        <w:rPr>
          <w:rFonts w:ascii="Times New Roman" w:eastAsia="Times New Roman" w:hAnsi="Times New Roman" w:cs="Times New Roman"/>
          <w:b/>
          <w:bCs/>
          <w:kern w:val="36"/>
          <w:sz w:val="20"/>
          <w:szCs w:val="20"/>
          <w:lang w:eastAsia="ru-RU"/>
        </w:rPr>
      </w:pPr>
      <w:r w:rsidRPr="008E3025">
        <w:rPr>
          <w:rFonts w:ascii="Times New Roman" w:eastAsia="Times New Roman" w:hAnsi="Times New Roman" w:cs="Times New Roman"/>
          <w:b/>
          <w:bCs/>
          <w:kern w:val="36"/>
          <w:sz w:val="20"/>
          <w:szCs w:val="20"/>
          <w:lang w:eastAsia="ru-RU"/>
        </w:rPr>
        <w:t xml:space="preserve">У якому випадку обов’язкове/не обов’язкове проведення розрахункових операцій через РРО/ПРРО </w:t>
      </w:r>
      <w:proofErr w:type="gramStart"/>
      <w:r w:rsidRPr="008E3025">
        <w:rPr>
          <w:rFonts w:ascii="Times New Roman" w:eastAsia="Times New Roman" w:hAnsi="Times New Roman" w:cs="Times New Roman"/>
          <w:b/>
          <w:bCs/>
          <w:kern w:val="36"/>
          <w:sz w:val="20"/>
          <w:szCs w:val="20"/>
          <w:lang w:eastAsia="ru-RU"/>
        </w:rPr>
        <w:t>у</w:t>
      </w:r>
      <w:proofErr w:type="gramEnd"/>
      <w:r w:rsidRPr="008E3025">
        <w:rPr>
          <w:rFonts w:ascii="Times New Roman" w:eastAsia="Times New Roman" w:hAnsi="Times New Roman" w:cs="Times New Roman"/>
          <w:b/>
          <w:bCs/>
          <w:kern w:val="36"/>
          <w:sz w:val="20"/>
          <w:szCs w:val="20"/>
          <w:lang w:eastAsia="ru-RU"/>
        </w:rPr>
        <w:t xml:space="preserve"> </w:t>
      </w:r>
      <w:proofErr w:type="gramStart"/>
      <w:r w:rsidRPr="008E3025">
        <w:rPr>
          <w:rFonts w:ascii="Times New Roman" w:eastAsia="Times New Roman" w:hAnsi="Times New Roman" w:cs="Times New Roman"/>
          <w:b/>
          <w:bCs/>
          <w:kern w:val="36"/>
          <w:sz w:val="20"/>
          <w:szCs w:val="20"/>
          <w:lang w:eastAsia="ru-RU"/>
        </w:rPr>
        <w:t>раз</w:t>
      </w:r>
      <w:proofErr w:type="gramEnd"/>
      <w:r w:rsidRPr="008E3025">
        <w:rPr>
          <w:rFonts w:ascii="Times New Roman" w:eastAsia="Times New Roman" w:hAnsi="Times New Roman" w:cs="Times New Roman"/>
          <w:b/>
          <w:bCs/>
          <w:kern w:val="36"/>
          <w:sz w:val="20"/>
          <w:szCs w:val="20"/>
          <w:lang w:eastAsia="ru-RU"/>
        </w:rPr>
        <w:t>і продажу товарів з використанням мережі Інтернет?</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8E3025">
        <w:rPr>
          <w:rFonts w:ascii="Times New Roman" w:eastAsia="Times New Roman" w:hAnsi="Times New Roman" w:cs="Times New Roman"/>
          <w:sz w:val="20"/>
          <w:szCs w:val="20"/>
          <w:lang w:eastAsia="ru-RU"/>
        </w:rPr>
        <w:t>є.</w:t>
      </w:r>
      <w:proofErr w:type="gramEnd"/>
      <w:r w:rsidRPr="008E3025">
        <w:rPr>
          <w:rFonts w:ascii="Times New Roman" w:eastAsia="Times New Roman" w:hAnsi="Times New Roman" w:cs="Times New Roman"/>
          <w:sz w:val="20"/>
          <w:szCs w:val="20"/>
          <w:lang w:eastAsia="ru-RU"/>
        </w:rPr>
        <w:t xml:space="preserve">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Відповідно до ст. 2 Закону України від 06 липня 1995 року № 265/95-ВР «Про застосування реєстраторів розрахункових операцій у сфері торгі</w:t>
      </w:r>
      <w:proofErr w:type="gramStart"/>
      <w:r w:rsidRPr="008E3025">
        <w:rPr>
          <w:rFonts w:ascii="Times New Roman" w:eastAsia="Times New Roman" w:hAnsi="Times New Roman" w:cs="Times New Roman"/>
          <w:sz w:val="20"/>
          <w:szCs w:val="20"/>
          <w:lang w:eastAsia="ru-RU"/>
        </w:rPr>
        <w:t>вл</w:t>
      </w:r>
      <w:proofErr w:type="gramEnd"/>
      <w:r w:rsidRPr="008E3025">
        <w:rPr>
          <w:rFonts w:ascii="Times New Roman" w:eastAsia="Times New Roman" w:hAnsi="Times New Roman" w:cs="Times New Roman"/>
          <w:sz w:val="20"/>
          <w:szCs w:val="20"/>
          <w:lang w:eastAsia="ru-RU"/>
        </w:rPr>
        <w:t xml:space="preserve">і, громадського харчування та послуг» із змінами та доповненнями (далі – Закон № 265) розрахункова операція – це приймання від покупця готівкових коштів, платіжних карток, платіжних чеків, </w:t>
      </w:r>
      <w:proofErr w:type="gramStart"/>
      <w:r w:rsidRPr="008E3025">
        <w:rPr>
          <w:rFonts w:ascii="Times New Roman" w:eastAsia="Times New Roman" w:hAnsi="Times New Roman" w:cs="Times New Roman"/>
          <w:sz w:val="20"/>
          <w:szCs w:val="20"/>
          <w:lang w:eastAsia="ru-RU"/>
        </w:rPr>
        <w:t>жетонів тощо за місцем реалізації товарів (послуг), видача готівкових коштів за повернутий покупцем товар (ненадану послугу), а у разі застосування банківської платіжної картки – оформлення відповідного розрахункового документа щодо оплати в безготівковій формі товару (послуги) банком покупця або, у разі повернення товару (відмови від послуги), оформлення розрахункових</w:t>
      </w:r>
      <w:proofErr w:type="gramEnd"/>
      <w:r w:rsidRPr="008E3025">
        <w:rPr>
          <w:rFonts w:ascii="Times New Roman" w:eastAsia="Times New Roman" w:hAnsi="Times New Roman" w:cs="Times New Roman"/>
          <w:sz w:val="20"/>
          <w:szCs w:val="20"/>
          <w:lang w:eastAsia="ru-RU"/>
        </w:rPr>
        <w:t xml:space="preserve"> документів щодо перерахування коштів </w:t>
      </w:r>
      <w:proofErr w:type="gramStart"/>
      <w:r w:rsidRPr="008E3025">
        <w:rPr>
          <w:rFonts w:ascii="Times New Roman" w:eastAsia="Times New Roman" w:hAnsi="Times New Roman" w:cs="Times New Roman"/>
          <w:sz w:val="20"/>
          <w:szCs w:val="20"/>
          <w:lang w:eastAsia="ru-RU"/>
        </w:rPr>
        <w:t>у</w:t>
      </w:r>
      <w:proofErr w:type="gramEnd"/>
      <w:r w:rsidRPr="008E3025">
        <w:rPr>
          <w:rFonts w:ascii="Times New Roman" w:eastAsia="Times New Roman" w:hAnsi="Times New Roman" w:cs="Times New Roman"/>
          <w:sz w:val="20"/>
          <w:szCs w:val="20"/>
          <w:lang w:eastAsia="ru-RU"/>
        </w:rPr>
        <w:t xml:space="preserve"> банк покупця. Для цілей Закону № 265 розрахунки </w:t>
      </w:r>
      <w:proofErr w:type="gramStart"/>
      <w:r w:rsidRPr="008E3025">
        <w:rPr>
          <w:rFonts w:ascii="Times New Roman" w:eastAsia="Times New Roman" w:hAnsi="Times New Roman" w:cs="Times New Roman"/>
          <w:sz w:val="20"/>
          <w:szCs w:val="20"/>
          <w:lang w:eastAsia="ru-RU"/>
        </w:rPr>
        <w:t>при</w:t>
      </w:r>
      <w:proofErr w:type="gramEnd"/>
      <w:r w:rsidRPr="008E3025">
        <w:rPr>
          <w:rFonts w:ascii="Times New Roman" w:eastAsia="Times New Roman" w:hAnsi="Times New Roman" w:cs="Times New Roman"/>
          <w:sz w:val="20"/>
          <w:szCs w:val="20"/>
          <w:lang w:eastAsia="ru-RU"/>
        </w:rPr>
        <w:t xml:space="preserve"> організації та проведенні азартних ігор є розрахунковими операціями.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Отже, реєстратор розрахункових операцій (РРО) та/або програмний РРО (ПРРО) не застосовуються у разі оплати покупцем коштів виключно на поточний рахунок фізичної особи – </w:t>
      </w: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 xml:space="preserve">ідприємця, коли продавець надає покупцю повні банківські реквізити для здійснення оплати (поточний рахунок у форматі ІВАN). У разі здійснення розрахунків </w:t>
      </w:r>
      <w:proofErr w:type="gramStart"/>
      <w:r w:rsidRPr="008E3025">
        <w:rPr>
          <w:rFonts w:ascii="Times New Roman" w:eastAsia="Times New Roman" w:hAnsi="Times New Roman" w:cs="Times New Roman"/>
          <w:sz w:val="20"/>
          <w:szCs w:val="20"/>
          <w:lang w:eastAsia="ru-RU"/>
        </w:rPr>
        <w:t>в</w:t>
      </w:r>
      <w:proofErr w:type="gramEnd"/>
      <w:r w:rsidRPr="008E3025">
        <w:rPr>
          <w:rFonts w:ascii="Times New Roman" w:eastAsia="Times New Roman" w:hAnsi="Times New Roman" w:cs="Times New Roman"/>
          <w:sz w:val="20"/>
          <w:szCs w:val="20"/>
          <w:lang w:eastAsia="ru-RU"/>
        </w:rPr>
        <w:t xml:space="preserve"> інший спосіб – готівкою, платіжною карткою тощо, застосування РРО та/або ПРРО є обов’язковим. </w:t>
      </w:r>
    </w:p>
    <w:p w:rsidR="00A00A04" w:rsidRDefault="00A00A04" w:rsidP="00A00A04">
      <w:pPr>
        <w:spacing w:after="0" w:line="240" w:lineRule="auto"/>
        <w:outlineLvl w:val="0"/>
        <w:rPr>
          <w:rFonts w:ascii="Times New Roman" w:eastAsia="Times New Roman" w:hAnsi="Times New Roman" w:cs="Times New Roman"/>
          <w:b/>
          <w:bCs/>
          <w:kern w:val="36"/>
          <w:sz w:val="20"/>
          <w:szCs w:val="20"/>
          <w:lang w:val="uk-UA" w:eastAsia="ru-RU"/>
        </w:rPr>
      </w:pPr>
    </w:p>
    <w:p w:rsidR="00A00A04" w:rsidRPr="008E3025" w:rsidRDefault="00A00A04" w:rsidP="00A00A04">
      <w:pPr>
        <w:spacing w:after="0" w:line="240" w:lineRule="auto"/>
        <w:outlineLvl w:val="0"/>
        <w:rPr>
          <w:rFonts w:ascii="Times New Roman" w:eastAsia="Times New Roman" w:hAnsi="Times New Roman" w:cs="Times New Roman"/>
          <w:b/>
          <w:bCs/>
          <w:kern w:val="36"/>
          <w:sz w:val="20"/>
          <w:szCs w:val="20"/>
          <w:lang w:eastAsia="ru-RU"/>
        </w:rPr>
      </w:pPr>
      <w:r w:rsidRPr="008E3025">
        <w:rPr>
          <w:rFonts w:ascii="Times New Roman" w:eastAsia="Times New Roman" w:hAnsi="Times New Roman" w:cs="Times New Roman"/>
          <w:b/>
          <w:bCs/>
          <w:kern w:val="36"/>
          <w:sz w:val="20"/>
          <w:szCs w:val="20"/>
          <w:lang w:eastAsia="ru-RU"/>
        </w:rPr>
        <w:t>Товари ввозяться на митну територію України у митному режимі імпорту: відображення коригування заявленої митної вартості в податковій декларації з ПДВ</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8E3025">
        <w:rPr>
          <w:rFonts w:ascii="Times New Roman" w:eastAsia="Times New Roman" w:hAnsi="Times New Roman" w:cs="Times New Roman"/>
          <w:sz w:val="20"/>
          <w:szCs w:val="20"/>
          <w:lang w:eastAsia="ru-RU"/>
        </w:rPr>
        <w:t>є.</w:t>
      </w:r>
      <w:proofErr w:type="gramEnd"/>
      <w:r w:rsidRPr="008E3025">
        <w:rPr>
          <w:rFonts w:ascii="Times New Roman" w:eastAsia="Times New Roman" w:hAnsi="Times New Roman" w:cs="Times New Roman"/>
          <w:sz w:val="20"/>
          <w:szCs w:val="20"/>
          <w:lang w:eastAsia="ru-RU"/>
        </w:rPr>
        <w:t xml:space="preserve">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Згідно з п. 201.12 ст. 201 Податкового кодексу України (далі – ПКУ) у разі ввезення товарів на митну територію України документом, що посвідчує право на віднесення сум податку до податкового кредиту, вважається митна декларація, оформлена відповідно до вимог законодавства, яка </w:t>
      </w: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 xml:space="preserve">ідтверджує сплату податку.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Не відносяться до податкового кредиту суми податку, сплаченого (нарахованого) у зв’язку з придбанням товарів / послуг, не </w:t>
      </w: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 xml:space="preserve">ідтверджені зареєстрованими в Єдиному реєстрі податкових накладних податковими накладними/розрахунками коригування до таких податкових накладних чи не підтверджені митними деклараціями, іншими документами, передбаченими п. 201.11 ст. 201 ПКУ (п. 198.6 ст. 198 ПКУ).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Згідно з частиною третьою ст. 54 Митного кодексу України від 13 березня 2012 року № 4495-VІ зі змінами і доповненнями (далі – МКУ) за результатами здійснення контролю правильності визначення митної вартості товарів митний орган визнає заявлену декларантом митну вартість чи приймає письмове </w:t>
      </w:r>
      <w:proofErr w:type="gramStart"/>
      <w:r w:rsidRPr="008E3025">
        <w:rPr>
          <w:rFonts w:ascii="Times New Roman" w:eastAsia="Times New Roman" w:hAnsi="Times New Roman" w:cs="Times New Roman"/>
          <w:sz w:val="20"/>
          <w:szCs w:val="20"/>
          <w:lang w:eastAsia="ru-RU"/>
        </w:rPr>
        <w:t>р</w:t>
      </w:r>
      <w:proofErr w:type="gramEnd"/>
      <w:r w:rsidRPr="008E3025">
        <w:rPr>
          <w:rFonts w:ascii="Times New Roman" w:eastAsia="Times New Roman" w:hAnsi="Times New Roman" w:cs="Times New Roman"/>
          <w:sz w:val="20"/>
          <w:szCs w:val="20"/>
          <w:lang w:eastAsia="ru-RU"/>
        </w:rPr>
        <w:t xml:space="preserve">ішення про її коригування відповідно до положень ст. 55 МКУ.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proofErr w:type="gramStart"/>
      <w:r w:rsidRPr="008E3025">
        <w:rPr>
          <w:rFonts w:ascii="Times New Roman" w:eastAsia="Times New Roman" w:hAnsi="Times New Roman" w:cs="Times New Roman"/>
          <w:sz w:val="20"/>
          <w:szCs w:val="20"/>
          <w:lang w:eastAsia="ru-RU"/>
        </w:rPr>
        <w:t>Р</w:t>
      </w:r>
      <w:proofErr w:type="gramEnd"/>
      <w:r w:rsidRPr="008E3025">
        <w:rPr>
          <w:rFonts w:ascii="Times New Roman" w:eastAsia="Times New Roman" w:hAnsi="Times New Roman" w:cs="Times New Roman"/>
          <w:sz w:val="20"/>
          <w:szCs w:val="20"/>
          <w:lang w:eastAsia="ru-RU"/>
        </w:rPr>
        <w:t xml:space="preserve">ішення про коригування заявленої митної вартості товарів, які ввозяться на митну територію України з поміщенням у митний режим імпорту, приймається митним органом у письмовій формі під час здійснення контролю правильності визначення митної вартості цих товарів як до, так і після їх випуску, якщо митним органом у випадках, передбачених частиною шостою </w:t>
      </w:r>
      <w:proofErr w:type="gramStart"/>
      <w:r w:rsidRPr="008E3025">
        <w:rPr>
          <w:rFonts w:ascii="Times New Roman" w:eastAsia="Times New Roman" w:hAnsi="Times New Roman" w:cs="Times New Roman"/>
          <w:sz w:val="20"/>
          <w:szCs w:val="20"/>
          <w:lang w:eastAsia="ru-RU"/>
        </w:rPr>
        <w:t xml:space="preserve">ст. 54 МКУ, виявлено, що заявлено неповні та/або недостовірні відомості про митну вартість товарів, у тому числі невірно визначено митну вартість товарів (частина перша ст. 55 МКУ). </w:t>
      </w:r>
      <w:proofErr w:type="gramEnd"/>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Крім того, згідно зі ст. 24 глави четвертої МКУ будь-яка особа має право оскаржити </w:t>
      </w:r>
      <w:proofErr w:type="gramStart"/>
      <w:r w:rsidRPr="008E3025">
        <w:rPr>
          <w:rFonts w:ascii="Times New Roman" w:eastAsia="Times New Roman" w:hAnsi="Times New Roman" w:cs="Times New Roman"/>
          <w:sz w:val="20"/>
          <w:szCs w:val="20"/>
          <w:lang w:eastAsia="ru-RU"/>
        </w:rPr>
        <w:t>р</w:t>
      </w:r>
      <w:proofErr w:type="gramEnd"/>
      <w:r w:rsidRPr="008E3025">
        <w:rPr>
          <w:rFonts w:ascii="Times New Roman" w:eastAsia="Times New Roman" w:hAnsi="Times New Roman" w:cs="Times New Roman"/>
          <w:sz w:val="20"/>
          <w:szCs w:val="20"/>
          <w:lang w:eastAsia="ru-RU"/>
        </w:rPr>
        <w:t xml:space="preserve">ішення, дії або бездіяльність митних органів до митного органу вищого рівня або до суду, якщо вважає, що такими рішеннями, діями або бездіяльністю порушено її права, свободи чи інтереси, створено перешкоди для їх реалізації або на неї незаконно покладено </w:t>
      </w:r>
      <w:proofErr w:type="gramStart"/>
      <w:r w:rsidRPr="008E3025">
        <w:rPr>
          <w:rFonts w:ascii="Times New Roman" w:eastAsia="Times New Roman" w:hAnsi="Times New Roman" w:cs="Times New Roman"/>
          <w:sz w:val="20"/>
          <w:szCs w:val="20"/>
          <w:lang w:eastAsia="ru-RU"/>
        </w:rPr>
        <w:t>будь-як</w:t>
      </w:r>
      <w:proofErr w:type="gramEnd"/>
      <w:r w:rsidRPr="008E3025">
        <w:rPr>
          <w:rFonts w:ascii="Times New Roman" w:eastAsia="Times New Roman" w:hAnsi="Times New Roman" w:cs="Times New Roman"/>
          <w:sz w:val="20"/>
          <w:szCs w:val="20"/>
          <w:lang w:eastAsia="ru-RU"/>
        </w:rPr>
        <w:t xml:space="preserve">і обов’язки.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lastRenderedPageBreak/>
        <w:t xml:space="preserve">Тобто зменшення митної вартості може відбутися за </w:t>
      </w:r>
      <w:proofErr w:type="gramStart"/>
      <w:r w:rsidRPr="008E3025">
        <w:rPr>
          <w:rFonts w:ascii="Times New Roman" w:eastAsia="Times New Roman" w:hAnsi="Times New Roman" w:cs="Times New Roman"/>
          <w:sz w:val="20"/>
          <w:szCs w:val="20"/>
          <w:lang w:eastAsia="ru-RU"/>
        </w:rPr>
        <w:t>р</w:t>
      </w:r>
      <w:proofErr w:type="gramEnd"/>
      <w:r w:rsidRPr="008E3025">
        <w:rPr>
          <w:rFonts w:ascii="Times New Roman" w:eastAsia="Times New Roman" w:hAnsi="Times New Roman" w:cs="Times New Roman"/>
          <w:sz w:val="20"/>
          <w:szCs w:val="20"/>
          <w:lang w:eastAsia="ru-RU"/>
        </w:rPr>
        <w:t xml:space="preserve">ішенням суду.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Відповідно до положень частини сьомої ст. 269 МКУ порядок внесення змін до митних декларацій (далі – МД), їх відкликання та визнання недійсними визначається Кабінетом Міні</w:t>
      </w:r>
      <w:proofErr w:type="gramStart"/>
      <w:r w:rsidRPr="008E3025">
        <w:rPr>
          <w:rFonts w:ascii="Times New Roman" w:eastAsia="Times New Roman" w:hAnsi="Times New Roman" w:cs="Times New Roman"/>
          <w:sz w:val="20"/>
          <w:szCs w:val="20"/>
          <w:lang w:eastAsia="ru-RU"/>
        </w:rPr>
        <w:t>стр</w:t>
      </w:r>
      <w:proofErr w:type="gramEnd"/>
      <w:r w:rsidRPr="008E3025">
        <w:rPr>
          <w:rFonts w:ascii="Times New Roman" w:eastAsia="Times New Roman" w:hAnsi="Times New Roman" w:cs="Times New Roman"/>
          <w:sz w:val="20"/>
          <w:szCs w:val="20"/>
          <w:lang w:eastAsia="ru-RU"/>
        </w:rPr>
        <w:t xml:space="preserve">ів України.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Порядок внесення змін до митної декларації та її відкликання визначено пп. 33 – 38 Положення про митні декларації, затвердженого постановою Кабінету Міні</w:t>
      </w:r>
      <w:proofErr w:type="gramStart"/>
      <w:r w:rsidRPr="008E3025">
        <w:rPr>
          <w:rFonts w:ascii="Times New Roman" w:eastAsia="Times New Roman" w:hAnsi="Times New Roman" w:cs="Times New Roman"/>
          <w:sz w:val="20"/>
          <w:szCs w:val="20"/>
          <w:lang w:eastAsia="ru-RU"/>
        </w:rPr>
        <w:t>стр</w:t>
      </w:r>
      <w:proofErr w:type="gramEnd"/>
      <w:r w:rsidRPr="008E3025">
        <w:rPr>
          <w:rFonts w:ascii="Times New Roman" w:eastAsia="Times New Roman" w:hAnsi="Times New Roman" w:cs="Times New Roman"/>
          <w:sz w:val="20"/>
          <w:szCs w:val="20"/>
          <w:lang w:eastAsia="ru-RU"/>
        </w:rPr>
        <w:t xml:space="preserve">ів України від 21 травня 2012 року № 450 (далі – Положення № 450).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Згідно з п. 37 Положення № 450 </w:t>
      </w: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 xml:space="preserve">ісля завершення митного оформлення зміни до МД можуть вноситися, зокрема, шляхом заповнення та оформлення митним органом аркуша коригування за формою згідно з додатком 4 Положення № 450.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Порядок оформлення аркуша коригування затверджений наказом Міністерства фінансів України від 06.11.2012 № 1145, зареєстрованим в Міністерстві юстиції України 28.11.2012 за № 1995/22307 (далі – Порядок № 1145).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proofErr w:type="gramStart"/>
      <w:r w:rsidRPr="008E3025">
        <w:rPr>
          <w:rFonts w:ascii="Times New Roman" w:eastAsia="Times New Roman" w:hAnsi="Times New Roman" w:cs="Times New Roman"/>
          <w:sz w:val="20"/>
          <w:szCs w:val="20"/>
          <w:lang w:eastAsia="ru-RU"/>
        </w:rPr>
        <w:t>Відповідно до п. 3 Порядку № 1145 у випадку, зокрема, зміни митної вартості імпортних товарів посадовою особою митного органу, яким здійснювався випуск товарів за МД, у строк, що не перевищує 10 робочих днів з дня надходження до митного органу інформації про доплату (повернення) сум митних платежів або реєстрації заяви декларанта (уповноваженої особи</w:t>
      </w:r>
      <w:proofErr w:type="gramEnd"/>
      <w:r w:rsidRPr="008E3025">
        <w:rPr>
          <w:rFonts w:ascii="Times New Roman" w:eastAsia="Times New Roman" w:hAnsi="Times New Roman" w:cs="Times New Roman"/>
          <w:sz w:val="20"/>
          <w:szCs w:val="20"/>
          <w:lang w:eastAsia="ru-RU"/>
        </w:rPr>
        <w:t xml:space="preserve">) у митному органі складається аркуш коригування.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Відповідно до п. 4 розд. </w:t>
      </w:r>
      <w:proofErr w:type="gramStart"/>
      <w:r w:rsidRPr="008E3025">
        <w:rPr>
          <w:rFonts w:ascii="Times New Roman" w:eastAsia="Times New Roman" w:hAnsi="Times New Roman" w:cs="Times New Roman"/>
          <w:sz w:val="20"/>
          <w:szCs w:val="20"/>
          <w:lang w:eastAsia="ru-RU"/>
        </w:rPr>
        <w:t>V Порядку заповнення і подання податкової звітності з податку на додану вартість, затвердженого наказом Міністерства фінансів України від 28.01.2016 № 21 «Про затвердження форм та порядку заповнення і подання податкової звітності з податку на додану вартість» (із змінами), зареєстрованим в Міністерстві юстиції України 29.01.2016 за № 159/28289, до</w:t>
      </w:r>
      <w:proofErr w:type="gramEnd"/>
      <w:r w:rsidRPr="008E3025">
        <w:rPr>
          <w:rFonts w:ascii="Times New Roman" w:eastAsia="Times New Roman" w:hAnsi="Times New Roman" w:cs="Times New Roman"/>
          <w:sz w:val="20"/>
          <w:szCs w:val="20"/>
          <w:lang w:eastAsia="ru-RU"/>
        </w:rPr>
        <w:t xml:space="preserve"> розділу II «Податковий кредит» податкової декларації з ПДВ (далі – декларація) включаються обсяги ввезених на митну територію України товарів, необоротних активів (рядки 11.1, 11.2, 11.3 та 11.4 декларації).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Враховуючи зазначене, у випадку, коли </w:t>
      </w: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 xml:space="preserve">ісля митного оформлення товарів, поміщених у митний режим імпорту, змінюється величина митної вартості цих товарів (зменшення митної вартості за рішенням суду або митним органом прийнято рішення про коригування (зменшення) заявленої митної вартості товарів), коригування податкового кредиту, що проводиться у зв’язку зі зміною митної вартості товарів, на дату набуття </w:t>
      </w:r>
      <w:proofErr w:type="gramStart"/>
      <w:r w:rsidRPr="008E3025">
        <w:rPr>
          <w:rFonts w:ascii="Times New Roman" w:eastAsia="Times New Roman" w:hAnsi="Times New Roman" w:cs="Times New Roman"/>
          <w:sz w:val="20"/>
          <w:szCs w:val="20"/>
          <w:lang w:eastAsia="ru-RU"/>
        </w:rPr>
        <w:t>р</w:t>
      </w:r>
      <w:proofErr w:type="gramEnd"/>
      <w:r w:rsidRPr="008E3025">
        <w:rPr>
          <w:rFonts w:ascii="Times New Roman" w:eastAsia="Times New Roman" w:hAnsi="Times New Roman" w:cs="Times New Roman"/>
          <w:sz w:val="20"/>
          <w:szCs w:val="20"/>
          <w:lang w:eastAsia="ru-RU"/>
        </w:rPr>
        <w:t xml:space="preserve">ішення суду законної сили або на дату прийняття відповідного рішення, відображається на підставі аркуша коригування до митної декларації у рядку 11.1, 11.2 та 11.3 (в залежності від ставки) декларації зі знаком «мінус».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Якщо митним органом прийнято </w:t>
      </w:r>
      <w:proofErr w:type="gramStart"/>
      <w:r w:rsidRPr="008E3025">
        <w:rPr>
          <w:rFonts w:ascii="Times New Roman" w:eastAsia="Times New Roman" w:hAnsi="Times New Roman" w:cs="Times New Roman"/>
          <w:sz w:val="20"/>
          <w:szCs w:val="20"/>
          <w:lang w:eastAsia="ru-RU"/>
        </w:rPr>
        <w:t>р</w:t>
      </w:r>
      <w:proofErr w:type="gramEnd"/>
      <w:r w:rsidRPr="008E3025">
        <w:rPr>
          <w:rFonts w:ascii="Times New Roman" w:eastAsia="Times New Roman" w:hAnsi="Times New Roman" w:cs="Times New Roman"/>
          <w:sz w:val="20"/>
          <w:szCs w:val="20"/>
          <w:lang w:eastAsia="ru-RU"/>
        </w:rPr>
        <w:t xml:space="preserve">ішення про коригування (збільшення) заявленої митної вартості товарів, то коригування податкового кредиту, що проводиться у зв’язку зі зміною митної вартості товарів, відображається у рядку 11.1, 11.2 та 11.3 (в залежності від ставки податку) декларації на дату сплати ПДВ на підставі аркуша коригування до митної декларації. </w:t>
      </w:r>
    </w:p>
    <w:p w:rsidR="00A00A04" w:rsidRDefault="00A00A04" w:rsidP="00A00A04">
      <w:pPr>
        <w:spacing w:after="0" w:line="240" w:lineRule="auto"/>
        <w:outlineLvl w:val="0"/>
        <w:rPr>
          <w:rFonts w:ascii="Times New Roman" w:eastAsia="Times New Roman" w:hAnsi="Times New Roman" w:cs="Times New Roman"/>
          <w:b/>
          <w:bCs/>
          <w:kern w:val="36"/>
          <w:sz w:val="20"/>
          <w:szCs w:val="20"/>
          <w:lang w:val="uk-UA" w:eastAsia="ru-RU"/>
        </w:rPr>
      </w:pPr>
    </w:p>
    <w:p w:rsidR="00A00A04" w:rsidRPr="008E3025" w:rsidRDefault="00A00A04" w:rsidP="00A00A04">
      <w:pPr>
        <w:spacing w:after="0" w:line="240" w:lineRule="auto"/>
        <w:outlineLvl w:val="0"/>
        <w:rPr>
          <w:rFonts w:ascii="Times New Roman" w:eastAsia="Times New Roman" w:hAnsi="Times New Roman" w:cs="Times New Roman"/>
          <w:b/>
          <w:bCs/>
          <w:kern w:val="36"/>
          <w:sz w:val="20"/>
          <w:szCs w:val="20"/>
          <w:lang w:eastAsia="ru-RU"/>
        </w:rPr>
      </w:pPr>
      <w:r w:rsidRPr="008E3025">
        <w:rPr>
          <w:rFonts w:ascii="Times New Roman" w:eastAsia="Times New Roman" w:hAnsi="Times New Roman" w:cs="Times New Roman"/>
          <w:b/>
          <w:bCs/>
          <w:kern w:val="36"/>
          <w:sz w:val="20"/>
          <w:szCs w:val="20"/>
          <w:lang w:eastAsia="ru-RU"/>
        </w:rPr>
        <w:t xml:space="preserve">До уваги платників податку на прибуток </w:t>
      </w:r>
      <w:proofErr w:type="gramStart"/>
      <w:r w:rsidRPr="008E3025">
        <w:rPr>
          <w:rFonts w:ascii="Times New Roman" w:eastAsia="Times New Roman" w:hAnsi="Times New Roman" w:cs="Times New Roman"/>
          <w:b/>
          <w:bCs/>
          <w:kern w:val="36"/>
          <w:sz w:val="20"/>
          <w:szCs w:val="20"/>
          <w:lang w:eastAsia="ru-RU"/>
        </w:rPr>
        <w:t>п</w:t>
      </w:r>
      <w:proofErr w:type="gramEnd"/>
      <w:r w:rsidRPr="008E3025">
        <w:rPr>
          <w:rFonts w:ascii="Times New Roman" w:eastAsia="Times New Roman" w:hAnsi="Times New Roman" w:cs="Times New Roman"/>
          <w:b/>
          <w:bCs/>
          <w:kern w:val="36"/>
          <w:sz w:val="20"/>
          <w:szCs w:val="20"/>
          <w:lang w:eastAsia="ru-RU"/>
        </w:rPr>
        <w:t xml:space="preserve">ідприємств!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8E3025">
        <w:rPr>
          <w:rFonts w:ascii="Times New Roman" w:eastAsia="Times New Roman" w:hAnsi="Times New Roman" w:cs="Times New Roman"/>
          <w:sz w:val="20"/>
          <w:szCs w:val="20"/>
          <w:lang w:eastAsia="ru-RU"/>
        </w:rPr>
        <w:t>є,</w:t>
      </w:r>
      <w:proofErr w:type="gramEnd"/>
      <w:r w:rsidRPr="008E3025">
        <w:rPr>
          <w:rFonts w:ascii="Times New Roman" w:eastAsia="Times New Roman" w:hAnsi="Times New Roman" w:cs="Times New Roman"/>
          <w:sz w:val="20"/>
          <w:szCs w:val="20"/>
          <w:lang w:eastAsia="ru-RU"/>
        </w:rPr>
        <w:t xml:space="preserve"> що на час дії воєнного стану в Україні запроваджено зміни до порядку коригування фінансового результату до оподаткування податкового (звітного) періоду на суму коштів (вартості товарів, виконаних робіт, наданих послуг), безоплатно перерахованих (переданих) неприбутковим організаціям, внесеним до Реєстру неприбуткових установ та організацій.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Зміни передбачені Законом </w:t>
      </w:r>
      <w:proofErr w:type="gramStart"/>
      <w:r w:rsidRPr="008E3025">
        <w:rPr>
          <w:rFonts w:ascii="Times New Roman" w:eastAsia="Times New Roman" w:hAnsi="Times New Roman" w:cs="Times New Roman"/>
          <w:sz w:val="20"/>
          <w:szCs w:val="20"/>
          <w:lang w:eastAsia="ru-RU"/>
        </w:rPr>
        <w:t>Укра</w:t>
      </w:r>
      <w:proofErr w:type="gramEnd"/>
      <w:r w:rsidRPr="008E3025">
        <w:rPr>
          <w:rFonts w:ascii="Times New Roman" w:eastAsia="Times New Roman" w:hAnsi="Times New Roman" w:cs="Times New Roman"/>
          <w:sz w:val="20"/>
          <w:szCs w:val="20"/>
          <w:lang w:eastAsia="ru-RU"/>
        </w:rPr>
        <w:t xml:space="preserve">їни від 25 лютого 2025 року № 4254-ІХ «Про внесення змін до Податкового кодексу України щодо стимулювання благодійництва у період воєнного стану» (набрав чинності 16.03.2025).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proofErr w:type="gramStart"/>
      <w:r w:rsidRPr="008E3025">
        <w:rPr>
          <w:rFonts w:ascii="Times New Roman" w:eastAsia="Times New Roman" w:hAnsi="Times New Roman" w:cs="Times New Roman"/>
          <w:sz w:val="20"/>
          <w:szCs w:val="20"/>
          <w:lang w:eastAsia="ru-RU"/>
        </w:rPr>
        <w:t>Так, з 2025 року до кінця календарного року, в якому буде припинено або скасовано воєнний стан, збільшено «благодійний ліміт» до 8 відс. замість 4 відс. оподатковуваного прибутку попереднього звітного року при застосуванні абзацу першого п.п. 140.5.9 п. 140.5 ст. 140 Податкового кодексу України (далі – Кодекс) для платників</w:t>
      </w:r>
      <w:proofErr w:type="gramEnd"/>
      <w:r w:rsidRPr="008E3025">
        <w:rPr>
          <w:rFonts w:ascii="Times New Roman" w:eastAsia="Times New Roman" w:hAnsi="Times New Roman" w:cs="Times New Roman"/>
          <w:sz w:val="20"/>
          <w:szCs w:val="20"/>
          <w:lang w:eastAsia="ru-RU"/>
        </w:rPr>
        <w:t xml:space="preserve"> податку на прибуток </w:t>
      </w: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 xml:space="preserve">ідприємств, які проводять коригування фінансового результату до оподаткування.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Умова застосування такого коригування – із загальної суми (вартості) благодійної допомоги більше 4 відс. оподатковуваного прибутку попереднього звітного року має бути перераховано (передано) благодійним організаціям, внесеним до Реєстру неприбуткових установ та організацій.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Відповідні зміни передбачені п. 72 </w:t>
      </w: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 xml:space="preserve">ідрозділу 4 розділу XX «Перехідні положення» Кодексу.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Довідково: положення п. 72 </w:t>
      </w: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 xml:space="preserve">ідрозділу 4 розділу XX «Перехідні положення» Кодексу є окремою нормою, не пов’язаною з п.п. 69.6 п. 69 підрозділу 10 розділу XX «Перехідні положення» Кодексу. </w:t>
      </w:r>
    </w:p>
    <w:p w:rsidR="00A00A04" w:rsidRDefault="00A00A04" w:rsidP="00A00A04">
      <w:pPr>
        <w:spacing w:after="0" w:line="240" w:lineRule="auto"/>
        <w:outlineLvl w:val="0"/>
        <w:rPr>
          <w:rFonts w:ascii="Times New Roman" w:eastAsia="Times New Roman" w:hAnsi="Times New Roman" w:cs="Times New Roman"/>
          <w:b/>
          <w:bCs/>
          <w:kern w:val="36"/>
          <w:sz w:val="20"/>
          <w:szCs w:val="20"/>
          <w:lang w:val="uk-UA" w:eastAsia="ru-RU"/>
        </w:rPr>
      </w:pPr>
    </w:p>
    <w:p w:rsidR="00A00A04" w:rsidRPr="008E3025" w:rsidRDefault="00A00A04" w:rsidP="00A00A04">
      <w:pPr>
        <w:spacing w:after="0" w:line="240" w:lineRule="auto"/>
        <w:outlineLvl w:val="0"/>
        <w:rPr>
          <w:rFonts w:ascii="Times New Roman" w:eastAsia="Times New Roman" w:hAnsi="Times New Roman" w:cs="Times New Roman"/>
          <w:b/>
          <w:bCs/>
          <w:kern w:val="36"/>
          <w:sz w:val="20"/>
          <w:szCs w:val="20"/>
          <w:lang w:eastAsia="ru-RU"/>
        </w:rPr>
      </w:pPr>
      <w:proofErr w:type="gramStart"/>
      <w:r w:rsidRPr="008E3025">
        <w:rPr>
          <w:rFonts w:ascii="Times New Roman" w:eastAsia="Times New Roman" w:hAnsi="Times New Roman" w:cs="Times New Roman"/>
          <w:b/>
          <w:bCs/>
          <w:kern w:val="36"/>
          <w:sz w:val="20"/>
          <w:szCs w:val="20"/>
          <w:lang w:eastAsia="ru-RU"/>
        </w:rPr>
        <w:t>Чи ма</w:t>
      </w:r>
      <w:proofErr w:type="gramEnd"/>
      <w:r w:rsidRPr="008E3025">
        <w:rPr>
          <w:rFonts w:ascii="Times New Roman" w:eastAsia="Times New Roman" w:hAnsi="Times New Roman" w:cs="Times New Roman"/>
          <w:b/>
          <w:bCs/>
          <w:kern w:val="36"/>
          <w:sz w:val="20"/>
          <w:szCs w:val="20"/>
          <w:lang w:eastAsia="ru-RU"/>
        </w:rPr>
        <w:t>є право на податкову знижку фізична особа, яка скористалася умовами молодіжного житлового кредиту?</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8E3025">
        <w:rPr>
          <w:rFonts w:ascii="Times New Roman" w:eastAsia="Times New Roman" w:hAnsi="Times New Roman" w:cs="Times New Roman"/>
          <w:sz w:val="20"/>
          <w:szCs w:val="20"/>
          <w:lang w:eastAsia="ru-RU"/>
        </w:rPr>
        <w:t>є,</w:t>
      </w:r>
      <w:proofErr w:type="gramEnd"/>
      <w:r w:rsidRPr="008E3025">
        <w:rPr>
          <w:rFonts w:ascii="Times New Roman" w:eastAsia="Times New Roman" w:hAnsi="Times New Roman" w:cs="Times New Roman"/>
          <w:sz w:val="20"/>
          <w:szCs w:val="20"/>
          <w:lang w:eastAsia="ru-RU"/>
        </w:rPr>
        <w:t xml:space="preserve"> що згідно з п.п. 166.3.1 п. 166.3 ст. 166 Податкового кодексу України (далі – ПКУ) платник податку на доходи фізичних осіб (ПДФО, податок) має право включити до податкової знижки у зменшення оподатковуваного доходу платника податку за наслідками звітного податкового року, нарахованого у вигляді заробітної плати, зменшеного з урахуванням положень п. 164.6 ст. 164 ПКУ, такі фактично здійснені ним протягом звітного податкового року витрати, </w:t>
      </w:r>
      <w:r w:rsidRPr="008E3025">
        <w:rPr>
          <w:rFonts w:ascii="Times New Roman" w:eastAsia="Times New Roman" w:hAnsi="Times New Roman" w:cs="Times New Roman"/>
          <w:sz w:val="20"/>
          <w:szCs w:val="20"/>
          <w:lang w:eastAsia="ru-RU"/>
        </w:rPr>
        <w:lastRenderedPageBreak/>
        <w:t xml:space="preserve">зокрема, як частина суми процентів, сплачених цим платником за користування іпотечним житловим кредитом, що визначається відповідно до ст. 175 ПКУ.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Так, платник ПДФО – резидент має право включити до податкової знижки частину суми проценті</w:t>
      </w:r>
      <w:proofErr w:type="gramStart"/>
      <w:r w:rsidRPr="008E3025">
        <w:rPr>
          <w:rFonts w:ascii="Times New Roman" w:eastAsia="Times New Roman" w:hAnsi="Times New Roman" w:cs="Times New Roman"/>
          <w:sz w:val="20"/>
          <w:szCs w:val="20"/>
          <w:lang w:eastAsia="ru-RU"/>
        </w:rPr>
        <w:t>в</w:t>
      </w:r>
      <w:proofErr w:type="gramEnd"/>
      <w:r w:rsidRPr="008E3025">
        <w:rPr>
          <w:rFonts w:ascii="Times New Roman" w:eastAsia="Times New Roman" w:hAnsi="Times New Roman" w:cs="Times New Roman"/>
          <w:sz w:val="20"/>
          <w:szCs w:val="20"/>
          <w:lang w:eastAsia="ru-RU"/>
        </w:rPr>
        <w:t xml:space="preserve"> за користування іпотечним житловим </w:t>
      </w:r>
      <w:proofErr w:type="gramStart"/>
      <w:r w:rsidRPr="008E3025">
        <w:rPr>
          <w:rFonts w:ascii="Times New Roman" w:eastAsia="Times New Roman" w:hAnsi="Times New Roman" w:cs="Times New Roman"/>
          <w:sz w:val="20"/>
          <w:szCs w:val="20"/>
          <w:lang w:eastAsia="ru-RU"/>
        </w:rPr>
        <w:t>кредитом</w:t>
      </w:r>
      <w:proofErr w:type="gramEnd"/>
      <w:r w:rsidRPr="008E3025">
        <w:rPr>
          <w:rFonts w:ascii="Times New Roman" w:eastAsia="Times New Roman" w:hAnsi="Times New Roman" w:cs="Times New Roman"/>
          <w:sz w:val="20"/>
          <w:szCs w:val="20"/>
          <w:lang w:eastAsia="ru-RU"/>
        </w:rPr>
        <w:t xml:space="preserve">, наданим позичальнику в національній або іноземній валютах, фактично сплачених протягом звітного податкового року (п. 175.1 ст. 175 ПКУ). Тобто, повернення податку на доходи фізичних осіб може здійснюватися лише в межах сум, які фактично надійшли до бюджету від </w:t>
      </w:r>
      <w:proofErr w:type="gramStart"/>
      <w:r w:rsidRPr="008E3025">
        <w:rPr>
          <w:rFonts w:ascii="Times New Roman" w:eastAsia="Times New Roman" w:hAnsi="Times New Roman" w:cs="Times New Roman"/>
          <w:sz w:val="20"/>
          <w:szCs w:val="20"/>
          <w:lang w:eastAsia="ru-RU"/>
        </w:rPr>
        <w:t>конкретного</w:t>
      </w:r>
      <w:proofErr w:type="gramEnd"/>
      <w:r w:rsidRPr="008E3025">
        <w:rPr>
          <w:rFonts w:ascii="Times New Roman" w:eastAsia="Times New Roman" w:hAnsi="Times New Roman" w:cs="Times New Roman"/>
          <w:sz w:val="20"/>
          <w:szCs w:val="20"/>
          <w:lang w:eastAsia="ru-RU"/>
        </w:rPr>
        <w:t xml:space="preserve"> платника податку у звітному році.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Отже, якщо умовами молодіжного житлового кредиту передбачено повну або часткову компенсацію за рахунок бюджетних коштів </w:t>
      </w:r>
      <w:proofErr w:type="gramStart"/>
      <w:r w:rsidRPr="008E3025">
        <w:rPr>
          <w:rFonts w:ascii="Times New Roman" w:eastAsia="Times New Roman" w:hAnsi="Times New Roman" w:cs="Times New Roman"/>
          <w:sz w:val="20"/>
          <w:szCs w:val="20"/>
          <w:lang w:eastAsia="ru-RU"/>
        </w:rPr>
        <w:t>в</w:t>
      </w:r>
      <w:proofErr w:type="gramEnd"/>
      <w:r w:rsidRPr="008E3025">
        <w:rPr>
          <w:rFonts w:ascii="Times New Roman" w:eastAsia="Times New Roman" w:hAnsi="Times New Roman" w:cs="Times New Roman"/>
          <w:sz w:val="20"/>
          <w:szCs w:val="20"/>
          <w:lang w:eastAsia="ru-RU"/>
        </w:rPr>
        <w:t xml:space="preserve">ідсотків за таким кредитом, то претендувати на податкову знижку одержувач такого молодіжного кредиту може лише в частині особисто сплачених ним процентів, але при дотриманні інших умов, виконання яких є обов’язковим для отримання права на податкову знижку. При повній компенсації процентів за кредитом за рахунок бюджетних коштів платник податку не має законодавчих </w:t>
      </w: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 xml:space="preserve">ідстав на податкову знижку за таким кредитним договором. </w:t>
      </w:r>
    </w:p>
    <w:p w:rsidR="00A00A04" w:rsidRPr="008E3025" w:rsidRDefault="00A00A04" w:rsidP="00A00A04">
      <w:pPr>
        <w:spacing w:after="0" w:line="240" w:lineRule="auto"/>
        <w:rPr>
          <w:rFonts w:ascii="Times New Roman" w:hAnsi="Times New Roman" w:cs="Times New Roman"/>
          <w:b/>
          <w:sz w:val="20"/>
          <w:szCs w:val="20"/>
        </w:rPr>
      </w:pPr>
    </w:p>
    <w:p w:rsidR="00A00A04" w:rsidRPr="008E3025" w:rsidRDefault="00A00A04" w:rsidP="00A00A04">
      <w:pPr>
        <w:spacing w:after="0" w:line="240" w:lineRule="auto"/>
        <w:outlineLvl w:val="0"/>
        <w:rPr>
          <w:rFonts w:ascii="Times New Roman" w:eastAsia="Times New Roman" w:hAnsi="Times New Roman" w:cs="Times New Roman"/>
          <w:b/>
          <w:bCs/>
          <w:kern w:val="36"/>
          <w:sz w:val="20"/>
          <w:szCs w:val="20"/>
          <w:lang w:eastAsia="ru-RU"/>
        </w:rPr>
      </w:pPr>
      <w:r w:rsidRPr="008E3025">
        <w:rPr>
          <w:rFonts w:ascii="Times New Roman" w:eastAsia="Times New Roman" w:hAnsi="Times New Roman" w:cs="Times New Roman"/>
          <w:b/>
          <w:bCs/>
          <w:kern w:val="36"/>
          <w:sz w:val="20"/>
          <w:szCs w:val="20"/>
          <w:lang w:eastAsia="ru-RU"/>
        </w:rPr>
        <w:t>«Е-повідомлення» – оперативне інформування платників про суми помилково сплачених податкових платежі</w:t>
      </w:r>
      <w:proofErr w:type="gramStart"/>
      <w:r w:rsidRPr="008E3025">
        <w:rPr>
          <w:rFonts w:ascii="Times New Roman" w:eastAsia="Times New Roman" w:hAnsi="Times New Roman" w:cs="Times New Roman"/>
          <w:b/>
          <w:bCs/>
          <w:kern w:val="36"/>
          <w:sz w:val="20"/>
          <w:szCs w:val="20"/>
          <w:lang w:eastAsia="ru-RU"/>
        </w:rPr>
        <w:t>в</w:t>
      </w:r>
      <w:proofErr w:type="gramEnd"/>
      <w:r w:rsidRPr="008E3025">
        <w:rPr>
          <w:rFonts w:ascii="Times New Roman" w:eastAsia="Times New Roman" w:hAnsi="Times New Roman" w:cs="Times New Roman"/>
          <w:b/>
          <w:bCs/>
          <w:kern w:val="36"/>
          <w:sz w:val="20"/>
          <w:szCs w:val="20"/>
          <w:lang w:eastAsia="ru-RU"/>
        </w:rPr>
        <w:t xml:space="preserve"> та єдиного внеску</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сервіс ДПС України «Е-повідомлення», який запрацював наприкінці минулого року, надає можливість платнику оперативно отримати інформацію про помилкову сплату податків та єдиного внеску на загальнообов’язкове державне </w:t>
      </w:r>
      <w:proofErr w:type="gramStart"/>
      <w:r w:rsidRPr="008E3025">
        <w:rPr>
          <w:rFonts w:ascii="Times New Roman" w:eastAsia="Times New Roman" w:hAnsi="Times New Roman" w:cs="Times New Roman"/>
          <w:sz w:val="20"/>
          <w:szCs w:val="20"/>
          <w:lang w:eastAsia="ru-RU"/>
        </w:rPr>
        <w:t>соц</w:t>
      </w:r>
      <w:proofErr w:type="gramEnd"/>
      <w:r w:rsidRPr="008E3025">
        <w:rPr>
          <w:rFonts w:ascii="Times New Roman" w:eastAsia="Times New Roman" w:hAnsi="Times New Roman" w:cs="Times New Roman"/>
          <w:sz w:val="20"/>
          <w:szCs w:val="20"/>
          <w:lang w:eastAsia="ru-RU"/>
        </w:rPr>
        <w:t xml:space="preserve">іальне страхування (єдиний внесок).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Цей сервіс допомагає швидко виправити допущені при сплаті помилки в реквізитах платіжної інструкції та уникнути нарахування штрафних (фінансових) санкцій і пені.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Так, якщо платник випадково здійснив </w:t>
      </w:r>
      <w:proofErr w:type="gramStart"/>
      <w:r w:rsidRPr="008E3025">
        <w:rPr>
          <w:rFonts w:ascii="Times New Roman" w:eastAsia="Times New Roman" w:hAnsi="Times New Roman" w:cs="Times New Roman"/>
          <w:sz w:val="20"/>
          <w:szCs w:val="20"/>
          <w:lang w:eastAsia="ru-RU"/>
        </w:rPr>
        <w:t>платіж</w:t>
      </w:r>
      <w:proofErr w:type="gramEnd"/>
      <w:r w:rsidRPr="008E3025">
        <w:rPr>
          <w:rFonts w:ascii="Times New Roman" w:eastAsia="Times New Roman" w:hAnsi="Times New Roman" w:cs="Times New Roman"/>
          <w:sz w:val="20"/>
          <w:szCs w:val="20"/>
          <w:lang w:eastAsia="ru-RU"/>
        </w:rPr>
        <w:t xml:space="preserve"> не за тими реквізитами, на наступний банківський день він отримує у приватній частині Електронного кабінету електронне інформаційне повідомлення з реквізитами такої платіжної інструкції.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proofErr w:type="gramStart"/>
      <w:r w:rsidRPr="008E3025">
        <w:rPr>
          <w:rFonts w:ascii="Times New Roman" w:eastAsia="Times New Roman" w:hAnsi="Times New Roman" w:cs="Times New Roman"/>
          <w:sz w:val="20"/>
          <w:szCs w:val="20"/>
          <w:lang w:eastAsia="ru-RU"/>
        </w:rPr>
        <w:t>Це пов</w:t>
      </w:r>
      <w:proofErr w:type="gramEnd"/>
      <w:r w:rsidRPr="008E3025">
        <w:rPr>
          <w:rFonts w:ascii="Times New Roman" w:eastAsia="Times New Roman" w:hAnsi="Times New Roman" w:cs="Times New Roman"/>
          <w:sz w:val="20"/>
          <w:szCs w:val="20"/>
          <w:lang w:eastAsia="ru-RU"/>
        </w:rPr>
        <w:t xml:space="preserve">ідомлення знаходиться у розділі «Вхідні/вихідні документи»/«Вхідні»/«Повідомлення» (форма J/F14900).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Одночасно в Електронному кабінеті стає доступна електронна форма Заяви про повернення помилково та/або надміру сплачених сум грошових зобов'язань та пені (форма J/F1302002) для направлення до територіального органу ДПС, в якому </w:t>
      </w:r>
      <w:proofErr w:type="gramStart"/>
      <w:r w:rsidRPr="008E3025">
        <w:rPr>
          <w:rFonts w:ascii="Times New Roman" w:eastAsia="Times New Roman" w:hAnsi="Times New Roman" w:cs="Times New Roman"/>
          <w:sz w:val="20"/>
          <w:szCs w:val="20"/>
          <w:lang w:eastAsia="ru-RU"/>
        </w:rPr>
        <w:t>обл</w:t>
      </w:r>
      <w:proofErr w:type="gramEnd"/>
      <w:r w:rsidRPr="008E3025">
        <w:rPr>
          <w:rFonts w:ascii="Times New Roman" w:eastAsia="Times New Roman" w:hAnsi="Times New Roman" w:cs="Times New Roman"/>
          <w:sz w:val="20"/>
          <w:szCs w:val="20"/>
          <w:lang w:eastAsia="ru-RU"/>
        </w:rPr>
        <w:t xml:space="preserve">іковується помилкова сплата податків.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Якщо ж помилково сплачений єдиний внесок, заяву потрібно подати в паперовому вигляді згідно з додатком № 1 </w:t>
      </w:r>
      <w:proofErr w:type="gramStart"/>
      <w:r w:rsidRPr="008E3025">
        <w:rPr>
          <w:rFonts w:ascii="Times New Roman" w:eastAsia="Times New Roman" w:hAnsi="Times New Roman" w:cs="Times New Roman"/>
          <w:sz w:val="20"/>
          <w:szCs w:val="20"/>
          <w:lang w:eastAsia="ru-RU"/>
        </w:rPr>
        <w:t>до</w:t>
      </w:r>
      <w:proofErr w:type="gramEnd"/>
      <w:r w:rsidRPr="008E3025">
        <w:rPr>
          <w:rFonts w:ascii="Times New Roman" w:eastAsia="Times New Roman" w:hAnsi="Times New Roman" w:cs="Times New Roman"/>
          <w:sz w:val="20"/>
          <w:szCs w:val="20"/>
          <w:lang w:eastAsia="ru-RU"/>
        </w:rPr>
        <w:t xml:space="preserve"> наказу Міністерства фінансів України від 23.07.2021 № 417.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Посадові особи, які за даними Єдиного державного реєстру юридичних осіб, фізичних осіб – </w:t>
      </w: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 xml:space="preserve">ідприємців та громадських формувань є керівником підприємства, установи, організації, чи самозайнятою особою, чи фізичною особою – платником податків, також мають можливість отримувати додаткове повідомлення шляхом приєднання до сервісу «Info TAX».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proofErr w:type="gramStart"/>
      <w:r w:rsidRPr="008E3025">
        <w:rPr>
          <w:rFonts w:ascii="Times New Roman" w:eastAsia="Times New Roman" w:hAnsi="Times New Roman" w:cs="Times New Roman"/>
          <w:sz w:val="20"/>
          <w:szCs w:val="20"/>
          <w:lang w:eastAsia="ru-RU"/>
        </w:rPr>
        <w:t xml:space="preserve">Звертаємо увагу, що автоматична відправка електронних інформаційних повідомлень про помилкову сплату платежів здійснюється засобами ІКС ДПС о 9 год 00 хв у робочі дні, крім понеділка, за транзакціями про сплату за попередній банківський день. </w:t>
      </w:r>
      <w:proofErr w:type="gramEnd"/>
    </w:p>
    <w:p w:rsidR="00A00A04" w:rsidRDefault="00A00A04" w:rsidP="00A00A04">
      <w:pPr>
        <w:spacing w:after="0" w:line="240" w:lineRule="auto"/>
        <w:outlineLvl w:val="0"/>
        <w:rPr>
          <w:rFonts w:ascii="Times New Roman" w:eastAsia="Times New Roman" w:hAnsi="Times New Roman" w:cs="Times New Roman"/>
          <w:b/>
          <w:bCs/>
          <w:kern w:val="36"/>
          <w:sz w:val="20"/>
          <w:szCs w:val="20"/>
          <w:lang w:val="uk-UA" w:eastAsia="ru-RU"/>
        </w:rPr>
      </w:pPr>
    </w:p>
    <w:p w:rsidR="00A00A04" w:rsidRPr="008E3025" w:rsidRDefault="00A00A04" w:rsidP="00A00A04">
      <w:pPr>
        <w:spacing w:after="0" w:line="240" w:lineRule="auto"/>
        <w:outlineLvl w:val="0"/>
        <w:rPr>
          <w:rFonts w:ascii="Times New Roman" w:eastAsia="Times New Roman" w:hAnsi="Times New Roman" w:cs="Times New Roman"/>
          <w:b/>
          <w:bCs/>
          <w:kern w:val="36"/>
          <w:sz w:val="20"/>
          <w:szCs w:val="20"/>
          <w:lang w:eastAsia="ru-RU"/>
        </w:rPr>
      </w:pPr>
      <w:r w:rsidRPr="008E3025">
        <w:rPr>
          <w:rFonts w:ascii="Times New Roman" w:eastAsia="Times New Roman" w:hAnsi="Times New Roman" w:cs="Times New Roman"/>
          <w:b/>
          <w:bCs/>
          <w:kern w:val="36"/>
          <w:sz w:val="20"/>
          <w:szCs w:val="20"/>
          <w:lang w:eastAsia="ru-RU"/>
        </w:rPr>
        <w:t>До уваги ФОПів – платників єдиного податку (другої – третьої груп)!</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8E3025">
        <w:rPr>
          <w:rFonts w:ascii="Times New Roman" w:eastAsia="Times New Roman" w:hAnsi="Times New Roman" w:cs="Times New Roman"/>
          <w:sz w:val="20"/>
          <w:szCs w:val="20"/>
          <w:lang w:eastAsia="ru-RU"/>
        </w:rPr>
        <w:t>є.</w:t>
      </w:r>
      <w:proofErr w:type="gramEnd"/>
      <w:r w:rsidRPr="008E3025">
        <w:rPr>
          <w:rFonts w:ascii="Times New Roman" w:eastAsia="Times New Roman" w:hAnsi="Times New Roman" w:cs="Times New Roman"/>
          <w:sz w:val="20"/>
          <w:szCs w:val="20"/>
          <w:lang w:eastAsia="ru-RU"/>
        </w:rPr>
        <w:t xml:space="preserve">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proofErr w:type="gramStart"/>
      <w:r w:rsidRPr="008E3025">
        <w:rPr>
          <w:rFonts w:ascii="Times New Roman" w:eastAsia="Times New Roman" w:hAnsi="Times New Roman" w:cs="Times New Roman"/>
          <w:sz w:val="20"/>
          <w:szCs w:val="20"/>
          <w:lang w:eastAsia="ru-RU"/>
        </w:rPr>
        <w:t>Відповідно до п.п. 14.1.114 прим. 2 п. 14.1 ст. 14 Податкового кодексу України (далі – ПКУ) мінімальне податкове зобов’язання – це мінімальна величина податкового зобов’язання із сплати податків, зборів, платежів, контроль за справлянням яких покладено на контролюючі органи, пов’язаних з виробництвом та реалізацією власної сільськогосподарсько</w:t>
      </w:r>
      <w:proofErr w:type="gramEnd"/>
      <w:r w:rsidRPr="008E3025">
        <w:rPr>
          <w:rFonts w:ascii="Times New Roman" w:eastAsia="Times New Roman" w:hAnsi="Times New Roman" w:cs="Times New Roman"/>
          <w:sz w:val="20"/>
          <w:szCs w:val="20"/>
          <w:lang w:eastAsia="ru-RU"/>
        </w:rPr>
        <w:t xml:space="preserve">ї продукції та/або з власністю та/або користуванням (орендою, суборендою, емфітевзисом, постійним користуванням) земельними ділянками, віднесеними </w:t>
      </w:r>
      <w:proofErr w:type="gramStart"/>
      <w:r w:rsidRPr="008E3025">
        <w:rPr>
          <w:rFonts w:ascii="Times New Roman" w:eastAsia="Times New Roman" w:hAnsi="Times New Roman" w:cs="Times New Roman"/>
          <w:sz w:val="20"/>
          <w:szCs w:val="20"/>
          <w:lang w:eastAsia="ru-RU"/>
        </w:rPr>
        <w:t>до</w:t>
      </w:r>
      <w:proofErr w:type="gramEnd"/>
      <w:r w:rsidRPr="008E3025">
        <w:rPr>
          <w:rFonts w:ascii="Times New Roman" w:eastAsia="Times New Roman" w:hAnsi="Times New Roman" w:cs="Times New Roman"/>
          <w:sz w:val="20"/>
          <w:szCs w:val="20"/>
          <w:lang w:eastAsia="ru-RU"/>
        </w:rPr>
        <w:t xml:space="preserve"> сільськогосподарських угідь, розрахована відповідно до ПКУ. Сума мінімальних податкових зобов’язань, визначених щодо кожної із земельних ділянок, право користування якими належить одній юридичній або фізичній особі, у тому числі фізичній особі – </w:t>
      </w: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 xml:space="preserve">ідприємцю (ФОП), є загальним мінімальним податковим зобов’язанням.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proofErr w:type="gramStart"/>
      <w:r w:rsidRPr="008E3025">
        <w:rPr>
          <w:rFonts w:ascii="Times New Roman" w:eastAsia="Times New Roman" w:hAnsi="Times New Roman" w:cs="Times New Roman"/>
          <w:sz w:val="20"/>
          <w:szCs w:val="20"/>
          <w:lang w:eastAsia="ru-RU"/>
        </w:rPr>
        <w:t>Згідно з абзацом першим п. 297 прим. 1.1 ст. 297 прим. 1 ПКУ платники єдиного податку – власники, орендарі, користувачі на інших умовах (в тому числі на умовах емфітевзису) земельних ділянок, віднесених до сільськогосподарських угідь, а також голови сімейних фермерських господарств, у тому числі щодо земельних ділянок, що належать членам такого сімейного</w:t>
      </w:r>
      <w:proofErr w:type="gramEnd"/>
      <w:r w:rsidRPr="008E3025">
        <w:rPr>
          <w:rFonts w:ascii="Times New Roman" w:eastAsia="Times New Roman" w:hAnsi="Times New Roman" w:cs="Times New Roman"/>
          <w:sz w:val="20"/>
          <w:szCs w:val="20"/>
          <w:lang w:eastAsia="ru-RU"/>
        </w:rPr>
        <w:t xml:space="preserve"> фермерського господарства та використовуються таким сімейним фермерським господарством, зобов’язані подавати додаток з розрахунком загального МПЗ у складі податкової декларації за податковий (звітний) </w:t>
      </w:r>
      <w:proofErr w:type="gramStart"/>
      <w:r w:rsidRPr="008E3025">
        <w:rPr>
          <w:rFonts w:ascii="Times New Roman" w:eastAsia="Times New Roman" w:hAnsi="Times New Roman" w:cs="Times New Roman"/>
          <w:sz w:val="20"/>
          <w:szCs w:val="20"/>
          <w:lang w:eastAsia="ru-RU"/>
        </w:rPr>
        <w:t>р</w:t>
      </w:r>
      <w:proofErr w:type="gramEnd"/>
      <w:r w:rsidRPr="008E3025">
        <w:rPr>
          <w:rFonts w:ascii="Times New Roman" w:eastAsia="Times New Roman" w:hAnsi="Times New Roman" w:cs="Times New Roman"/>
          <w:sz w:val="20"/>
          <w:szCs w:val="20"/>
          <w:lang w:eastAsia="ru-RU"/>
        </w:rPr>
        <w:t xml:space="preserve">ік.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Форма податкової декларації платника єдиного податку – фізичної особи – </w:t>
      </w: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 xml:space="preserve">ідприємця затверджена наказом Міністерства фінансів України від 19.06.2015 № 578 (із змінами) (далі – Декларація).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Додаток 2 «Розрахунок загального мінімального податкового зобов’язання за податковий (звітний) </w:t>
      </w:r>
      <w:proofErr w:type="gramStart"/>
      <w:r w:rsidRPr="008E3025">
        <w:rPr>
          <w:rFonts w:ascii="Times New Roman" w:eastAsia="Times New Roman" w:hAnsi="Times New Roman" w:cs="Times New Roman"/>
          <w:sz w:val="20"/>
          <w:szCs w:val="20"/>
          <w:lang w:eastAsia="ru-RU"/>
        </w:rPr>
        <w:t>р</w:t>
      </w:r>
      <w:proofErr w:type="gramEnd"/>
      <w:r w:rsidRPr="008E3025">
        <w:rPr>
          <w:rFonts w:ascii="Times New Roman" w:eastAsia="Times New Roman" w:hAnsi="Times New Roman" w:cs="Times New Roman"/>
          <w:sz w:val="20"/>
          <w:szCs w:val="20"/>
          <w:lang w:eastAsia="ru-RU"/>
        </w:rPr>
        <w:t xml:space="preserve">ік» є невід’ємною частиною Декларації.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proofErr w:type="gramStart"/>
      <w:r w:rsidRPr="008E3025">
        <w:rPr>
          <w:rFonts w:ascii="Times New Roman" w:eastAsia="Times New Roman" w:hAnsi="Times New Roman" w:cs="Times New Roman"/>
          <w:sz w:val="20"/>
          <w:szCs w:val="20"/>
          <w:lang w:eastAsia="ru-RU"/>
        </w:rPr>
        <w:t xml:space="preserve">Пунктом 38 прим. 1.2 ст. 38 прим. 1 ПКУ передбачено, що мінімальне податкове зобов’язання не визначається, зокрема, для земельних ділянок, віднесених до сільськогосподарських угідь, які належать </w:t>
      </w:r>
      <w:r w:rsidRPr="008E3025">
        <w:rPr>
          <w:rFonts w:ascii="Times New Roman" w:eastAsia="Times New Roman" w:hAnsi="Times New Roman" w:cs="Times New Roman"/>
          <w:sz w:val="20"/>
          <w:szCs w:val="20"/>
          <w:lang w:eastAsia="ru-RU"/>
        </w:rPr>
        <w:lastRenderedPageBreak/>
        <w:t xml:space="preserve">фізичним особам на праві власності та/або на праві користування та станом на 01 січня звітного року знаходилися у межах населених пунктів. </w:t>
      </w:r>
      <w:proofErr w:type="gramEnd"/>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Отже, враховуючи норму п. 38 прим. 1.2 ст. 38 прим. 1 ПКУ, у разі, якщо фізична особа – </w:t>
      </w: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 xml:space="preserve">ідприємець – платник єдиного податку (друга – третя групи) орендує земельні ділянки, що віднесені до сільськогосподарських угідь, які належать фізичним особам на праві власності та/або на праві користування та станом на 01 січня звітного року знаходилися у </w:t>
      </w:r>
      <w:proofErr w:type="gramStart"/>
      <w:r w:rsidRPr="008E3025">
        <w:rPr>
          <w:rFonts w:ascii="Times New Roman" w:eastAsia="Times New Roman" w:hAnsi="Times New Roman" w:cs="Times New Roman"/>
          <w:sz w:val="20"/>
          <w:szCs w:val="20"/>
          <w:lang w:eastAsia="ru-RU"/>
        </w:rPr>
        <w:t>межах</w:t>
      </w:r>
      <w:proofErr w:type="gramEnd"/>
      <w:r w:rsidRPr="008E3025">
        <w:rPr>
          <w:rFonts w:ascii="Times New Roman" w:eastAsia="Times New Roman" w:hAnsi="Times New Roman" w:cs="Times New Roman"/>
          <w:sz w:val="20"/>
          <w:szCs w:val="20"/>
          <w:lang w:eastAsia="ru-RU"/>
        </w:rPr>
        <w:t xml:space="preserve"> населених пунктів, то така ФОП не визначає мінімальне податкове зобов’язання щодо таких земельних ділянок. </w:t>
      </w:r>
    </w:p>
    <w:p w:rsidR="00A00A04" w:rsidRPr="00084A04" w:rsidRDefault="00A00A04" w:rsidP="00A00A04">
      <w:pPr>
        <w:spacing w:after="0" w:line="240" w:lineRule="auto"/>
        <w:rPr>
          <w:rFonts w:ascii="Times New Roman" w:hAnsi="Times New Roman" w:cs="Times New Roman"/>
          <w:b/>
          <w:sz w:val="20"/>
          <w:szCs w:val="20"/>
        </w:rPr>
      </w:pPr>
    </w:p>
    <w:p w:rsidR="00A00A04" w:rsidRPr="008E3025" w:rsidRDefault="00A00A04" w:rsidP="00A00A04">
      <w:pPr>
        <w:spacing w:after="0" w:line="240" w:lineRule="auto"/>
        <w:outlineLvl w:val="0"/>
        <w:rPr>
          <w:rFonts w:ascii="Times New Roman" w:eastAsia="Times New Roman" w:hAnsi="Times New Roman" w:cs="Times New Roman"/>
          <w:b/>
          <w:bCs/>
          <w:kern w:val="36"/>
          <w:sz w:val="20"/>
          <w:szCs w:val="20"/>
          <w:lang w:eastAsia="ru-RU"/>
        </w:rPr>
      </w:pPr>
      <w:r w:rsidRPr="008E3025">
        <w:rPr>
          <w:rFonts w:ascii="Times New Roman" w:eastAsia="Times New Roman" w:hAnsi="Times New Roman" w:cs="Times New Roman"/>
          <w:b/>
          <w:bCs/>
          <w:kern w:val="36"/>
          <w:sz w:val="20"/>
          <w:szCs w:val="20"/>
          <w:lang w:eastAsia="ru-RU"/>
        </w:rPr>
        <w:t>Діє нова форма заяви про внесення відомостей до Єдиного реє</w:t>
      </w:r>
      <w:proofErr w:type="gramStart"/>
      <w:r w:rsidRPr="008E3025">
        <w:rPr>
          <w:rFonts w:ascii="Times New Roman" w:eastAsia="Times New Roman" w:hAnsi="Times New Roman" w:cs="Times New Roman"/>
          <w:b/>
          <w:bCs/>
          <w:kern w:val="36"/>
          <w:sz w:val="20"/>
          <w:szCs w:val="20"/>
          <w:lang w:eastAsia="ru-RU"/>
        </w:rPr>
        <w:t>стру м</w:t>
      </w:r>
      <w:proofErr w:type="gramEnd"/>
      <w:r w:rsidRPr="008E3025">
        <w:rPr>
          <w:rFonts w:ascii="Times New Roman" w:eastAsia="Times New Roman" w:hAnsi="Times New Roman" w:cs="Times New Roman"/>
          <w:b/>
          <w:bCs/>
          <w:kern w:val="36"/>
          <w:sz w:val="20"/>
          <w:szCs w:val="20"/>
          <w:lang w:eastAsia="ru-RU"/>
        </w:rPr>
        <w:t>ісць зберігання</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8E3025">
        <w:rPr>
          <w:rFonts w:ascii="Times New Roman" w:eastAsia="Times New Roman" w:hAnsi="Times New Roman" w:cs="Times New Roman"/>
          <w:sz w:val="20"/>
          <w:szCs w:val="20"/>
          <w:lang w:eastAsia="ru-RU"/>
        </w:rPr>
        <w:t>є,</w:t>
      </w:r>
      <w:proofErr w:type="gramEnd"/>
      <w:r w:rsidRPr="008E3025">
        <w:rPr>
          <w:rFonts w:ascii="Times New Roman" w:eastAsia="Times New Roman" w:hAnsi="Times New Roman" w:cs="Times New Roman"/>
          <w:sz w:val="20"/>
          <w:szCs w:val="20"/>
          <w:lang w:eastAsia="ru-RU"/>
        </w:rPr>
        <w:t xml:space="preserve"> що 23.05.2025 набрав чинності наказ Міністерства фінансів України від 17.03.3025 № 159 «Про затвердження форми заяви про внесення місця зберігання до Єдиного реєстру місць зберігання та про внесення змін до відомостей, що містяться в Єдиному реєстрі місць зберігання, порядку її заповнення, форми витягу з Єдиного реє</w:t>
      </w:r>
      <w:proofErr w:type="gramStart"/>
      <w:r w:rsidRPr="008E3025">
        <w:rPr>
          <w:rFonts w:ascii="Times New Roman" w:eastAsia="Times New Roman" w:hAnsi="Times New Roman" w:cs="Times New Roman"/>
          <w:sz w:val="20"/>
          <w:szCs w:val="20"/>
          <w:lang w:eastAsia="ru-RU"/>
        </w:rPr>
        <w:t>стру м</w:t>
      </w:r>
      <w:proofErr w:type="gramEnd"/>
      <w:r w:rsidRPr="008E3025">
        <w:rPr>
          <w:rFonts w:ascii="Times New Roman" w:eastAsia="Times New Roman" w:hAnsi="Times New Roman" w:cs="Times New Roman"/>
          <w:sz w:val="20"/>
          <w:szCs w:val="20"/>
          <w:lang w:eastAsia="ru-RU"/>
        </w:rPr>
        <w:t xml:space="preserve">ісць зберігання та Кодів і видів товару (продукції)» (зареєстровано в Міністерстві юстиції України 18.04.2025 за № 604/44010) (далі – Наказ № 159).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Наказом № 159 затверджено: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форму заяви про внесення місця зберігання до Єдиного реєстру місць зберігання та про внесення змін до відомостей, що містяться в Єдиному реє</w:t>
      </w:r>
      <w:proofErr w:type="gramStart"/>
      <w:r w:rsidRPr="008E3025">
        <w:rPr>
          <w:rFonts w:ascii="Times New Roman" w:eastAsia="Times New Roman" w:hAnsi="Times New Roman" w:cs="Times New Roman"/>
          <w:sz w:val="20"/>
          <w:szCs w:val="20"/>
          <w:lang w:eastAsia="ru-RU"/>
        </w:rPr>
        <w:t>стр</w:t>
      </w:r>
      <w:proofErr w:type="gramEnd"/>
      <w:r w:rsidRPr="008E3025">
        <w:rPr>
          <w:rFonts w:ascii="Times New Roman" w:eastAsia="Times New Roman" w:hAnsi="Times New Roman" w:cs="Times New Roman"/>
          <w:sz w:val="20"/>
          <w:szCs w:val="20"/>
          <w:lang w:eastAsia="ru-RU"/>
        </w:rPr>
        <w:t xml:space="preserve">і місць зберігання (далі – Заява);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Порядок заповнення заяви про внесення місця зберігання до Єдиного реєстру місць зберігання та про внесення змін до відомостей, що містяться в Єдиному реє</w:t>
      </w:r>
      <w:proofErr w:type="gramStart"/>
      <w:r w:rsidRPr="008E3025">
        <w:rPr>
          <w:rFonts w:ascii="Times New Roman" w:eastAsia="Times New Roman" w:hAnsi="Times New Roman" w:cs="Times New Roman"/>
          <w:sz w:val="20"/>
          <w:szCs w:val="20"/>
          <w:lang w:eastAsia="ru-RU"/>
        </w:rPr>
        <w:t>стр</w:t>
      </w:r>
      <w:proofErr w:type="gramEnd"/>
      <w:r w:rsidRPr="008E3025">
        <w:rPr>
          <w:rFonts w:ascii="Times New Roman" w:eastAsia="Times New Roman" w:hAnsi="Times New Roman" w:cs="Times New Roman"/>
          <w:sz w:val="20"/>
          <w:szCs w:val="20"/>
          <w:lang w:eastAsia="ru-RU"/>
        </w:rPr>
        <w:t xml:space="preserve">і місць зберігання;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форму витягу з Єдиного реє</w:t>
      </w:r>
      <w:proofErr w:type="gramStart"/>
      <w:r w:rsidRPr="008E3025">
        <w:rPr>
          <w:rFonts w:ascii="Times New Roman" w:eastAsia="Times New Roman" w:hAnsi="Times New Roman" w:cs="Times New Roman"/>
          <w:sz w:val="20"/>
          <w:szCs w:val="20"/>
          <w:lang w:eastAsia="ru-RU"/>
        </w:rPr>
        <w:t>стру м</w:t>
      </w:r>
      <w:proofErr w:type="gramEnd"/>
      <w:r w:rsidRPr="008E3025">
        <w:rPr>
          <w:rFonts w:ascii="Times New Roman" w:eastAsia="Times New Roman" w:hAnsi="Times New Roman" w:cs="Times New Roman"/>
          <w:sz w:val="20"/>
          <w:szCs w:val="20"/>
          <w:lang w:eastAsia="ru-RU"/>
        </w:rPr>
        <w:t xml:space="preserve">ісць зберігання;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 Коди і види товару (продукції).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Відповідно </w:t>
      </w:r>
      <w:proofErr w:type="gramStart"/>
      <w:r w:rsidRPr="008E3025">
        <w:rPr>
          <w:rFonts w:ascii="Times New Roman" w:eastAsia="Times New Roman" w:hAnsi="Times New Roman" w:cs="Times New Roman"/>
          <w:sz w:val="20"/>
          <w:szCs w:val="20"/>
          <w:lang w:eastAsia="ru-RU"/>
        </w:rPr>
        <w:t>до</w:t>
      </w:r>
      <w:proofErr w:type="gramEnd"/>
      <w:r w:rsidRPr="008E3025">
        <w:rPr>
          <w:rFonts w:ascii="Times New Roman" w:eastAsia="Times New Roman" w:hAnsi="Times New Roman" w:cs="Times New Roman"/>
          <w:sz w:val="20"/>
          <w:szCs w:val="20"/>
          <w:lang w:eastAsia="ru-RU"/>
        </w:rPr>
        <w:t xml:space="preserve"> Наказу № 159 втратили чинність: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наказ</w:t>
      </w:r>
      <w:proofErr w:type="gramStart"/>
      <w:r w:rsidRPr="008E3025">
        <w:rPr>
          <w:rFonts w:ascii="Times New Roman" w:eastAsia="Times New Roman" w:hAnsi="Times New Roman" w:cs="Times New Roman"/>
          <w:sz w:val="20"/>
          <w:szCs w:val="20"/>
          <w:lang w:eastAsia="ru-RU"/>
        </w:rPr>
        <w:t xml:space="preserve"> Д</w:t>
      </w:r>
      <w:proofErr w:type="gramEnd"/>
      <w:r w:rsidRPr="008E3025">
        <w:rPr>
          <w:rFonts w:ascii="Times New Roman" w:eastAsia="Times New Roman" w:hAnsi="Times New Roman" w:cs="Times New Roman"/>
          <w:sz w:val="20"/>
          <w:szCs w:val="20"/>
          <w:lang w:eastAsia="ru-RU"/>
        </w:rPr>
        <w:t xml:space="preserve">ержавної податкової адміністрації України від 28 травня 2002 року № 251 «Про затвердження Порядку ведення Єдиного державного реєстру місць зберігання та форми довідки про внесення місця зберігання до Єдиного державного реєстру», зареєстрований у Міністерстві юстиції України 15 серпня 2002 року за № 670/6958;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наказ</w:t>
      </w:r>
      <w:proofErr w:type="gramStart"/>
      <w:r w:rsidRPr="008E3025">
        <w:rPr>
          <w:rFonts w:ascii="Times New Roman" w:eastAsia="Times New Roman" w:hAnsi="Times New Roman" w:cs="Times New Roman"/>
          <w:sz w:val="20"/>
          <w:szCs w:val="20"/>
          <w:lang w:eastAsia="ru-RU"/>
        </w:rPr>
        <w:t xml:space="preserve"> Д</w:t>
      </w:r>
      <w:proofErr w:type="gramEnd"/>
      <w:r w:rsidRPr="008E3025">
        <w:rPr>
          <w:rFonts w:ascii="Times New Roman" w:eastAsia="Times New Roman" w:hAnsi="Times New Roman" w:cs="Times New Roman"/>
          <w:sz w:val="20"/>
          <w:szCs w:val="20"/>
          <w:lang w:eastAsia="ru-RU"/>
        </w:rPr>
        <w:t xml:space="preserve">ержавної податкової адміністрації України від 13 листопада 2002 року № 539 «Про внесення змін до Порядку ведення Єдиного державного реєстру місць зберігання», зареєстрований у Міністерстві юстиції України 25 листопада 2002 року за № 912/7200;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наказ</w:t>
      </w:r>
      <w:proofErr w:type="gramStart"/>
      <w:r w:rsidRPr="008E3025">
        <w:rPr>
          <w:rFonts w:ascii="Times New Roman" w:eastAsia="Times New Roman" w:hAnsi="Times New Roman" w:cs="Times New Roman"/>
          <w:sz w:val="20"/>
          <w:szCs w:val="20"/>
          <w:lang w:eastAsia="ru-RU"/>
        </w:rPr>
        <w:t xml:space="preserve"> Д</w:t>
      </w:r>
      <w:proofErr w:type="gramEnd"/>
      <w:r w:rsidRPr="008E3025">
        <w:rPr>
          <w:rFonts w:ascii="Times New Roman" w:eastAsia="Times New Roman" w:hAnsi="Times New Roman" w:cs="Times New Roman"/>
          <w:sz w:val="20"/>
          <w:szCs w:val="20"/>
          <w:lang w:eastAsia="ru-RU"/>
        </w:rPr>
        <w:t xml:space="preserve">ержавної податкової адміністрації України від 07 вересня 2009 року № 489 «Про затвердження Змін до Порядку ведення Єдиного державного реєстру місць зберігання» зареєстрований у Міністерстві юстиції України 02 жовтня 2009 року за № 924/16940.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Наказ № 159 опубліковано у виданні «Офіційний </w:t>
      </w:r>
      <w:proofErr w:type="gramStart"/>
      <w:r w:rsidRPr="008E3025">
        <w:rPr>
          <w:rFonts w:ascii="Times New Roman" w:eastAsia="Times New Roman" w:hAnsi="Times New Roman" w:cs="Times New Roman"/>
          <w:sz w:val="20"/>
          <w:szCs w:val="20"/>
          <w:lang w:eastAsia="ru-RU"/>
        </w:rPr>
        <w:t>в</w:t>
      </w:r>
      <w:proofErr w:type="gramEnd"/>
      <w:r w:rsidRPr="008E3025">
        <w:rPr>
          <w:rFonts w:ascii="Times New Roman" w:eastAsia="Times New Roman" w:hAnsi="Times New Roman" w:cs="Times New Roman"/>
          <w:sz w:val="20"/>
          <w:szCs w:val="20"/>
          <w:lang w:eastAsia="ru-RU"/>
        </w:rPr>
        <w:t xml:space="preserve">існик України» від 23.05.2025 № 40.  </w:t>
      </w:r>
    </w:p>
    <w:p w:rsidR="00A00A04" w:rsidRPr="008E3025" w:rsidRDefault="00A00A04" w:rsidP="00A00A04">
      <w:pPr>
        <w:spacing w:after="0" w:line="240" w:lineRule="auto"/>
        <w:rPr>
          <w:rFonts w:ascii="Times New Roman" w:hAnsi="Times New Roman" w:cs="Times New Roman"/>
          <w:b/>
          <w:sz w:val="20"/>
          <w:szCs w:val="20"/>
        </w:rPr>
      </w:pPr>
    </w:p>
    <w:p w:rsidR="00A00A04" w:rsidRPr="008E3025" w:rsidRDefault="00A00A04" w:rsidP="00A00A04">
      <w:pPr>
        <w:spacing w:after="0" w:line="240" w:lineRule="auto"/>
        <w:outlineLvl w:val="0"/>
        <w:rPr>
          <w:rFonts w:ascii="Times New Roman" w:eastAsia="Times New Roman" w:hAnsi="Times New Roman" w:cs="Times New Roman"/>
          <w:b/>
          <w:bCs/>
          <w:kern w:val="36"/>
          <w:sz w:val="20"/>
          <w:szCs w:val="20"/>
          <w:lang w:eastAsia="ru-RU"/>
        </w:rPr>
      </w:pPr>
      <w:r w:rsidRPr="008E3025">
        <w:rPr>
          <w:rFonts w:ascii="Times New Roman" w:eastAsia="Times New Roman" w:hAnsi="Times New Roman" w:cs="Times New Roman"/>
          <w:b/>
          <w:bCs/>
          <w:kern w:val="36"/>
          <w:sz w:val="20"/>
          <w:szCs w:val="20"/>
          <w:lang w:eastAsia="ru-RU"/>
        </w:rPr>
        <w:t xml:space="preserve">Яка відповідальність передбачена до податкового агента, якщо перевіркою встановлено, що </w:t>
      </w:r>
      <w:proofErr w:type="gramStart"/>
      <w:r w:rsidRPr="008E3025">
        <w:rPr>
          <w:rFonts w:ascii="Times New Roman" w:eastAsia="Times New Roman" w:hAnsi="Times New Roman" w:cs="Times New Roman"/>
          <w:b/>
          <w:bCs/>
          <w:kern w:val="36"/>
          <w:sz w:val="20"/>
          <w:szCs w:val="20"/>
          <w:lang w:eastAsia="ru-RU"/>
        </w:rPr>
        <w:t>п</w:t>
      </w:r>
      <w:proofErr w:type="gramEnd"/>
      <w:r w:rsidRPr="008E3025">
        <w:rPr>
          <w:rFonts w:ascii="Times New Roman" w:eastAsia="Times New Roman" w:hAnsi="Times New Roman" w:cs="Times New Roman"/>
          <w:b/>
          <w:bCs/>
          <w:kern w:val="36"/>
          <w:sz w:val="20"/>
          <w:szCs w:val="20"/>
          <w:lang w:eastAsia="ru-RU"/>
        </w:rPr>
        <w:t>ід час виплати доходу (авансу) найманому працівнику нараховано та утримано зменшену суму ПДФО?</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якщо дані перевірок податкового агента щодо утримання податків у джерела виплати </w:t>
      </w:r>
      <w:proofErr w:type="gramStart"/>
      <w:r w:rsidRPr="008E3025">
        <w:rPr>
          <w:rFonts w:ascii="Times New Roman" w:eastAsia="Times New Roman" w:hAnsi="Times New Roman" w:cs="Times New Roman"/>
          <w:sz w:val="20"/>
          <w:szCs w:val="20"/>
          <w:lang w:eastAsia="ru-RU"/>
        </w:rPr>
        <w:t>св</w:t>
      </w:r>
      <w:proofErr w:type="gramEnd"/>
      <w:r w:rsidRPr="008E3025">
        <w:rPr>
          <w:rFonts w:ascii="Times New Roman" w:eastAsia="Times New Roman" w:hAnsi="Times New Roman" w:cs="Times New Roman"/>
          <w:sz w:val="20"/>
          <w:szCs w:val="20"/>
          <w:lang w:eastAsia="ru-RU"/>
        </w:rPr>
        <w:t>ідчать про порушення правил нарахування, утримання та сплати (перерахування) до відповідних бюджетів податків і зборів, передбачених Податковим кодексом України (ПКУ), у тому числі податку на доходи фізичних осіб (</w:t>
      </w:r>
      <w:proofErr w:type="gramStart"/>
      <w:r w:rsidRPr="008E3025">
        <w:rPr>
          <w:rFonts w:ascii="Times New Roman" w:eastAsia="Times New Roman" w:hAnsi="Times New Roman" w:cs="Times New Roman"/>
          <w:sz w:val="20"/>
          <w:szCs w:val="20"/>
          <w:lang w:eastAsia="ru-RU"/>
        </w:rPr>
        <w:t xml:space="preserve">ПДФО, податок), то до такого податкового агента застосовуються штрафні санкції у порядку та розмірах, встановлених ст. 125 прим. 1 ПКУ. </w:t>
      </w:r>
      <w:proofErr w:type="gramEnd"/>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Так, накладається штраф у розмі</w:t>
      </w:r>
      <w:proofErr w:type="gramStart"/>
      <w:r w:rsidRPr="008E3025">
        <w:rPr>
          <w:rFonts w:ascii="Times New Roman" w:eastAsia="Times New Roman" w:hAnsi="Times New Roman" w:cs="Times New Roman"/>
          <w:sz w:val="20"/>
          <w:szCs w:val="20"/>
          <w:lang w:eastAsia="ru-RU"/>
        </w:rPr>
        <w:t>р</w:t>
      </w:r>
      <w:proofErr w:type="gramEnd"/>
      <w:r w:rsidRPr="008E3025">
        <w:rPr>
          <w:rFonts w:ascii="Times New Roman" w:eastAsia="Times New Roman" w:hAnsi="Times New Roman" w:cs="Times New Roman"/>
          <w:sz w:val="20"/>
          <w:szCs w:val="20"/>
          <w:lang w:eastAsia="ru-RU"/>
        </w:rPr>
        <w:t xml:space="preserve">і 10 відс. суми податку, що підлягає нарахуванню та/або сплаті до бюджету.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Ті самі дії, вчинені умисно, – тягнуть за собою накладення штрафу в розмі</w:t>
      </w:r>
      <w:proofErr w:type="gramStart"/>
      <w:r w:rsidRPr="008E3025">
        <w:rPr>
          <w:rFonts w:ascii="Times New Roman" w:eastAsia="Times New Roman" w:hAnsi="Times New Roman" w:cs="Times New Roman"/>
          <w:sz w:val="20"/>
          <w:szCs w:val="20"/>
          <w:lang w:eastAsia="ru-RU"/>
        </w:rPr>
        <w:t>р</w:t>
      </w:r>
      <w:proofErr w:type="gramEnd"/>
      <w:r w:rsidRPr="008E3025">
        <w:rPr>
          <w:rFonts w:ascii="Times New Roman" w:eastAsia="Times New Roman" w:hAnsi="Times New Roman" w:cs="Times New Roman"/>
          <w:sz w:val="20"/>
          <w:szCs w:val="20"/>
          <w:lang w:eastAsia="ru-RU"/>
        </w:rPr>
        <w:t xml:space="preserve">і 25 відс. суми податку.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Діяння, передбачені п. 125 прим. 1.2 ст. 125 прим. 1 ПКУ, вчинені протягом 1095 днів повторно – тягнуть за собою накладення штрафу в розмі</w:t>
      </w:r>
      <w:proofErr w:type="gramStart"/>
      <w:r w:rsidRPr="008E3025">
        <w:rPr>
          <w:rFonts w:ascii="Times New Roman" w:eastAsia="Times New Roman" w:hAnsi="Times New Roman" w:cs="Times New Roman"/>
          <w:sz w:val="20"/>
          <w:szCs w:val="20"/>
          <w:lang w:eastAsia="ru-RU"/>
        </w:rPr>
        <w:t>р</w:t>
      </w:r>
      <w:proofErr w:type="gramEnd"/>
      <w:r w:rsidRPr="008E3025">
        <w:rPr>
          <w:rFonts w:ascii="Times New Roman" w:eastAsia="Times New Roman" w:hAnsi="Times New Roman" w:cs="Times New Roman"/>
          <w:sz w:val="20"/>
          <w:szCs w:val="20"/>
          <w:lang w:eastAsia="ru-RU"/>
        </w:rPr>
        <w:t xml:space="preserve">і 50 відс. суми податку, втретє та більше, – накладення штрафу в розмірі 75 відс. суми податку.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Разом з тим, на суми заниження податкового зобов’язання нараховується пеня за кожний календарний день заниження податкового зобов’язання, включаючи день настання строку погашення податкового зобов’язання, визначеного контролюючим органом, з розрахунку 120 відс. </w:t>
      </w:r>
      <w:proofErr w:type="gramStart"/>
      <w:r w:rsidRPr="008E3025">
        <w:rPr>
          <w:rFonts w:ascii="Times New Roman" w:eastAsia="Times New Roman" w:hAnsi="Times New Roman" w:cs="Times New Roman"/>
          <w:sz w:val="20"/>
          <w:szCs w:val="20"/>
          <w:lang w:eastAsia="ru-RU"/>
        </w:rPr>
        <w:t>р</w:t>
      </w:r>
      <w:proofErr w:type="gramEnd"/>
      <w:r w:rsidRPr="008E3025">
        <w:rPr>
          <w:rFonts w:ascii="Times New Roman" w:eastAsia="Times New Roman" w:hAnsi="Times New Roman" w:cs="Times New Roman"/>
          <w:sz w:val="20"/>
          <w:szCs w:val="20"/>
          <w:lang w:eastAsia="ru-RU"/>
        </w:rPr>
        <w:t xml:space="preserve">ічних облікової ставки Національного банку України, діючої на кожний такий день.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Крім того, застосовується адміністративна відповідальність. </w:t>
      </w:r>
    </w:p>
    <w:p w:rsidR="00A00A04" w:rsidRDefault="00A00A04" w:rsidP="00A00A04">
      <w:pPr>
        <w:spacing w:after="0" w:line="240" w:lineRule="auto"/>
        <w:outlineLvl w:val="0"/>
        <w:rPr>
          <w:rFonts w:ascii="Times New Roman" w:eastAsia="Times New Roman" w:hAnsi="Times New Roman" w:cs="Times New Roman"/>
          <w:b/>
          <w:bCs/>
          <w:kern w:val="36"/>
          <w:sz w:val="20"/>
          <w:szCs w:val="20"/>
          <w:lang w:val="uk-UA" w:eastAsia="ru-RU"/>
        </w:rPr>
      </w:pPr>
    </w:p>
    <w:p w:rsidR="00A00A04" w:rsidRPr="008E3025" w:rsidRDefault="00A00A04" w:rsidP="00A00A04">
      <w:pPr>
        <w:spacing w:after="0" w:line="240" w:lineRule="auto"/>
        <w:outlineLvl w:val="0"/>
        <w:rPr>
          <w:rFonts w:ascii="Times New Roman" w:eastAsia="Times New Roman" w:hAnsi="Times New Roman" w:cs="Times New Roman"/>
          <w:b/>
          <w:bCs/>
          <w:kern w:val="36"/>
          <w:sz w:val="20"/>
          <w:szCs w:val="20"/>
          <w:lang w:eastAsia="ru-RU"/>
        </w:rPr>
      </w:pPr>
      <w:r w:rsidRPr="008E3025">
        <w:rPr>
          <w:rFonts w:ascii="Times New Roman" w:eastAsia="Times New Roman" w:hAnsi="Times New Roman" w:cs="Times New Roman"/>
          <w:b/>
          <w:bCs/>
          <w:kern w:val="36"/>
          <w:sz w:val="20"/>
          <w:szCs w:val="20"/>
          <w:lang w:eastAsia="ru-RU"/>
        </w:rPr>
        <w:t>Чи переноситься право на нарахування податкової знижки за наслідками звітного податкового року на наступні податкові роки?</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8E3025">
        <w:rPr>
          <w:rFonts w:ascii="Times New Roman" w:eastAsia="Times New Roman" w:hAnsi="Times New Roman" w:cs="Times New Roman"/>
          <w:sz w:val="20"/>
          <w:szCs w:val="20"/>
          <w:lang w:eastAsia="ru-RU"/>
        </w:rPr>
        <w:t>є,</w:t>
      </w:r>
      <w:proofErr w:type="gramEnd"/>
      <w:r w:rsidRPr="008E3025">
        <w:rPr>
          <w:rFonts w:ascii="Times New Roman" w:eastAsia="Times New Roman" w:hAnsi="Times New Roman" w:cs="Times New Roman"/>
          <w:sz w:val="20"/>
          <w:szCs w:val="20"/>
          <w:lang w:eastAsia="ru-RU"/>
        </w:rPr>
        <w:t xml:space="preserve"> що відповідно до п.п. 14.1.170 п. 14.1 ст. 14 Податкового кодексу України від (далі – ПКУ) податкова знижка для фізичних осіб, які не є суб’єктами господарювання – це документально підтверджена сума (вартість) витрат платника податку на доходи фізичних осіб (ПДФО)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загального </w:t>
      </w:r>
      <w:proofErr w:type="gramStart"/>
      <w:r w:rsidRPr="008E3025">
        <w:rPr>
          <w:rFonts w:ascii="Times New Roman" w:eastAsia="Times New Roman" w:hAnsi="Times New Roman" w:cs="Times New Roman"/>
          <w:sz w:val="20"/>
          <w:szCs w:val="20"/>
          <w:lang w:eastAsia="ru-RU"/>
        </w:rPr>
        <w:t>р</w:t>
      </w:r>
      <w:proofErr w:type="gramEnd"/>
      <w:r w:rsidRPr="008E3025">
        <w:rPr>
          <w:rFonts w:ascii="Times New Roman" w:eastAsia="Times New Roman" w:hAnsi="Times New Roman" w:cs="Times New Roman"/>
          <w:sz w:val="20"/>
          <w:szCs w:val="20"/>
          <w:lang w:eastAsia="ru-RU"/>
        </w:rPr>
        <w:t xml:space="preserve">ічного оподатковуваного доходу, одержаного за наслідками такого звітного року у вигляді заробітної плати та/або у вигляді дивідендів, у випадках, визначених ПКУ.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proofErr w:type="gramStart"/>
      <w:r w:rsidRPr="008E3025">
        <w:rPr>
          <w:rFonts w:ascii="Times New Roman" w:eastAsia="Times New Roman" w:hAnsi="Times New Roman" w:cs="Times New Roman"/>
          <w:sz w:val="20"/>
          <w:szCs w:val="20"/>
          <w:lang w:eastAsia="ru-RU"/>
        </w:rPr>
        <w:lastRenderedPageBreak/>
        <w:t>П</w:t>
      </w:r>
      <w:proofErr w:type="gramEnd"/>
      <w:r w:rsidRPr="008E3025">
        <w:rPr>
          <w:rFonts w:ascii="Times New Roman" w:eastAsia="Times New Roman" w:hAnsi="Times New Roman" w:cs="Times New Roman"/>
          <w:sz w:val="20"/>
          <w:szCs w:val="20"/>
          <w:lang w:eastAsia="ru-RU"/>
        </w:rPr>
        <w:t xml:space="preserve">ідпунктом 166.4.3 п. 166.4 ст. 166 ПКУ визначено, якщо платник ПДФО до кінця податкового року, наступного за звітним не скористався правом на нарахування податкової знижки за наслідками звітного податкового року, таке право на наступні податкові роки не переноситься. </w:t>
      </w:r>
    </w:p>
    <w:p w:rsidR="00A00A04" w:rsidRDefault="00A00A04" w:rsidP="00A00A04">
      <w:pPr>
        <w:spacing w:after="0" w:line="240" w:lineRule="auto"/>
        <w:outlineLvl w:val="0"/>
        <w:rPr>
          <w:rFonts w:ascii="Times New Roman" w:eastAsia="Times New Roman" w:hAnsi="Times New Roman" w:cs="Times New Roman"/>
          <w:b/>
          <w:bCs/>
          <w:kern w:val="36"/>
          <w:sz w:val="20"/>
          <w:szCs w:val="20"/>
          <w:lang w:val="uk-UA" w:eastAsia="ru-RU"/>
        </w:rPr>
      </w:pPr>
    </w:p>
    <w:p w:rsidR="00A00A04" w:rsidRPr="008E3025" w:rsidRDefault="00A00A04" w:rsidP="00A00A04">
      <w:pPr>
        <w:spacing w:after="0" w:line="240" w:lineRule="auto"/>
        <w:outlineLvl w:val="0"/>
        <w:rPr>
          <w:rFonts w:ascii="Times New Roman" w:eastAsia="Times New Roman" w:hAnsi="Times New Roman" w:cs="Times New Roman"/>
          <w:b/>
          <w:bCs/>
          <w:kern w:val="36"/>
          <w:sz w:val="20"/>
          <w:szCs w:val="20"/>
          <w:lang w:eastAsia="ru-RU"/>
        </w:rPr>
      </w:pPr>
      <w:r w:rsidRPr="008E3025">
        <w:rPr>
          <w:rFonts w:ascii="Times New Roman" w:eastAsia="Times New Roman" w:hAnsi="Times New Roman" w:cs="Times New Roman"/>
          <w:b/>
          <w:bCs/>
          <w:kern w:val="36"/>
          <w:sz w:val="20"/>
          <w:szCs w:val="20"/>
          <w:lang w:eastAsia="ru-RU"/>
        </w:rPr>
        <w:t xml:space="preserve">МПЗ: новації 2025 року для платників податку на прибуток </w:t>
      </w:r>
      <w:proofErr w:type="gramStart"/>
      <w:r w:rsidRPr="008E3025">
        <w:rPr>
          <w:rFonts w:ascii="Times New Roman" w:eastAsia="Times New Roman" w:hAnsi="Times New Roman" w:cs="Times New Roman"/>
          <w:b/>
          <w:bCs/>
          <w:kern w:val="36"/>
          <w:sz w:val="20"/>
          <w:szCs w:val="20"/>
          <w:lang w:eastAsia="ru-RU"/>
        </w:rPr>
        <w:t>п</w:t>
      </w:r>
      <w:proofErr w:type="gramEnd"/>
      <w:r w:rsidRPr="008E3025">
        <w:rPr>
          <w:rFonts w:ascii="Times New Roman" w:eastAsia="Times New Roman" w:hAnsi="Times New Roman" w:cs="Times New Roman"/>
          <w:b/>
          <w:bCs/>
          <w:kern w:val="36"/>
          <w:sz w:val="20"/>
          <w:szCs w:val="20"/>
          <w:lang w:eastAsia="ru-RU"/>
        </w:rPr>
        <w:t>ідприємств</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8E3025">
        <w:rPr>
          <w:rFonts w:ascii="Times New Roman" w:eastAsia="Times New Roman" w:hAnsi="Times New Roman" w:cs="Times New Roman"/>
          <w:sz w:val="20"/>
          <w:szCs w:val="20"/>
          <w:lang w:eastAsia="ru-RU"/>
        </w:rPr>
        <w:t>є,</w:t>
      </w:r>
      <w:proofErr w:type="gramEnd"/>
      <w:r w:rsidRPr="008E3025">
        <w:rPr>
          <w:rFonts w:ascii="Times New Roman" w:eastAsia="Times New Roman" w:hAnsi="Times New Roman" w:cs="Times New Roman"/>
          <w:sz w:val="20"/>
          <w:szCs w:val="20"/>
          <w:lang w:eastAsia="ru-RU"/>
        </w:rPr>
        <w:t xml:space="preserve"> що Законом України від 10 жовтня 2024 року № 4015-ІХ «Про внесення змін до Податкового кодексу України та інших законів України щодо забезпечення збалансованості бюджетних надходжень у період дії воєнного стану» Податковий кодекс України (Кодекс) доповнено положеннями, зокрема щодо особливостей визначення мінімального податкового зобов’язання (МПЗ) </w:t>
      </w:r>
      <w:proofErr w:type="gramStart"/>
      <w:r w:rsidRPr="008E3025">
        <w:rPr>
          <w:rFonts w:ascii="Times New Roman" w:eastAsia="Times New Roman" w:hAnsi="Times New Roman" w:cs="Times New Roman"/>
          <w:sz w:val="20"/>
          <w:szCs w:val="20"/>
          <w:lang w:eastAsia="ru-RU"/>
        </w:rPr>
        <w:t>у пер</w:t>
      </w:r>
      <w:proofErr w:type="gramEnd"/>
      <w:r w:rsidRPr="008E3025">
        <w:rPr>
          <w:rFonts w:ascii="Times New Roman" w:eastAsia="Times New Roman" w:hAnsi="Times New Roman" w:cs="Times New Roman"/>
          <w:sz w:val="20"/>
          <w:szCs w:val="20"/>
          <w:lang w:eastAsia="ru-RU"/>
        </w:rPr>
        <w:t xml:space="preserve">іод з 01 січня 2024 року по 31 грудня року, у якому буде припинено або скасовано воєнний стан.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r w:rsidRPr="008E3025">
        <w:rPr>
          <w:rFonts w:ascii="Times New Roman" w:eastAsia="Times New Roman" w:hAnsi="Times New Roman" w:cs="Times New Roman"/>
          <w:sz w:val="20"/>
          <w:szCs w:val="20"/>
          <w:lang w:eastAsia="ru-RU"/>
        </w:rPr>
        <w:t xml:space="preserve">Крім цього, у Податкової декларації з податку на прибуток </w:t>
      </w: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 xml:space="preserve">ідприємств, затвердженій наказом Міністерства фінансів України від 20.10.2015 № 897, зареєстрованим у Міністерстві юстиції України 11.11.2015 за № 1415/27860 (у редакції наказу Міністерства фінансів України від 20.02.2023 № 101) (далі – Декларація) викладено в </w:t>
      </w:r>
      <w:proofErr w:type="gramStart"/>
      <w:r w:rsidRPr="008E3025">
        <w:rPr>
          <w:rFonts w:ascii="Times New Roman" w:eastAsia="Times New Roman" w:hAnsi="Times New Roman" w:cs="Times New Roman"/>
          <w:sz w:val="20"/>
          <w:szCs w:val="20"/>
          <w:lang w:eastAsia="ru-RU"/>
        </w:rPr>
        <w:t>нов</w:t>
      </w:r>
      <w:proofErr w:type="gramEnd"/>
      <w:r w:rsidRPr="008E3025">
        <w:rPr>
          <w:rFonts w:ascii="Times New Roman" w:eastAsia="Times New Roman" w:hAnsi="Times New Roman" w:cs="Times New Roman"/>
          <w:sz w:val="20"/>
          <w:szCs w:val="20"/>
          <w:lang w:eastAsia="ru-RU"/>
        </w:rPr>
        <w:t xml:space="preserve">ій редакції Додаток МПЗ-З до рядка 02 МПЗ-З додатка МПЗ, який складається платниками податку – власниками, орендарями, користувачами на інших умовах (у тому числі на умовах емфітевзису) земельних ділянок, віднесених до сільськогосподарських угідь, та розраховується щодо кожної земельної ділянки. При визначенні платником мінімального податкового зобов’язання в період з 01 січня 2024 року по 31 грудня року, у якому буде припинено або скасовано воєнний стан, сума мінімального податкового зобов’язання розраховується відповідно до </w:t>
      </w: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ідпунктів 38</w:t>
      </w:r>
      <w:r w:rsidRPr="008E3025">
        <w:rPr>
          <w:rFonts w:ascii="Times New Roman" w:eastAsia="Times New Roman" w:hAnsi="Times New Roman" w:cs="Times New Roman"/>
          <w:sz w:val="20"/>
          <w:szCs w:val="20"/>
          <w:vertAlign w:val="superscript"/>
          <w:lang w:eastAsia="ru-RU"/>
        </w:rPr>
        <w:t>1</w:t>
      </w:r>
      <w:r w:rsidRPr="008E3025">
        <w:rPr>
          <w:rFonts w:ascii="Times New Roman" w:eastAsia="Times New Roman" w:hAnsi="Times New Roman" w:cs="Times New Roman"/>
          <w:sz w:val="20"/>
          <w:szCs w:val="20"/>
          <w:lang w:eastAsia="ru-RU"/>
        </w:rPr>
        <w:t>.1.1 та 38</w:t>
      </w:r>
      <w:r w:rsidRPr="008E3025">
        <w:rPr>
          <w:rFonts w:ascii="Times New Roman" w:eastAsia="Times New Roman" w:hAnsi="Times New Roman" w:cs="Times New Roman"/>
          <w:sz w:val="20"/>
          <w:szCs w:val="20"/>
          <w:vertAlign w:val="superscript"/>
          <w:lang w:eastAsia="ru-RU"/>
        </w:rPr>
        <w:t>1</w:t>
      </w:r>
      <w:r w:rsidRPr="008E3025">
        <w:rPr>
          <w:rFonts w:ascii="Times New Roman" w:eastAsia="Times New Roman" w:hAnsi="Times New Roman" w:cs="Times New Roman"/>
          <w:sz w:val="20"/>
          <w:szCs w:val="20"/>
          <w:lang w:eastAsia="ru-RU"/>
        </w:rPr>
        <w:t>.1.2 статті 38</w:t>
      </w:r>
      <w:r w:rsidRPr="008E3025">
        <w:rPr>
          <w:rFonts w:ascii="Times New Roman" w:eastAsia="Times New Roman" w:hAnsi="Times New Roman" w:cs="Times New Roman"/>
          <w:sz w:val="20"/>
          <w:szCs w:val="20"/>
          <w:vertAlign w:val="superscript"/>
          <w:lang w:eastAsia="ru-RU"/>
        </w:rPr>
        <w:t>1</w:t>
      </w:r>
      <w:r w:rsidRPr="008E3025">
        <w:rPr>
          <w:rFonts w:ascii="Times New Roman" w:eastAsia="Times New Roman" w:hAnsi="Times New Roman" w:cs="Times New Roman"/>
          <w:sz w:val="20"/>
          <w:szCs w:val="20"/>
          <w:lang w:eastAsia="ru-RU"/>
        </w:rPr>
        <w:t xml:space="preserve"> Кодексу, не може становити менше 700 гривень з 1 гектара, а для земельних ділянок, у площі яких частка </w:t>
      </w:r>
      <w:proofErr w:type="gramStart"/>
      <w:r w:rsidRPr="008E3025">
        <w:rPr>
          <w:rFonts w:ascii="Times New Roman" w:eastAsia="Times New Roman" w:hAnsi="Times New Roman" w:cs="Times New Roman"/>
          <w:sz w:val="20"/>
          <w:szCs w:val="20"/>
          <w:lang w:eastAsia="ru-RU"/>
        </w:rPr>
        <w:t>р</w:t>
      </w:r>
      <w:proofErr w:type="gramEnd"/>
      <w:r w:rsidRPr="008E3025">
        <w:rPr>
          <w:rFonts w:ascii="Times New Roman" w:eastAsia="Times New Roman" w:hAnsi="Times New Roman" w:cs="Times New Roman"/>
          <w:sz w:val="20"/>
          <w:szCs w:val="20"/>
          <w:lang w:eastAsia="ru-RU"/>
        </w:rPr>
        <w:t xml:space="preserve">іллі становить не менше 50 відсотків, – 1400 гривень з 1 гектара. </w:t>
      </w:r>
    </w:p>
    <w:p w:rsidR="00A00A04" w:rsidRPr="008E3025" w:rsidRDefault="00A00A04" w:rsidP="00A00A04">
      <w:pPr>
        <w:spacing w:after="0" w:line="240" w:lineRule="auto"/>
        <w:jc w:val="both"/>
        <w:rPr>
          <w:rFonts w:ascii="Times New Roman" w:eastAsia="Times New Roman" w:hAnsi="Times New Roman" w:cs="Times New Roman"/>
          <w:sz w:val="20"/>
          <w:szCs w:val="20"/>
          <w:lang w:eastAsia="ru-RU"/>
        </w:rPr>
      </w:pPr>
      <w:proofErr w:type="gramStart"/>
      <w:r w:rsidRPr="008E3025">
        <w:rPr>
          <w:rFonts w:ascii="Times New Roman" w:eastAsia="Times New Roman" w:hAnsi="Times New Roman" w:cs="Times New Roman"/>
          <w:sz w:val="20"/>
          <w:szCs w:val="20"/>
          <w:lang w:eastAsia="ru-RU"/>
        </w:rPr>
        <w:t>З</w:t>
      </w:r>
      <w:proofErr w:type="gramEnd"/>
      <w:r w:rsidRPr="008E3025">
        <w:rPr>
          <w:rFonts w:ascii="Times New Roman" w:eastAsia="Times New Roman" w:hAnsi="Times New Roman" w:cs="Times New Roman"/>
          <w:sz w:val="20"/>
          <w:szCs w:val="20"/>
          <w:lang w:eastAsia="ru-RU"/>
        </w:rPr>
        <w:t xml:space="preserve"> урахуванням зазначеного платникам податку на прибуток необхідно подавати Декларацію за оновленою формою за звітний (податковий) період – півріччя 2025 року. Водночас платникам податку, що декларують показники, визначення яких пов’язано зі змінами до положень Кодексу, що набрали чинності у 2024 році, рекомендуємо за звітний (податковий) період – 2024 </w:t>
      </w:r>
      <w:proofErr w:type="gramStart"/>
      <w:r w:rsidRPr="008E3025">
        <w:rPr>
          <w:rFonts w:ascii="Times New Roman" w:eastAsia="Times New Roman" w:hAnsi="Times New Roman" w:cs="Times New Roman"/>
          <w:sz w:val="20"/>
          <w:szCs w:val="20"/>
          <w:lang w:eastAsia="ru-RU"/>
        </w:rPr>
        <w:t>р</w:t>
      </w:r>
      <w:proofErr w:type="gramEnd"/>
      <w:r w:rsidRPr="008E3025">
        <w:rPr>
          <w:rFonts w:ascii="Times New Roman" w:eastAsia="Times New Roman" w:hAnsi="Times New Roman" w:cs="Times New Roman"/>
          <w:sz w:val="20"/>
          <w:szCs w:val="20"/>
          <w:lang w:eastAsia="ru-RU"/>
        </w:rPr>
        <w:t>ік та І квартал 2025 року подати уточнюючу Декларацію за оновленою формою, із відображенням, зокрема у додатку МПЗ-З до Декларації – деталізованих показників розрахунку мінімального податкового зобов’язання, з урахуванням положень пункту 74 </w:t>
      </w:r>
      <w:proofErr w:type="gramStart"/>
      <w:r w:rsidRPr="008E3025">
        <w:rPr>
          <w:rFonts w:ascii="Times New Roman" w:eastAsia="Times New Roman" w:hAnsi="Times New Roman" w:cs="Times New Roman"/>
          <w:sz w:val="20"/>
          <w:szCs w:val="20"/>
          <w:lang w:eastAsia="ru-RU"/>
        </w:rPr>
        <w:t>п</w:t>
      </w:r>
      <w:proofErr w:type="gramEnd"/>
      <w:r w:rsidRPr="008E3025">
        <w:rPr>
          <w:rFonts w:ascii="Times New Roman" w:eastAsia="Times New Roman" w:hAnsi="Times New Roman" w:cs="Times New Roman"/>
          <w:sz w:val="20"/>
          <w:szCs w:val="20"/>
          <w:lang w:eastAsia="ru-RU"/>
        </w:rPr>
        <w:t xml:space="preserve">ідрозділу 10 розділу ХХ «Перехідні положення» Кодексу. </w:t>
      </w:r>
    </w:p>
    <w:p w:rsidR="00A00A04" w:rsidRDefault="00A00A04" w:rsidP="00A00A04">
      <w:pPr>
        <w:pStyle w:val="1"/>
        <w:spacing w:before="0" w:beforeAutospacing="0" w:after="0" w:afterAutospacing="0"/>
        <w:rPr>
          <w:sz w:val="20"/>
          <w:szCs w:val="20"/>
          <w:lang w:val="uk-UA"/>
        </w:rPr>
      </w:pPr>
    </w:p>
    <w:p w:rsidR="00A00A04" w:rsidRPr="008E3025" w:rsidRDefault="00A00A04" w:rsidP="00A00A04">
      <w:pPr>
        <w:pStyle w:val="1"/>
        <w:spacing w:before="0" w:beforeAutospacing="0" w:after="0" w:afterAutospacing="0"/>
        <w:rPr>
          <w:sz w:val="20"/>
          <w:szCs w:val="20"/>
        </w:rPr>
      </w:pPr>
      <w:r w:rsidRPr="008E3025">
        <w:rPr>
          <w:sz w:val="20"/>
          <w:szCs w:val="20"/>
        </w:rPr>
        <w:t>Зміни в податковій звітності для ФОПів на єдиному податку</w:t>
      </w:r>
    </w:p>
    <w:p w:rsidR="00A00A04" w:rsidRPr="008E3025" w:rsidRDefault="00A00A04" w:rsidP="00A00A04">
      <w:pPr>
        <w:pStyle w:val="a3"/>
        <w:spacing w:before="0" w:beforeAutospacing="0" w:after="0" w:afterAutospacing="0"/>
        <w:jc w:val="both"/>
        <w:rPr>
          <w:sz w:val="20"/>
          <w:szCs w:val="20"/>
        </w:rPr>
      </w:pPr>
      <w:r w:rsidRPr="008E3025">
        <w:rPr>
          <w:sz w:val="20"/>
          <w:szCs w:val="20"/>
        </w:rPr>
        <w:t>Головне управління ДПС у Дніпропетровській області нагаду</w:t>
      </w:r>
      <w:proofErr w:type="gramStart"/>
      <w:r w:rsidRPr="008E3025">
        <w:rPr>
          <w:sz w:val="20"/>
          <w:szCs w:val="20"/>
        </w:rPr>
        <w:t>є,</w:t>
      </w:r>
      <w:proofErr w:type="gramEnd"/>
      <w:r w:rsidRPr="008E3025">
        <w:rPr>
          <w:sz w:val="20"/>
          <w:szCs w:val="20"/>
        </w:rPr>
        <w:t xml:space="preserve"> що Міністерство фінансів України змінило форми податкових декларацій для платників єдиного податку. Головне нововведення – додано розділ </w:t>
      </w:r>
      <w:proofErr w:type="gramStart"/>
      <w:r w:rsidRPr="008E3025">
        <w:rPr>
          <w:sz w:val="20"/>
          <w:szCs w:val="20"/>
        </w:rPr>
        <w:t>про</w:t>
      </w:r>
      <w:proofErr w:type="gramEnd"/>
      <w:r w:rsidRPr="008E3025">
        <w:rPr>
          <w:sz w:val="20"/>
          <w:szCs w:val="20"/>
        </w:rPr>
        <w:t xml:space="preserve"> військовий збір. </w:t>
      </w:r>
    </w:p>
    <w:p w:rsidR="00A00A04" w:rsidRPr="008E3025" w:rsidRDefault="00A00A04" w:rsidP="00A00A04">
      <w:pPr>
        <w:pStyle w:val="a3"/>
        <w:spacing w:before="0" w:beforeAutospacing="0" w:after="0" w:afterAutospacing="0"/>
        <w:jc w:val="both"/>
        <w:rPr>
          <w:sz w:val="20"/>
          <w:szCs w:val="20"/>
        </w:rPr>
      </w:pPr>
      <w:r w:rsidRPr="008E3025">
        <w:rPr>
          <w:sz w:val="20"/>
          <w:szCs w:val="20"/>
        </w:rPr>
        <w:t xml:space="preserve">Вперше подають податкову звітність за новою формою: </w:t>
      </w:r>
    </w:p>
    <w:p w:rsidR="00A00A04" w:rsidRPr="008E3025" w:rsidRDefault="00A00A04" w:rsidP="00A00A04">
      <w:pPr>
        <w:pStyle w:val="a3"/>
        <w:spacing w:before="0" w:beforeAutospacing="0" w:after="0" w:afterAutospacing="0"/>
        <w:jc w:val="both"/>
        <w:rPr>
          <w:sz w:val="20"/>
          <w:szCs w:val="20"/>
        </w:rPr>
      </w:pPr>
      <w:r w:rsidRPr="008E3025">
        <w:rPr>
          <w:sz w:val="20"/>
          <w:szCs w:val="20"/>
        </w:rPr>
        <w:t xml:space="preserve">- ФОПи 1 – 2 груп – за 2025 </w:t>
      </w:r>
      <w:proofErr w:type="gramStart"/>
      <w:r w:rsidRPr="008E3025">
        <w:rPr>
          <w:sz w:val="20"/>
          <w:szCs w:val="20"/>
        </w:rPr>
        <w:t>р</w:t>
      </w:r>
      <w:proofErr w:type="gramEnd"/>
      <w:r w:rsidRPr="008E3025">
        <w:rPr>
          <w:sz w:val="20"/>
          <w:szCs w:val="20"/>
        </w:rPr>
        <w:t xml:space="preserve">ік; </w:t>
      </w:r>
    </w:p>
    <w:p w:rsidR="00A00A04" w:rsidRPr="008E3025" w:rsidRDefault="00A00A04" w:rsidP="00A00A04">
      <w:pPr>
        <w:pStyle w:val="a3"/>
        <w:spacing w:before="0" w:beforeAutospacing="0" w:after="0" w:afterAutospacing="0"/>
        <w:jc w:val="both"/>
        <w:rPr>
          <w:sz w:val="20"/>
          <w:szCs w:val="20"/>
        </w:rPr>
      </w:pPr>
      <w:r w:rsidRPr="008E3025">
        <w:rPr>
          <w:sz w:val="20"/>
          <w:szCs w:val="20"/>
        </w:rPr>
        <w:t xml:space="preserve">- ФОПи 3 групи – за І квартал 2025 року; </w:t>
      </w:r>
    </w:p>
    <w:p w:rsidR="00A00A04" w:rsidRPr="008E3025" w:rsidRDefault="00A00A04" w:rsidP="00A00A04">
      <w:pPr>
        <w:pStyle w:val="a3"/>
        <w:spacing w:before="0" w:beforeAutospacing="0" w:after="0" w:afterAutospacing="0"/>
        <w:jc w:val="both"/>
        <w:rPr>
          <w:sz w:val="20"/>
          <w:szCs w:val="20"/>
        </w:rPr>
      </w:pPr>
      <w:r w:rsidRPr="008E3025">
        <w:rPr>
          <w:sz w:val="20"/>
          <w:szCs w:val="20"/>
        </w:rPr>
        <w:t xml:space="preserve">- ФОП – платники 4 групи – за 2025 </w:t>
      </w:r>
      <w:proofErr w:type="gramStart"/>
      <w:r w:rsidRPr="008E3025">
        <w:rPr>
          <w:sz w:val="20"/>
          <w:szCs w:val="20"/>
        </w:rPr>
        <w:t>р</w:t>
      </w:r>
      <w:proofErr w:type="gramEnd"/>
      <w:r w:rsidRPr="008E3025">
        <w:rPr>
          <w:sz w:val="20"/>
          <w:szCs w:val="20"/>
        </w:rPr>
        <w:t xml:space="preserve">ік (із розрахунком єдиного податку на 2026 рік). </w:t>
      </w:r>
    </w:p>
    <w:p w:rsidR="00A00A04" w:rsidRPr="008E3025" w:rsidRDefault="00A00A04" w:rsidP="00A00A04">
      <w:pPr>
        <w:pStyle w:val="a3"/>
        <w:spacing w:before="0" w:beforeAutospacing="0" w:after="0" w:afterAutospacing="0"/>
        <w:jc w:val="both"/>
        <w:rPr>
          <w:sz w:val="20"/>
          <w:szCs w:val="20"/>
        </w:rPr>
      </w:pPr>
      <w:r w:rsidRPr="008E3025">
        <w:rPr>
          <w:sz w:val="20"/>
          <w:szCs w:val="20"/>
        </w:rPr>
        <w:t xml:space="preserve">Серед основних змін: </w:t>
      </w:r>
    </w:p>
    <w:p w:rsidR="00A00A04" w:rsidRPr="008E3025" w:rsidRDefault="00A00A04" w:rsidP="00A00A04">
      <w:pPr>
        <w:pStyle w:val="a3"/>
        <w:spacing w:before="0" w:beforeAutospacing="0" w:after="0" w:afterAutospacing="0"/>
        <w:jc w:val="both"/>
        <w:rPr>
          <w:sz w:val="20"/>
          <w:szCs w:val="20"/>
        </w:rPr>
      </w:pPr>
      <w:r w:rsidRPr="008E3025">
        <w:rPr>
          <w:sz w:val="20"/>
          <w:szCs w:val="20"/>
        </w:rPr>
        <w:t xml:space="preserve">- Відображення суми військового збору. </w:t>
      </w:r>
    </w:p>
    <w:p w:rsidR="00A00A04" w:rsidRPr="008E3025" w:rsidRDefault="00A00A04" w:rsidP="00A00A04">
      <w:pPr>
        <w:pStyle w:val="a3"/>
        <w:spacing w:before="0" w:beforeAutospacing="0" w:after="0" w:afterAutospacing="0"/>
        <w:jc w:val="both"/>
        <w:rPr>
          <w:sz w:val="20"/>
          <w:szCs w:val="20"/>
        </w:rPr>
      </w:pPr>
      <w:r w:rsidRPr="008E3025">
        <w:rPr>
          <w:sz w:val="20"/>
          <w:szCs w:val="20"/>
        </w:rPr>
        <w:t xml:space="preserve">- Визначення розміру коефіцієнту та граничної суми мінімального податкового зобов’язання (МПЗ). </w:t>
      </w:r>
    </w:p>
    <w:p w:rsidR="00A00A04" w:rsidRPr="008E3025" w:rsidRDefault="00A00A04" w:rsidP="00A00A04">
      <w:pPr>
        <w:pStyle w:val="a3"/>
        <w:spacing w:before="0" w:beforeAutospacing="0" w:after="0" w:afterAutospacing="0"/>
        <w:jc w:val="both"/>
        <w:rPr>
          <w:sz w:val="20"/>
          <w:szCs w:val="20"/>
        </w:rPr>
      </w:pPr>
      <w:r w:rsidRPr="008E3025">
        <w:rPr>
          <w:sz w:val="20"/>
          <w:szCs w:val="20"/>
        </w:rPr>
        <w:t xml:space="preserve">- Встановлення мінімальної суми МПЗ (крім територій, на яких ведуться (велися) бойові дії, або тимчасово окупованих): </w:t>
      </w:r>
    </w:p>
    <w:p w:rsidR="00A00A04" w:rsidRPr="008E3025" w:rsidRDefault="00A00A04" w:rsidP="00A00A04">
      <w:pPr>
        <w:pStyle w:val="a3"/>
        <w:spacing w:before="0" w:beforeAutospacing="0" w:after="0" w:afterAutospacing="0"/>
        <w:jc w:val="both"/>
        <w:rPr>
          <w:sz w:val="20"/>
          <w:szCs w:val="20"/>
        </w:rPr>
      </w:pPr>
      <w:r w:rsidRPr="008E3025">
        <w:rPr>
          <w:sz w:val="20"/>
          <w:szCs w:val="20"/>
        </w:rPr>
        <w:t xml:space="preserve">- 700 грн/га – для земельних ділянок, у площі яких частка </w:t>
      </w:r>
      <w:proofErr w:type="gramStart"/>
      <w:r w:rsidRPr="008E3025">
        <w:rPr>
          <w:sz w:val="20"/>
          <w:szCs w:val="20"/>
        </w:rPr>
        <w:t>р</w:t>
      </w:r>
      <w:proofErr w:type="gramEnd"/>
      <w:r w:rsidRPr="008E3025">
        <w:rPr>
          <w:sz w:val="20"/>
          <w:szCs w:val="20"/>
        </w:rPr>
        <w:t xml:space="preserve">іллі становить менше 50 відс.; </w:t>
      </w:r>
    </w:p>
    <w:p w:rsidR="00A00A04" w:rsidRPr="008E3025" w:rsidRDefault="00A00A04" w:rsidP="00A00A04">
      <w:pPr>
        <w:pStyle w:val="a3"/>
        <w:spacing w:before="0" w:beforeAutospacing="0" w:after="0" w:afterAutospacing="0"/>
        <w:jc w:val="both"/>
        <w:rPr>
          <w:sz w:val="20"/>
          <w:szCs w:val="20"/>
        </w:rPr>
      </w:pPr>
      <w:r w:rsidRPr="008E3025">
        <w:rPr>
          <w:sz w:val="20"/>
          <w:szCs w:val="20"/>
        </w:rPr>
        <w:t xml:space="preserve">- 1400 грн/га – для земельних ділянок, у площі яких частка </w:t>
      </w:r>
      <w:proofErr w:type="gramStart"/>
      <w:r w:rsidRPr="008E3025">
        <w:rPr>
          <w:sz w:val="20"/>
          <w:szCs w:val="20"/>
        </w:rPr>
        <w:t>р</w:t>
      </w:r>
      <w:proofErr w:type="gramEnd"/>
      <w:r w:rsidRPr="008E3025">
        <w:rPr>
          <w:sz w:val="20"/>
          <w:szCs w:val="20"/>
        </w:rPr>
        <w:t xml:space="preserve">іллі становить більше 50 відс. </w:t>
      </w:r>
    </w:p>
    <w:p w:rsidR="00A00A04" w:rsidRPr="008E3025" w:rsidRDefault="00A00A04" w:rsidP="00A00A04">
      <w:pPr>
        <w:pStyle w:val="a3"/>
        <w:spacing w:before="0" w:beforeAutospacing="0" w:after="0" w:afterAutospacing="0"/>
        <w:jc w:val="both"/>
        <w:rPr>
          <w:sz w:val="20"/>
          <w:szCs w:val="20"/>
        </w:rPr>
      </w:pPr>
      <w:r w:rsidRPr="008E3025">
        <w:rPr>
          <w:sz w:val="20"/>
          <w:szCs w:val="20"/>
        </w:rPr>
        <w:t xml:space="preserve">- Застосування коефіцієнта «К» зі значенням 0,057 при визначенні МПЗ за 2025 </w:t>
      </w:r>
      <w:proofErr w:type="gramStart"/>
      <w:r w:rsidRPr="008E3025">
        <w:rPr>
          <w:sz w:val="20"/>
          <w:szCs w:val="20"/>
        </w:rPr>
        <w:t>р</w:t>
      </w:r>
      <w:proofErr w:type="gramEnd"/>
      <w:r w:rsidRPr="008E3025">
        <w:rPr>
          <w:sz w:val="20"/>
          <w:szCs w:val="20"/>
        </w:rPr>
        <w:t xml:space="preserve">ік та наступні роки, закінчуючи роком, в якому буде припинено воєнний стан. </w:t>
      </w:r>
    </w:p>
    <w:p w:rsidR="00A00A04" w:rsidRPr="008E3025" w:rsidRDefault="00A00A04" w:rsidP="00A00A04">
      <w:pPr>
        <w:pStyle w:val="a3"/>
        <w:spacing w:before="0" w:beforeAutospacing="0" w:after="0" w:afterAutospacing="0"/>
        <w:jc w:val="both"/>
        <w:rPr>
          <w:sz w:val="20"/>
          <w:szCs w:val="20"/>
        </w:rPr>
      </w:pPr>
      <w:r w:rsidRPr="008E3025">
        <w:rPr>
          <w:sz w:val="20"/>
          <w:szCs w:val="20"/>
        </w:rPr>
        <w:t>Нагадаємо! ФОПи 1, 2, 4 груп та платники 3 групи (крім е-резидентів) сплачують військовий збі</w:t>
      </w:r>
      <w:proofErr w:type="gramStart"/>
      <w:r w:rsidRPr="008E3025">
        <w:rPr>
          <w:sz w:val="20"/>
          <w:szCs w:val="20"/>
        </w:rPr>
        <w:t>р</w:t>
      </w:r>
      <w:proofErr w:type="gramEnd"/>
      <w:r w:rsidRPr="008E3025">
        <w:rPr>
          <w:sz w:val="20"/>
          <w:szCs w:val="20"/>
        </w:rPr>
        <w:t xml:space="preserve"> з 01.01.2025 до скасування воєнного стану. </w:t>
      </w:r>
    </w:p>
    <w:p w:rsidR="00A00A04" w:rsidRPr="008E3025" w:rsidRDefault="00A00A04" w:rsidP="00A00A04">
      <w:pPr>
        <w:pStyle w:val="a3"/>
        <w:spacing w:before="0" w:beforeAutospacing="0" w:after="0" w:afterAutospacing="0"/>
        <w:jc w:val="both"/>
        <w:rPr>
          <w:sz w:val="20"/>
          <w:szCs w:val="20"/>
        </w:rPr>
      </w:pPr>
      <w:r w:rsidRPr="008E3025">
        <w:rPr>
          <w:sz w:val="20"/>
          <w:szCs w:val="20"/>
        </w:rPr>
        <w:t xml:space="preserve">Довідково: </w:t>
      </w:r>
      <w:proofErr w:type="gramStart"/>
      <w:r w:rsidRPr="008E3025">
        <w:rPr>
          <w:sz w:val="20"/>
          <w:szCs w:val="20"/>
        </w:rPr>
        <w:t>Наказом Міністерства фінансів України від 31 січня 2025 року № 57 «Про внесення змін до наказу Міністерства фінансів України від 19 червня 2015 року № 578» (зареєстрованим в Міністерстві юстиції України 14 лютого 2025 року № 232/43638) внесені зміни до форм податкових декларац</w:t>
      </w:r>
      <w:proofErr w:type="gramEnd"/>
      <w:r w:rsidRPr="008E3025">
        <w:rPr>
          <w:sz w:val="20"/>
          <w:szCs w:val="20"/>
        </w:rPr>
        <w:t xml:space="preserve">ій платника єдиного податку (оприлюднено на сайті Міністерства фінансів України </w:t>
      </w:r>
      <w:hyperlink r:id="rId10" w:history="1">
        <w:r w:rsidRPr="008E3025">
          <w:rPr>
            <w:rStyle w:val="a5"/>
            <w:sz w:val="20"/>
            <w:szCs w:val="20"/>
          </w:rPr>
          <w:t>https://mof.gov.ua</w:t>
        </w:r>
      </w:hyperlink>
      <w:r w:rsidRPr="008E3025">
        <w:rPr>
          <w:sz w:val="20"/>
          <w:szCs w:val="20"/>
        </w:rPr>
        <w:t xml:space="preserve"> у розділі «Головна/ Законодавство/ Постанови та Накази/ Накази Міністерства фінансів України у 2025 </w:t>
      </w:r>
      <w:proofErr w:type="gramStart"/>
      <w:r w:rsidRPr="008E3025">
        <w:rPr>
          <w:sz w:val="20"/>
          <w:szCs w:val="20"/>
        </w:rPr>
        <w:t>р</w:t>
      </w:r>
      <w:proofErr w:type="gramEnd"/>
      <w:r w:rsidRPr="008E3025">
        <w:rPr>
          <w:sz w:val="20"/>
          <w:szCs w:val="20"/>
        </w:rPr>
        <w:t xml:space="preserve">»). </w:t>
      </w:r>
    </w:p>
    <w:p w:rsidR="00A00A04" w:rsidRDefault="00A00A04" w:rsidP="00A00A04">
      <w:pPr>
        <w:spacing w:after="0" w:line="240" w:lineRule="auto"/>
        <w:outlineLvl w:val="0"/>
        <w:rPr>
          <w:rFonts w:ascii="Times New Roman" w:eastAsia="Times New Roman" w:hAnsi="Times New Roman" w:cs="Times New Roman"/>
          <w:b/>
          <w:bCs/>
          <w:kern w:val="36"/>
          <w:sz w:val="20"/>
          <w:szCs w:val="20"/>
          <w:lang w:val="uk-UA" w:eastAsia="ru-RU"/>
        </w:rPr>
      </w:pPr>
    </w:p>
    <w:p w:rsidR="00A00A04" w:rsidRPr="00D152CD" w:rsidRDefault="00A00A04" w:rsidP="00A00A04">
      <w:pPr>
        <w:spacing w:after="0" w:line="240" w:lineRule="auto"/>
        <w:outlineLvl w:val="0"/>
        <w:rPr>
          <w:rFonts w:ascii="Times New Roman" w:eastAsia="Times New Roman" w:hAnsi="Times New Roman" w:cs="Times New Roman"/>
          <w:b/>
          <w:bCs/>
          <w:kern w:val="36"/>
          <w:sz w:val="20"/>
          <w:szCs w:val="20"/>
          <w:lang w:eastAsia="ru-RU"/>
        </w:rPr>
      </w:pPr>
      <w:r w:rsidRPr="00D152CD">
        <w:rPr>
          <w:rFonts w:ascii="Times New Roman" w:eastAsia="Times New Roman" w:hAnsi="Times New Roman" w:cs="Times New Roman"/>
          <w:b/>
          <w:bCs/>
          <w:kern w:val="36"/>
          <w:sz w:val="20"/>
          <w:szCs w:val="20"/>
          <w:lang w:eastAsia="ru-RU"/>
        </w:rPr>
        <w:t xml:space="preserve">Трудові відносини </w:t>
      </w:r>
      <w:r>
        <w:rPr>
          <w:rFonts w:ascii="Times New Roman" w:eastAsia="Times New Roman" w:hAnsi="Times New Roman" w:cs="Times New Roman"/>
          <w:b/>
          <w:bCs/>
          <w:kern w:val="36"/>
          <w:sz w:val="20"/>
          <w:szCs w:val="20"/>
          <w:lang w:val="uk-UA" w:eastAsia="ru-RU"/>
        </w:rPr>
        <w:t xml:space="preserve">на контролі у </w:t>
      </w:r>
      <w:r w:rsidRPr="00D152CD">
        <w:rPr>
          <w:rFonts w:ascii="Times New Roman" w:eastAsia="Times New Roman" w:hAnsi="Times New Roman" w:cs="Times New Roman"/>
          <w:b/>
          <w:bCs/>
          <w:kern w:val="36"/>
          <w:sz w:val="20"/>
          <w:szCs w:val="20"/>
          <w:lang w:eastAsia="ru-RU"/>
        </w:rPr>
        <w:t>податкової служби</w:t>
      </w:r>
    </w:p>
    <w:p w:rsidR="00A00A04" w:rsidRPr="00D152CD" w:rsidRDefault="00A00A04" w:rsidP="00A00A04">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оформлені трудові відносини – запорука </w:t>
      </w:r>
      <w:proofErr w:type="gramStart"/>
      <w:r w:rsidRPr="00D152CD">
        <w:rPr>
          <w:rFonts w:ascii="Times New Roman" w:eastAsia="Times New Roman" w:hAnsi="Times New Roman" w:cs="Times New Roman"/>
          <w:sz w:val="20"/>
          <w:szCs w:val="20"/>
          <w:lang w:eastAsia="ru-RU"/>
        </w:rPr>
        <w:t>соц</w:t>
      </w:r>
      <w:proofErr w:type="gramEnd"/>
      <w:r w:rsidRPr="00D152CD">
        <w:rPr>
          <w:rFonts w:ascii="Times New Roman" w:eastAsia="Times New Roman" w:hAnsi="Times New Roman" w:cs="Times New Roman"/>
          <w:sz w:val="20"/>
          <w:szCs w:val="20"/>
          <w:lang w:eastAsia="ru-RU"/>
        </w:rPr>
        <w:t xml:space="preserve">іальних гарантій найманих працівників. </w:t>
      </w:r>
    </w:p>
    <w:p w:rsidR="00A00A04" w:rsidRPr="00D152CD" w:rsidRDefault="00A00A04" w:rsidP="00A00A04">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За трудовим договором працювати – вигідно! </w:t>
      </w:r>
    </w:p>
    <w:p w:rsidR="00A00A04" w:rsidRPr="00D152CD" w:rsidRDefault="00A00A04" w:rsidP="00A00A04">
      <w:pPr>
        <w:spacing w:after="0" w:line="240" w:lineRule="auto"/>
        <w:jc w:val="both"/>
        <w:rPr>
          <w:rFonts w:ascii="Times New Roman" w:eastAsia="Times New Roman" w:hAnsi="Times New Roman" w:cs="Times New Roman"/>
          <w:sz w:val="20"/>
          <w:szCs w:val="20"/>
          <w:lang w:eastAsia="ru-RU"/>
        </w:rPr>
      </w:pPr>
      <w:proofErr w:type="gramStart"/>
      <w:r w:rsidRPr="00D152CD">
        <w:rPr>
          <w:rFonts w:ascii="Times New Roman" w:eastAsia="Times New Roman" w:hAnsi="Times New Roman" w:cs="Times New Roman"/>
          <w:sz w:val="20"/>
          <w:szCs w:val="20"/>
          <w:lang w:eastAsia="ru-RU"/>
        </w:rPr>
        <w:t>З</w:t>
      </w:r>
      <w:proofErr w:type="gramEnd"/>
      <w:r w:rsidRPr="00D152CD">
        <w:rPr>
          <w:rFonts w:ascii="Times New Roman" w:eastAsia="Times New Roman" w:hAnsi="Times New Roman" w:cs="Times New Roman"/>
          <w:sz w:val="20"/>
          <w:szCs w:val="20"/>
          <w:lang w:eastAsia="ru-RU"/>
        </w:rPr>
        <w:t xml:space="preserve"> моменту укладення трудового договору найманий працівник має трудові права й соціальні гарантії. </w:t>
      </w:r>
    </w:p>
    <w:p w:rsidR="00A00A04" w:rsidRPr="00D152CD" w:rsidRDefault="00A00A04" w:rsidP="00A00A04">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Заробітна плата виплачується регулярно на </w:t>
      </w:r>
      <w:proofErr w:type="gramStart"/>
      <w:r w:rsidRPr="00D152CD">
        <w:rPr>
          <w:rFonts w:ascii="Times New Roman" w:eastAsia="Times New Roman" w:hAnsi="Times New Roman" w:cs="Times New Roman"/>
          <w:sz w:val="20"/>
          <w:szCs w:val="20"/>
          <w:lang w:eastAsia="ru-RU"/>
        </w:rPr>
        <w:t>р</w:t>
      </w:r>
      <w:proofErr w:type="gramEnd"/>
      <w:r w:rsidRPr="00D152CD">
        <w:rPr>
          <w:rFonts w:ascii="Times New Roman" w:eastAsia="Times New Roman" w:hAnsi="Times New Roman" w:cs="Times New Roman"/>
          <w:sz w:val="20"/>
          <w:szCs w:val="20"/>
          <w:lang w:eastAsia="ru-RU"/>
        </w:rPr>
        <w:t xml:space="preserve">івні, не нижчому за мінімальну зарплату. </w:t>
      </w:r>
    </w:p>
    <w:p w:rsidR="00A00A04" w:rsidRPr="00D152CD" w:rsidRDefault="00A00A04" w:rsidP="00A00A04">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lastRenderedPageBreak/>
        <w:t xml:space="preserve">За кожного задекларованого працівника роботодавець сплачує єдиний внесок на загальнообов’язкове державне </w:t>
      </w:r>
      <w:proofErr w:type="gramStart"/>
      <w:r w:rsidRPr="00D152CD">
        <w:rPr>
          <w:rFonts w:ascii="Times New Roman" w:eastAsia="Times New Roman" w:hAnsi="Times New Roman" w:cs="Times New Roman"/>
          <w:sz w:val="20"/>
          <w:szCs w:val="20"/>
          <w:lang w:eastAsia="ru-RU"/>
        </w:rPr>
        <w:t>соц</w:t>
      </w:r>
      <w:proofErr w:type="gramEnd"/>
      <w:r w:rsidRPr="00D152CD">
        <w:rPr>
          <w:rFonts w:ascii="Times New Roman" w:eastAsia="Times New Roman" w:hAnsi="Times New Roman" w:cs="Times New Roman"/>
          <w:sz w:val="20"/>
          <w:szCs w:val="20"/>
          <w:lang w:eastAsia="ru-RU"/>
        </w:rPr>
        <w:t xml:space="preserve">іальне страхування (ЄВ). Це гарантія на випадок хвороби, нещасного випадку, пов’язаного з роботою, чи професійного захворювання.  </w:t>
      </w:r>
    </w:p>
    <w:p w:rsidR="00A00A04" w:rsidRPr="00D152CD" w:rsidRDefault="00A00A04" w:rsidP="00A00A04">
      <w:pPr>
        <w:spacing w:after="0" w:line="240" w:lineRule="auto"/>
        <w:jc w:val="both"/>
        <w:rPr>
          <w:rFonts w:ascii="Times New Roman" w:eastAsia="Times New Roman" w:hAnsi="Times New Roman" w:cs="Times New Roman"/>
          <w:sz w:val="20"/>
          <w:szCs w:val="20"/>
          <w:lang w:eastAsia="ru-RU"/>
        </w:rPr>
      </w:pPr>
      <w:proofErr w:type="gramStart"/>
      <w:r w:rsidRPr="00D152CD">
        <w:rPr>
          <w:rFonts w:ascii="Times New Roman" w:eastAsia="Times New Roman" w:hAnsi="Times New Roman" w:cs="Times New Roman"/>
          <w:sz w:val="20"/>
          <w:szCs w:val="20"/>
          <w:lang w:eastAsia="ru-RU"/>
        </w:rPr>
        <w:t>У</w:t>
      </w:r>
      <w:proofErr w:type="gramEnd"/>
      <w:r w:rsidRPr="00D152CD">
        <w:rPr>
          <w:rFonts w:ascii="Times New Roman" w:eastAsia="Times New Roman" w:hAnsi="Times New Roman" w:cs="Times New Roman"/>
          <w:sz w:val="20"/>
          <w:szCs w:val="20"/>
          <w:lang w:eastAsia="ru-RU"/>
        </w:rPr>
        <w:t xml:space="preserve"> разі втрати працездатності працівник отримує грошові виплати, які компенсують втрату заробітку через хворобу. Сплата ж ЄВ лише з частини заробітної плати значно зменшує розмі</w:t>
      </w:r>
      <w:proofErr w:type="gramStart"/>
      <w:r w:rsidRPr="00D152CD">
        <w:rPr>
          <w:rFonts w:ascii="Times New Roman" w:eastAsia="Times New Roman" w:hAnsi="Times New Roman" w:cs="Times New Roman"/>
          <w:sz w:val="20"/>
          <w:szCs w:val="20"/>
          <w:lang w:eastAsia="ru-RU"/>
        </w:rPr>
        <w:t>р</w:t>
      </w:r>
      <w:proofErr w:type="gramEnd"/>
      <w:r w:rsidRPr="00D152CD">
        <w:rPr>
          <w:rFonts w:ascii="Times New Roman" w:eastAsia="Times New Roman" w:hAnsi="Times New Roman" w:cs="Times New Roman"/>
          <w:sz w:val="20"/>
          <w:szCs w:val="20"/>
          <w:lang w:eastAsia="ru-RU"/>
        </w:rPr>
        <w:t xml:space="preserve"> допомоги. Якщо працівник незадекларований, він взагалі не зможете розраховувати на допомогу.  </w:t>
      </w:r>
    </w:p>
    <w:p w:rsidR="00A00A04" w:rsidRPr="00D152CD" w:rsidRDefault="00A00A04" w:rsidP="00A00A04">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Якщо працівник оформив з роботодавцем трудовий догові</w:t>
      </w:r>
      <w:proofErr w:type="gramStart"/>
      <w:r w:rsidRPr="00D152CD">
        <w:rPr>
          <w:rFonts w:ascii="Times New Roman" w:eastAsia="Times New Roman" w:hAnsi="Times New Roman" w:cs="Times New Roman"/>
          <w:sz w:val="20"/>
          <w:szCs w:val="20"/>
          <w:lang w:eastAsia="ru-RU"/>
        </w:rPr>
        <w:t>р</w:t>
      </w:r>
      <w:proofErr w:type="gramEnd"/>
      <w:r w:rsidRPr="00D152CD">
        <w:rPr>
          <w:rFonts w:ascii="Times New Roman" w:eastAsia="Times New Roman" w:hAnsi="Times New Roman" w:cs="Times New Roman"/>
          <w:sz w:val="20"/>
          <w:szCs w:val="20"/>
          <w:lang w:eastAsia="ru-RU"/>
        </w:rPr>
        <w:t xml:space="preserve">, то роботодавець не може змусити його виконувати роботу, яка не передбачена трудовим договором і посадовою інструкцією. </w:t>
      </w:r>
    </w:p>
    <w:p w:rsidR="00A00A04" w:rsidRPr="00D152CD" w:rsidRDefault="00A00A04" w:rsidP="00A00A04">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Оформлений працівник, крім основної відпустки, має право на оплачувані навчальні відпустки. </w:t>
      </w:r>
    </w:p>
    <w:p w:rsidR="00A00A04" w:rsidRPr="00D152CD" w:rsidRDefault="00A00A04" w:rsidP="00A00A04">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Також працівник має право на відпустку за власний рахунок (весілля, народження дитини, похорон, догляд за хворими родичами). </w:t>
      </w:r>
    </w:p>
    <w:p w:rsidR="00A00A04" w:rsidRPr="00D152CD" w:rsidRDefault="00A00A04" w:rsidP="00A00A04">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Крім того, трудовим законодавством передбачені додаткові відпустки, зокрема для працівників з дітьми, учасників бойових дій. </w:t>
      </w:r>
    </w:p>
    <w:p w:rsidR="00A00A04" w:rsidRDefault="00A00A04" w:rsidP="00A00A04">
      <w:pPr>
        <w:pStyle w:val="1"/>
        <w:spacing w:before="0" w:beforeAutospacing="0" w:after="0" w:afterAutospacing="0"/>
        <w:rPr>
          <w:sz w:val="20"/>
          <w:szCs w:val="20"/>
          <w:lang w:val="uk-UA"/>
        </w:rPr>
      </w:pPr>
    </w:p>
    <w:p w:rsidR="00A00A04" w:rsidRPr="00D152CD" w:rsidRDefault="00A00A04" w:rsidP="00A00A04">
      <w:pPr>
        <w:pStyle w:val="1"/>
        <w:spacing w:before="0" w:beforeAutospacing="0" w:after="0" w:afterAutospacing="0"/>
        <w:rPr>
          <w:sz w:val="20"/>
          <w:szCs w:val="20"/>
        </w:rPr>
      </w:pPr>
      <w:r w:rsidRPr="00D152CD">
        <w:rPr>
          <w:sz w:val="20"/>
          <w:szCs w:val="20"/>
        </w:rPr>
        <w:t>Про Загальний план</w:t>
      </w:r>
      <w:proofErr w:type="gramStart"/>
      <w:r w:rsidRPr="00D152CD">
        <w:rPr>
          <w:sz w:val="20"/>
          <w:szCs w:val="20"/>
        </w:rPr>
        <w:t xml:space="preserve"> Д</w:t>
      </w:r>
      <w:proofErr w:type="gramEnd"/>
      <w:r w:rsidRPr="00D152CD">
        <w:rPr>
          <w:sz w:val="20"/>
          <w:szCs w:val="20"/>
        </w:rPr>
        <w:t>ержавної податкової служби України удосконалення управління податковими ризиками</w:t>
      </w:r>
    </w:p>
    <w:p w:rsidR="00A00A04" w:rsidRPr="00D152CD" w:rsidRDefault="00A00A04" w:rsidP="00A00A04">
      <w:pPr>
        <w:pStyle w:val="a3"/>
        <w:spacing w:before="0" w:beforeAutospacing="0" w:after="0" w:afterAutospacing="0"/>
        <w:jc w:val="both"/>
        <w:rPr>
          <w:sz w:val="20"/>
          <w:szCs w:val="20"/>
        </w:rPr>
      </w:pPr>
      <w:r w:rsidRPr="00D152CD">
        <w:rPr>
          <w:sz w:val="20"/>
          <w:szCs w:val="20"/>
        </w:rPr>
        <w:t>Головне управління ДПС у Дніпропетровській області повідомля</w:t>
      </w:r>
      <w:proofErr w:type="gramStart"/>
      <w:r w:rsidRPr="00D152CD">
        <w:rPr>
          <w:sz w:val="20"/>
          <w:szCs w:val="20"/>
        </w:rPr>
        <w:t>є.</w:t>
      </w:r>
      <w:proofErr w:type="gramEnd"/>
      <w:r w:rsidRPr="00D152CD">
        <w:rPr>
          <w:sz w:val="20"/>
          <w:szCs w:val="20"/>
        </w:rPr>
        <w:t xml:space="preserve"> </w:t>
      </w:r>
    </w:p>
    <w:p w:rsidR="00A00A04" w:rsidRPr="00D152CD" w:rsidRDefault="00A00A04" w:rsidP="00A00A04">
      <w:pPr>
        <w:pStyle w:val="a3"/>
        <w:spacing w:before="0" w:beforeAutospacing="0" w:after="0" w:afterAutospacing="0"/>
        <w:jc w:val="both"/>
        <w:rPr>
          <w:sz w:val="20"/>
          <w:szCs w:val="20"/>
        </w:rPr>
      </w:pPr>
      <w:r w:rsidRPr="00D152CD">
        <w:rPr>
          <w:sz w:val="20"/>
          <w:szCs w:val="20"/>
        </w:rPr>
        <w:t>Загальний план</w:t>
      </w:r>
      <w:proofErr w:type="gramStart"/>
      <w:r w:rsidRPr="00D152CD">
        <w:rPr>
          <w:sz w:val="20"/>
          <w:szCs w:val="20"/>
        </w:rPr>
        <w:t xml:space="preserve"> Д</w:t>
      </w:r>
      <w:proofErr w:type="gramEnd"/>
      <w:r w:rsidRPr="00D152CD">
        <w:rPr>
          <w:sz w:val="20"/>
          <w:szCs w:val="20"/>
        </w:rPr>
        <w:t xml:space="preserve">ержавної податкової служби України удосконалення управління податковими ризиками демонструє зобов’язання ДПС повністю прийняти та використовувати найкращі міжнародні принципи та практики управління комплаєнс-ризиками. В сучасних податкових органах управління комплаєнс-ризиками є основним механізмом взаємодії податкового органу та платників податків. Впровадження та ініціалізація структури управління комплаєнс-ризиками мають вирішальне значення для досягнення стратегічних цілей Національної стратегії доходів України. </w:t>
      </w:r>
    </w:p>
    <w:p w:rsidR="00A00A04" w:rsidRPr="00D152CD" w:rsidRDefault="00A00A04" w:rsidP="00A00A04">
      <w:pPr>
        <w:pStyle w:val="a3"/>
        <w:spacing w:before="0" w:beforeAutospacing="0" w:after="0" w:afterAutospacing="0"/>
        <w:jc w:val="both"/>
        <w:rPr>
          <w:sz w:val="20"/>
          <w:szCs w:val="20"/>
        </w:rPr>
      </w:pPr>
      <w:r w:rsidRPr="00D152CD">
        <w:rPr>
          <w:sz w:val="20"/>
          <w:szCs w:val="20"/>
        </w:rPr>
        <w:t>Метою розроблення та запровадження загального плану удосконалення та управління податковими ризиками</w:t>
      </w:r>
      <w:proofErr w:type="gramStart"/>
      <w:r w:rsidRPr="00D152CD">
        <w:rPr>
          <w:sz w:val="20"/>
          <w:szCs w:val="20"/>
        </w:rPr>
        <w:t xml:space="preserve"> є:</w:t>
      </w:r>
      <w:proofErr w:type="gramEnd"/>
      <w:r w:rsidRPr="00D152CD">
        <w:rPr>
          <w:sz w:val="20"/>
          <w:szCs w:val="20"/>
        </w:rPr>
        <w:t xml:space="preserve"> </w:t>
      </w:r>
    </w:p>
    <w:p w:rsidR="00A00A04" w:rsidRPr="00D152CD" w:rsidRDefault="00A00A04" w:rsidP="00A00A04">
      <w:pPr>
        <w:pStyle w:val="a3"/>
        <w:spacing w:before="0" w:beforeAutospacing="0" w:after="0" w:afterAutospacing="0"/>
        <w:jc w:val="both"/>
        <w:rPr>
          <w:sz w:val="20"/>
          <w:szCs w:val="20"/>
        </w:rPr>
      </w:pPr>
      <w:r w:rsidRPr="00D152CD">
        <w:rPr>
          <w:sz w:val="20"/>
          <w:szCs w:val="20"/>
        </w:rPr>
        <w:t>- створення платникам податкі</w:t>
      </w:r>
      <w:proofErr w:type="gramStart"/>
      <w:r w:rsidRPr="00D152CD">
        <w:rPr>
          <w:sz w:val="20"/>
          <w:szCs w:val="20"/>
        </w:rPr>
        <w:t>в</w:t>
      </w:r>
      <w:proofErr w:type="gramEnd"/>
      <w:r w:rsidRPr="00D152CD">
        <w:rPr>
          <w:sz w:val="20"/>
          <w:szCs w:val="20"/>
        </w:rPr>
        <w:t xml:space="preserve"> умов для кращого розуміння норм податкового законодавства, та своєчасного та якісного виконання обов’язків, визначених ПКУ; </w:t>
      </w:r>
    </w:p>
    <w:p w:rsidR="00A00A04" w:rsidRPr="00D152CD" w:rsidRDefault="00A00A04" w:rsidP="00A00A04">
      <w:pPr>
        <w:pStyle w:val="a3"/>
        <w:spacing w:before="0" w:beforeAutospacing="0" w:after="0" w:afterAutospacing="0"/>
        <w:jc w:val="both"/>
        <w:rPr>
          <w:sz w:val="20"/>
          <w:szCs w:val="20"/>
        </w:rPr>
      </w:pPr>
      <w:r w:rsidRPr="00D152CD">
        <w:rPr>
          <w:sz w:val="20"/>
          <w:szCs w:val="20"/>
        </w:rPr>
        <w:t xml:space="preserve">- збільшення надходжень платежів </w:t>
      </w:r>
      <w:proofErr w:type="gramStart"/>
      <w:r w:rsidRPr="00D152CD">
        <w:rPr>
          <w:sz w:val="20"/>
          <w:szCs w:val="20"/>
        </w:rPr>
        <w:t>до</w:t>
      </w:r>
      <w:proofErr w:type="gramEnd"/>
      <w:r w:rsidRPr="00D152CD">
        <w:rPr>
          <w:sz w:val="20"/>
          <w:szCs w:val="20"/>
        </w:rPr>
        <w:t xml:space="preserve"> бюджетів та державних цільових фондів; </w:t>
      </w:r>
    </w:p>
    <w:p w:rsidR="00A00A04" w:rsidRPr="00D152CD" w:rsidRDefault="00A00A04" w:rsidP="00A00A04">
      <w:pPr>
        <w:pStyle w:val="a3"/>
        <w:spacing w:before="0" w:beforeAutospacing="0" w:after="0" w:afterAutospacing="0"/>
        <w:jc w:val="both"/>
        <w:rPr>
          <w:sz w:val="20"/>
          <w:szCs w:val="20"/>
        </w:rPr>
      </w:pPr>
      <w:r w:rsidRPr="00D152CD">
        <w:rPr>
          <w:sz w:val="20"/>
          <w:szCs w:val="20"/>
        </w:rPr>
        <w:t xml:space="preserve">- зменшення тіньового сектору економіки; </w:t>
      </w:r>
    </w:p>
    <w:p w:rsidR="00A00A04" w:rsidRPr="00D152CD" w:rsidRDefault="00A00A04" w:rsidP="00A00A04">
      <w:pPr>
        <w:pStyle w:val="a3"/>
        <w:spacing w:before="0" w:beforeAutospacing="0" w:after="0" w:afterAutospacing="0"/>
        <w:jc w:val="both"/>
        <w:rPr>
          <w:sz w:val="20"/>
          <w:szCs w:val="20"/>
        </w:rPr>
      </w:pPr>
      <w:r w:rsidRPr="00D152CD">
        <w:rPr>
          <w:sz w:val="20"/>
          <w:szCs w:val="20"/>
        </w:rPr>
        <w:t xml:space="preserve">- побудова системи управління податковими ризиками відповідно до </w:t>
      </w:r>
      <w:proofErr w:type="gramStart"/>
      <w:r w:rsidRPr="00D152CD">
        <w:rPr>
          <w:sz w:val="20"/>
          <w:szCs w:val="20"/>
        </w:rPr>
        <w:t>св</w:t>
      </w:r>
      <w:proofErr w:type="gramEnd"/>
      <w:r w:rsidRPr="00D152CD">
        <w:rPr>
          <w:sz w:val="20"/>
          <w:szCs w:val="20"/>
        </w:rPr>
        <w:t xml:space="preserve">ітових практик. </w:t>
      </w:r>
    </w:p>
    <w:p w:rsidR="00A00A04" w:rsidRPr="00D152CD" w:rsidRDefault="00A00A04" w:rsidP="00A00A04">
      <w:pPr>
        <w:pStyle w:val="a3"/>
        <w:spacing w:before="0" w:beforeAutospacing="0" w:after="0" w:afterAutospacing="0"/>
        <w:jc w:val="both"/>
        <w:rPr>
          <w:sz w:val="20"/>
          <w:szCs w:val="20"/>
        </w:rPr>
      </w:pPr>
      <w:r w:rsidRPr="00D152CD">
        <w:rPr>
          <w:sz w:val="20"/>
          <w:szCs w:val="20"/>
        </w:rPr>
        <w:t xml:space="preserve">Закон України від 18.06.2024 № 3813-ІХ «Про внесення змін до Податкового кодексу України щодо особливостей податкового адміністрування </w:t>
      </w:r>
      <w:proofErr w:type="gramStart"/>
      <w:r w:rsidRPr="00D152CD">
        <w:rPr>
          <w:sz w:val="20"/>
          <w:szCs w:val="20"/>
        </w:rPr>
        <w:t>п</w:t>
      </w:r>
      <w:proofErr w:type="gramEnd"/>
      <w:r w:rsidRPr="00D152CD">
        <w:rPr>
          <w:sz w:val="20"/>
          <w:szCs w:val="20"/>
        </w:rPr>
        <w:t xml:space="preserve">ід час воєнного стану для платників податків з високим рівнем добровільного дотримання податкового законодавства» запроваджує новації, внесені до Податкового кодексу України, в частині впровадження податкового комплаєнсу. </w:t>
      </w:r>
    </w:p>
    <w:p w:rsidR="00A00A04" w:rsidRPr="00D152CD" w:rsidRDefault="00A00A04" w:rsidP="00A00A04">
      <w:pPr>
        <w:pStyle w:val="a3"/>
        <w:spacing w:before="0" w:beforeAutospacing="0" w:after="0" w:afterAutospacing="0"/>
        <w:jc w:val="both"/>
        <w:rPr>
          <w:sz w:val="20"/>
          <w:szCs w:val="20"/>
        </w:rPr>
      </w:pPr>
      <w:r w:rsidRPr="00D152CD">
        <w:rPr>
          <w:sz w:val="20"/>
          <w:szCs w:val="20"/>
        </w:rPr>
        <w:t xml:space="preserve">Для включення до Переліку платників податків з високим </w:t>
      </w:r>
      <w:proofErr w:type="gramStart"/>
      <w:r w:rsidRPr="00D152CD">
        <w:rPr>
          <w:sz w:val="20"/>
          <w:szCs w:val="20"/>
        </w:rPr>
        <w:t>р</w:t>
      </w:r>
      <w:proofErr w:type="gramEnd"/>
      <w:r w:rsidRPr="00D152CD">
        <w:rPr>
          <w:sz w:val="20"/>
          <w:szCs w:val="20"/>
        </w:rPr>
        <w:t>івнем добровільного дотримання податкового законодавства платник податків має одночасно відповідати вимогам та критеріям, визначеними цим законом, серед яких такі показники, як відсутність податкового боргу та заборгованості зі сплати єдиного внеску на загальнообов’язкове державне соціальне страхування, відсутність фактів порушення термі</w:t>
      </w:r>
      <w:proofErr w:type="gramStart"/>
      <w:r w:rsidRPr="00D152CD">
        <w:rPr>
          <w:sz w:val="20"/>
          <w:szCs w:val="20"/>
        </w:rPr>
        <w:t>н</w:t>
      </w:r>
      <w:proofErr w:type="gramEnd"/>
      <w:r w:rsidRPr="00D152CD">
        <w:rPr>
          <w:sz w:val="20"/>
          <w:szCs w:val="20"/>
        </w:rPr>
        <w:t xml:space="preserve">ів виконання податкових обов’язків щодо подання звітності тощо.   </w:t>
      </w:r>
    </w:p>
    <w:p w:rsidR="00A00A04" w:rsidRPr="00D152CD" w:rsidRDefault="00A00A04" w:rsidP="00A00A04">
      <w:pPr>
        <w:pStyle w:val="a3"/>
        <w:spacing w:before="0" w:beforeAutospacing="0" w:after="0" w:afterAutospacing="0"/>
        <w:jc w:val="both"/>
        <w:rPr>
          <w:sz w:val="20"/>
          <w:szCs w:val="20"/>
        </w:rPr>
      </w:pPr>
      <w:r w:rsidRPr="00D152CD">
        <w:rPr>
          <w:sz w:val="20"/>
          <w:szCs w:val="20"/>
        </w:rPr>
        <w:t xml:space="preserve">Детально ознайомитись з критеріями та перевірити відповідність суб’єкта господарювання вимогам включення до Переліку можна на субсайті «Територія високого </w:t>
      </w:r>
      <w:proofErr w:type="gramStart"/>
      <w:r w:rsidRPr="00D152CD">
        <w:rPr>
          <w:sz w:val="20"/>
          <w:szCs w:val="20"/>
        </w:rPr>
        <w:t>р</w:t>
      </w:r>
      <w:proofErr w:type="gramEnd"/>
      <w:r w:rsidRPr="00D152CD">
        <w:rPr>
          <w:sz w:val="20"/>
          <w:szCs w:val="20"/>
        </w:rPr>
        <w:t xml:space="preserve">івня податкової довіри», який розміщено за посиланням </w:t>
      </w:r>
      <w:hyperlink r:id="rId11" w:history="1">
        <w:r w:rsidRPr="00D152CD">
          <w:rPr>
            <w:rStyle w:val="a5"/>
            <w:sz w:val="20"/>
            <w:szCs w:val="20"/>
          </w:rPr>
          <w:t>https://tpd.tax.gov.ua</w:t>
        </w:r>
      </w:hyperlink>
      <w:r w:rsidRPr="00D152CD">
        <w:rPr>
          <w:sz w:val="20"/>
          <w:szCs w:val="20"/>
        </w:rPr>
        <w:t xml:space="preserve">. </w:t>
      </w:r>
    </w:p>
    <w:p w:rsidR="00A00A04" w:rsidRDefault="00A00A04" w:rsidP="00A00A04">
      <w:pPr>
        <w:pStyle w:val="1"/>
        <w:spacing w:before="0" w:beforeAutospacing="0" w:after="0" w:afterAutospacing="0"/>
        <w:rPr>
          <w:sz w:val="20"/>
          <w:szCs w:val="20"/>
          <w:lang w:val="uk-UA"/>
        </w:rPr>
      </w:pPr>
    </w:p>
    <w:p w:rsidR="00A00A04" w:rsidRPr="00D152CD" w:rsidRDefault="00A00A04" w:rsidP="00A00A04">
      <w:pPr>
        <w:pStyle w:val="1"/>
        <w:spacing w:before="0" w:beforeAutospacing="0" w:after="0" w:afterAutospacing="0"/>
        <w:rPr>
          <w:sz w:val="20"/>
          <w:szCs w:val="20"/>
        </w:rPr>
      </w:pPr>
      <w:r w:rsidRPr="00D152CD">
        <w:rPr>
          <w:sz w:val="20"/>
          <w:szCs w:val="20"/>
        </w:rPr>
        <w:t>Про Національну стратегію доході</w:t>
      </w:r>
      <w:proofErr w:type="gramStart"/>
      <w:r w:rsidRPr="00D152CD">
        <w:rPr>
          <w:sz w:val="20"/>
          <w:szCs w:val="20"/>
        </w:rPr>
        <w:t>в</w:t>
      </w:r>
      <w:proofErr w:type="gramEnd"/>
    </w:p>
    <w:p w:rsidR="00A00A04" w:rsidRPr="00D152CD" w:rsidRDefault="00A00A04" w:rsidP="00A00A04">
      <w:pPr>
        <w:pStyle w:val="a3"/>
        <w:spacing w:before="0" w:beforeAutospacing="0" w:after="0" w:afterAutospacing="0"/>
        <w:jc w:val="both"/>
        <w:rPr>
          <w:sz w:val="20"/>
          <w:szCs w:val="20"/>
        </w:rPr>
      </w:pPr>
      <w:r w:rsidRPr="00D152CD">
        <w:rPr>
          <w:sz w:val="20"/>
          <w:szCs w:val="20"/>
        </w:rPr>
        <w:t>Головне управління ДПС у Дніпропетровській області інформу</w:t>
      </w:r>
      <w:proofErr w:type="gramStart"/>
      <w:r w:rsidRPr="00D152CD">
        <w:rPr>
          <w:sz w:val="20"/>
          <w:szCs w:val="20"/>
        </w:rPr>
        <w:t>є.</w:t>
      </w:r>
      <w:proofErr w:type="gramEnd"/>
      <w:r w:rsidRPr="00D152CD">
        <w:rPr>
          <w:sz w:val="20"/>
          <w:szCs w:val="20"/>
        </w:rPr>
        <w:t xml:space="preserve"> </w:t>
      </w:r>
    </w:p>
    <w:p w:rsidR="00A00A04" w:rsidRPr="00D152CD" w:rsidRDefault="00A00A04" w:rsidP="00A00A04">
      <w:pPr>
        <w:pStyle w:val="a3"/>
        <w:spacing w:before="0" w:beforeAutospacing="0" w:after="0" w:afterAutospacing="0"/>
        <w:jc w:val="both"/>
        <w:rPr>
          <w:sz w:val="20"/>
          <w:szCs w:val="20"/>
        </w:rPr>
      </w:pPr>
      <w:r w:rsidRPr="00D152CD">
        <w:rPr>
          <w:sz w:val="20"/>
          <w:szCs w:val="20"/>
        </w:rPr>
        <w:t>Національна стратегія доходів (далі – НСД), схвалена Розпорядженням Кабінету Міні</w:t>
      </w:r>
      <w:proofErr w:type="gramStart"/>
      <w:r w:rsidRPr="00D152CD">
        <w:rPr>
          <w:sz w:val="20"/>
          <w:szCs w:val="20"/>
        </w:rPr>
        <w:t>стр</w:t>
      </w:r>
      <w:proofErr w:type="gramEnd"/>
      <w:r w:rsidRPr="00D152CD">
        <w:rPr>
          <w:sz w:val="20"/>
          <w:szCs w:val="20"/>
        </w:rPr>
        <w:t xml:space="preserve">ів України від 27 грудня 2023 року № 1218-р, – це дорожня карта реформування податкової системи, а також удосконалення процедур податкового адміністрування, яка необхідна для забезпечення потенціалу задоволення фіскальних потреб у середньостроковій перспективі. </w:t>
      </w:r>
    </w:p>
    <w:p w:rsidR="00A00A04" w:rsidRPr="00D152CD" w:rsidRDefault="00A00A04" w:rsidP="00A00A04">
      <w:pPr>
        <w:pStyle w:val="a3"/>
        <w:spacing w:before="0" w:beforeAutospacing="0" w:after="0" w:afterAutospacing="0"/>
        <w:jc w:val="both"/>
        <w:rPr>
          <w:sz w:val="20"/>
          <w:szCs w:val="20"/>
        </w:rPr>
      </w:pPr>
      <w:r w:rsidRPr="00D152CD">
        <w:rPr>
          <w:sz w:val="20"/>
          <w:szCs w:val="20"/>
        </w:rPr>
        <w:t xml:space="preserve">Основні положення НСД узгоджені з МВФ та враховують міжнародну практику оподаткування, євроінтеграційні процеси, рекомендації </w:t>
      </w:r>
      <w:proofErr w:type="gramStart"/>
      <w:r w:rsidRPr="00D152CD">
        <w:rPr>
          <w:sz w:val="20"/>
          <w:szCs w:val="20"/>
        </w:rPr>
        <w:t>Св</w:t>
      </w:r>
      <w:proofErr w:type="gramEnd"/>
      <w:r w:rsidRPr="00D152CD">
        <w:rPr>
          <w:sz w:val="20"/>
          <w:szCs w:val="20"/>
        </w:rPr>
        <w:t xml:space="preserve">ітового банку та ОЕСР.   </w:t>
      </w:r>
    </w:p>
    <w:p w:rsidR="00A00A04" w:rsidRPr="00D152CD" w:rsidRDefault="00A00A04" w:rsidP="00A00A04">
      <w:pPr>
        <w:pStyle w:val="a3"/>
        <w:spacing w:before="0" w:beforeAutospacing="0" w:after="0" w:afterAutospacing="0"/>
        <w:jc w:val="both"/>
        <w:rPr>
          <w:sz w:val="20"/>
          <w:szCs w:val="20"/>
        </w:rPr>
      </w:pPr>
      <w:r w:rsidRPr="00D152CD">
        <w:rPr>
          <w:sz w:val="20"/>
          <w:szCs w:val="20"/>
        </w:rPr>
        <w:t xml:space="preserve">Стратегічні цілі НСД: </w:t>
      </w:r>
    </w:p>
    <w:p w:rsidR="00A00A04" w:rsidRPr="00D152CD" w:rsidRDefault="00A00A04" w:rsidP="00A00A04">
      <w:pPr>
        <w:pStyle w:val="a3"/>
        <w:spacing w:before="0" w:beforeAutospacing="0" w:after="0" w:afterAutospacing="0"/>
        <w:jc w:val="both"/>
        <w:rPr>
          <w:sz w:val="20"/>
          <w:szCs w:val="20"/>
        </w:rPr>
      </w:pPr>
      <w:r w:rsidRPr="00D152CD">
        <w:rPr>
          <w:sz w:val="20"/>
          <w:szCs w:val="20"/>
        </w:rPr>
        <w:t xml:space="preserve">- забезпечення макроекономічної та фінансової стабільності через збереження </w:t>
      </w:r>
      <w:proofErr w:type="gramStart"/>
      <w:r w:rsidRPr="00D152CD">
        <w:rPr>
          <w:sz w:val="20"/>
          <w:szCs w:val="20"/>
        </w:rPr>
        <w:t>р</w:t>
      </w:r>
      <w:proofErr w:type="gramEnd"/>
      <w:r w:rsidRPr="00D152CD">
        <w:rPr>
          <w:sz w:val="20"/>
          <w:szCs w:val="20"/>
        </w:rPr>
        <w:t xml:space="preserve">івня мобілізації доходів та зменшення потреби у зовнішньому фінансуванні; </w:t>
      </w:r>
    </w:p>
    <w:p w:rsidR="00A00A04" w:rsidRPr="00D152CD" w:rsidRDefault="00A00A04" w:rsidP="00A00A04">
      <w:pPr>
        <w:pStyle w:val="a3"/>
        <w:spacing w:before="0" w:beforeAutospacing="0" w:after="0" w:afterAutospacing="0"/>
        <w:jc w:val="both"/>
        <w:rPr>
          <w:sz w:val="20"/>
          <w:szCs w:val="20"/>
        </w:rPr>
      </w:pPr>
      <w:r w:rsidRPr="00D152CD">
        <w:rPr>
          <w:sz w:val="20"/>
          <w:szCs w:val="20"/>
        </w:rPr>
        <w:t>- забезпечення адаптації законодавства України до законодавства</w:t>
      </w:r>
      <w:proofErr w:type="gramStart"/>
      <w:r w:rsidRPr="00D152CD">
        <w:rPr>
          <w:sz w:val="20"/>
          <w:szCs w:val="20"/>
        </w:rPr>
        <w:t xml:space="preserve"> ЄС</w:t>
      </w:r>
      <w:proofErr w:type="gramEnd"/>
      <w:r w:rsidRPr="00D152CD">
        <w:rPr>
          <w:sz w:val="20"/>
          <w:szCs w:val="20"/>
        </w:rPr>
        <w:t xml:space="preserve"> та виконання міжнародних зобовʼязань України в частині податкової політики та адміністрування;  </w:t>
      </w:r>
    </w:p>
    <w:p w:rsidR="00A00A04" w:rsidRPr="00D152CD" w:rsidRDefault="00A00A04" w:rsidP="00A00A04">
      <w:pPr>
        <w:pStyle w:val="a3"/>
        <w:spacing w:before="0" w:beforeAutospacing="0" w:after="0" w:afterAutospacing="0"/>
        <w:jc w:val="both"/>
        <w:rPr>
          <w:sz w:val="20"/>
          <w:szCs w:val="20"/>
        </w:rPr>
      </w:pPr>
      <w:r w:rsidRPr="00D152CD">
        <w:rPr>
          <w:sz w:val="20"/>
          <w:szCs w:val="20"/>
        </w:rPr>
        <w:t xml:space="preserve">- зміцнення доброчесності та довіри до контролюючих органів через посилення антикорупційних заходів та </w:t>
      </w:r>
      <w:proofErr w:type="gramStart"/>
      <w:r w:rsidRPr="00D152CD">
        <w:rPr>
          <w:sz w:val="20"/>
          <w:szCs w:val="20"/>
        </w:rPr>
        <w:t>п</w:t>
      </w:r>
      <w:proofErr w:type="gramEnd"/>
      <w:r w:rsidRPr="00D152CD">
        <w:rPr>
          <w:sz w:val="20"/>
          <w:szCs w:val="20"/>
        </w:rPr>
        <w:t xml:space="preserve">ідвищення прозорості і ефективності процедур управління; </w:t>
      </w:r>
    </w:p>
    <w:p w:rsidR="00A00A04" w:rsidRPr="00D152CD" w:rsidRDefault="00A00A04" w:rsidP="00A00A04">
      <w:pPr>
        <w:pStyle w:val="a3"/>
        <w:spacing w:before="0" w:beforeAutospacing="0" w:after="0" w:afterAutospacing="0"/>
        <w:jc w:val="both"/>
        <w:rPr>
          <w:sz w:val="20"/>
          <w:szCs w:val="20"/>
        </w:rPr>
      </w:pPr>
      <w:r w:rsidRPr="00D152CD">
        <w:rPr>
          <w:sz w:val="20"/>
          <w:szCs w:val="20"/>
        </w:rPr>
        <w:t xml:space="preserve">- </w:t>
      </w:r>
      <w:proofErr w:type="gramStart"/>
      <w:r w:rsidRPr="00D152CD">
        <w:rPr>
          <w:sz w:val="20"/>
          <w:szCs w:val="20"/>
        </w:rPr>
        <w:t>п</w:t>
      </w:r>
      <w:proofErr w:type="gramEnd"/>
      <w:r w:rsidRPr="00D152CD">
        <w:rPr>
          <w:sz w:val="20"/>
          <w:szCs w:val="20"/>
        </w:rPr>
        <w:t xml:space="preserve">ідвищення рівня дотримання податкового законодавства платниками податків та контролюючими органами;  </w:t>
      </w:r>
    </w:p>
    <w:p w:rsidR="00A00A04" w:rsidRPr="00D152CD" w:rsidRDefault="00A00A04" w:rsidP="00A00A04">
      <w:pPr>
        <w:pStyle w:val="a3"/>
        <w:spacing w:before="0" w:beforeAutospacing="0" w:after="0" w:afterAutospacing="0"/>
        <w:jc w:val="both"/>
        <w:rPr>
          <w:sz w:val="20"/>
          <w:szCs w:val="20"/>
        </w:rPr>
      </w:pPr>
      <w:r w:rsidRPr="00D152CD">
        <w:rPr>
          <w:sz w:val="20"/>
          <w:szCs w:val="20"/>
        </w:rPr>
        <w:t xml:space="preserve">- створення та впровадження сучасних цифрових </w:t>
      </w:r>
      <w:proofErr w:type="gramStart"/>
      <w:r w:rsidRPr="00D152CD">
        <w:rPr>
          <w:sz w:val="20"/>
          <w:szCs w:val="20"/>
        </w:rPr>
        <w:t>р</w:t>
      </w:r>
      <w:proofErr w:type="gramEnd"/>
      <w:r w:rsidRPr="00D152CD">
        <w:rPr>
          <w:sz w:val="20"/>
          <w:szCs w:val="20"/>
        </w:rPr>
        <w:t xml:space="preserve">ішень податкового адміністрування. </w:t>
      </w:r>
    </w:p>
    <w:p w:rsidR="00A00A04" w:rsidRPr="00D152CD" w:rsidRDefault="00A00A04" w:rsidP="00A00A04">
      <w:pPr>
        <w:pStyle w:val="a3"/>
        <w:spacing w:before="0" w:beforeAutospacing="0" w:after="0" w:afterAutospacing="0"/>
        <w:jc w:val="both"/>
        <w:rPr>
          <w:sz w:val="20"/>
          <w:szCs w:val="20"/>
        </w:rPr>
      </w:pPr>
      <w:r w:rsidRPr="00D152CD">
        <w:rPr>
          <w:sz w:val="20"/>
          <w:szCs w:val="20"/>
        </w:rPr>
        <w:lastRenderedPageBreak/>
        <w:t xml:space="preserve">Успішна реалізація НСД забезпечить стабільне збільшення доходів бюджету, закриє можливості для ухилення від оподаткування, а також </w:t>
      </w:r>
      <w:proofErr w:type="gramStart"/>
      <w:r w:rsidRPr="00D152CD">
        <w:rPr>
          <w:sz w:val="20"/>
          <w:szCs w:val="20"/>
        </w:rPr>
        <w:t>п</w:t>
      </w:r>
      <w:proofErr w:type="gramEnd"/>
      <w:r w:rsidRPr="00D152CD">
        <w:rPr>
          <w:sz w:val="20"/>
          <w:szCs w:val="20"/>
        </w:rPr>
        <w:t xml:space="preserve">ідвищить рівень дотримання податкового законодавства та боротьби з тіньовою економікою. </w:t>
      </w:r>
    </w:p>
    <w:p w:rsidR="00A00A04" w:rsidRPr="00D152CD" w:rsidRDefault="00A00A04" w:rsidP="00A00A04">
      <w:pPr>
        <w:pStyle w:val="a3"/>
        <w:spacing w:before="0" w:beforeAutospacing="0" w:after="0" w:afterAutospacing="0"/>
        <w:jc w:val="both"/>
        <w:rPr>
          <w:sz w:val="20"/>
          <w:szCs w:val="20"/>
        </w:rPr>
      </w:pPr>
      <w:proofErr w:type="gramStart"/>
      <w:r w:rsidRPr="00D152CD">
        <w:rPr>
          <w:sz w:val="20"/>
          <w:szCs w:val="20"/>
        </w:rPr>
        <w:t>З</w:t>
      </w:r>
      <w:proofErr w:type="gramEnd"/>
      <w:r w:rsidRPr="00D152CD">
        <w:rPr>
          <w:sz w:val="20"/>
          <w:szCs w:val="20"/>
        </w:rPr>
        <w:t xml:space="preserve"> актуальними матеріалами щодо впровадження НСД можна ознайомитися на вебпорталі ДПС України у рубриці «Національна стратегія доходів» </w:t>
      </w:r>
      <w:hyperlink r:id="rId12" w:history="1">
        <w:r w:rsidRPr="00D152CD">
          <w:rPr>
            <w:rStyle w:val="a5"/>
            <w:sz w:val="20"/>
            <w:szCs w:val="20"/>
          </w:rPr>
          <w:t>https://tax.gov.ua/diyalnist-/natsionalna-strategiya-dohodiv/</w:t>
        </w:r>
      </w:hyperlink>
      <w:r w:rsidRPr="00D152CD">
        <w:rPr>
          <w:sz w:val="20"/>
          <w:szCs w:val="20"/>
        </w:rPr>
        <w:t xml:space="preserve">.  </w:t>
      </w:r>
    </w:p>
    <w:p w:rsidR="00A00A04" w:rsidRDefault="00A00A04" w:rsidP="00A00A04">
      <w:pPr>
        <w:spacing w:after="0" w:line="240" w:lineRule="auto"/>
        <w:outlineLvl w:val="0"/>
        <w:rPr>
          <w:rFonts w:ascii="Times New Roman" w:eastAsia="Times New Roman" w:hAnsi="Times New Roman"/>
          <w:b/>
          <w:bCs/>
          <w:kern w:val="36"/>
          <w:sz w:val="20"/>
          <w:szCs w:val="20"/>
          <w:lang w:val="uk-UA" w:eastAsia="ru-RU"/>
        </w:rPr>
      </w:pPr>
    </w:p>
    <w:p w:rsidR="00A00A04" w:rsidRPr="002B5093" w:rsidRDefault="00A00A04" w:rsidP="00A00A04">
      <w:pPr>
        <w:spacing w:after="0" w:line="240" w:lineRule="auto"/>
        <w:outlineLvl w:val="0"/>
        <w:rPr>
          <w:rFonts w:ascii="Times New Roman" w:eastAsia="Times New Roman" w:hAnsi="Times New Roman"/>
          <w:b/>
          <w:bCs/>
          <w:kern w:val="36"/>
          <w:sz w:val="20"/>
          <w:szCs w:val="20"/>
          <w:lang w:eastAsia="ru-RU"/>
        </w:rPr>
      </w:pPr>
      <w:r w:rsidRPr="002B5093">
        <w:rPr>
          <w:rFonts w:ascii="Times New Roman" w:eastAsia="Times New Roman" w:hAnsi="Times New Roman"/>
          <w:b/>
          <w:bCs/>
          <w:kern w:val="36"/>
          <w:sz w:val="20"/>
          <w:szCs w:val="20"/>
          <w:lang w:eastAsia="ru-RU"/>
        </w:rPr>
        <w:t>Наслідки незадекларованої праці</w:t>
      </w:r>
    </w:p>
    <w:p w:rsidR="00A00A04" w:rsidRPr="002B5093" w:rsidRDefault="00A00A04" w:rsidP="00A00A04">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Головне управління ДПС у Дніпропетровській області звертає увагу, що незадекларована праця – це коли ви працюєте без трудового договору, не платите податків і як наслідок – не отримуєте </w:t>
      </w:r>
      <w:proofErr w:type="gramStart"/>
      <w:r w:rsidRPr="002B5093">
        <w:rPr>
          <w:rFonts w:ascii="Times New Roman" w:eastAsia="Times New Roman" w:hAnsi="Times New Roman"/>
          <w:sz w:val="20"/>
          <w:szCs w:val="20"/>
          <w:lang w:eastAsia="ru-RU"/>
        </w:rPr>
        <w:t>соц</w:t>
      </w:r>
      <w:proofErr w:type="gramEnd"/>
      <w:r w:rsidRPr="002B5093">
        <w:rPr>
          <w:rFonts w:ascii="Times New Roman" w:eastAsia="Times New Roman" w:hAnsi="Times New Roman"/>
          <w:sz w:val="20"/>
          <w:szCs w:val="20"/>
          <w:lang w:eastAsia="ru-RU"/>
        </w:rPr>
        <w:t xml:space="preserve">іальних гарантій, а саме коли:  </w:t>
      </w:r>
    </w:p>
    <w:p w:rsidR="00A00A04" w:rsidRPr="002B5093" w:rsidRDefault="00A00A04" w:rsidP="00A00A04">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 не маєте права на відпустку, лікарняні, пенсію, </w:t>
      </w:r>
      <w:proofErr w:type="gramStart"/>
      <w:r w:rsidRPr="002B5093">
        <w:rPr>
          <w:rFonts w:ascii="Times New Roman" w:eastAsia="Times New Roman" w:hAnsi="Times New Roman"/>
          <w:sz w:val="20"/>
          <w:szCs w:val="20"/>
          <w:lang w:eastAsia="ru-RU"/>
        </w:rPr>
        <w:t>соц</w:t>
      </w:r>
      <w:proofErr w:type="gramEnd"/>
      <w:r w:rsidRPr="002B5093">
        <w:rPr>
          <w:rFonts w:ascii="Times New Roman" w:eastAsia="Times New Roman" w:hAnsi="Times New Roman"/>
          <w:sz w:val="20"/>
          <w:szCs w:val="20"/>
          <w:lang w:eastAsia="ru-RU"/>
        </w:rPr>
        <w:t xml:space="preserve">іальне страхування; </w:t>
      </w:r>
    </w:p>
    <w:p w:rsidR="00A00A04" w:rsidRPr="002B5093" w:rsidRDefault="00A00A04" w:rsidP="00A00A04">
      <w:pPr>
        <w:spacing w:after="0" w:line="240" w:lineRule="auto"/>
        <w:jc w:val="both"/>
        <w:rPr>
          <w:rFonts w:ascii="Times New Roman" w:eastAsia="Times New Roman" w:hAnsi="Times New Roman"/>
          <w:sz w:val="20"/>
          <w:szCs w:val="20"/>
          <w:lang w:eastAsia="ru-RU"/>
        </w:rPr>
      </w:pPr>
      <w:proofErr w:type="gramStart"/>
      <w:r w:rsidRPr="002B5093">
        <w:rPr>
          <w:rFonts w:ascii="Times New Roman" w:eastAsia="Times New Roman" w:hAnsi="Times New Roman"/>
          <w:sz w:val="20"/>
          <w:szCs w:val="20"/>
          <w:lang w:eastAsia="ru-RU"/>
        </w:rPr>
        <w:t xml:space="preserve">- не можете захистити себе від неправомірних дій роботодавця; </w:t>
      </w:r>
      <w:proofErr w:type="gramEnd"/>
    </w:p>
    <w:p w:rsidR="00A00A04" w:rsidRPr="002B5093" w:rsidRDefault="00A00A04" w:rsidP="00A00A04">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 працюєте на себе і на роботодавця, а не на себе і на </w:t>
      </w:r>
      <w:proofErr w:type="gramStart"/>
      <w:r w:rsidRPr="002B5093">
        <w:rPr>
          <w:rFonts w:ascii="Times New Roman" w:eastAsia="Times New Roman" w:hAnsi="Times New Roman"/>
          <w:sz w:val="20"/>
          <w:szCs w:val="20"/>
          <w:lang w:eastAsia="ru-RU"/>
        </w:rPr>
        <w:t>країну</w:t>
      </w:r>
      <w:proofErr w:type="gramEnd"/>
      <w:r w:rsidRPr="002B5093">
        <w:rPr>
          <w:rFonts w:ascii="Times New Roman" w:eastAsia="Times New Roman" w:hAnsi="Times New Roman"/>
          <w:sz w:val="20"/>
          <w:szCs w:val="20"/>
          <w:lang w:eastAsia="ru-RU"/>
        </w:rPr>
        <w:t xml:space="preserve">; </w:t>
      </w:r>
    </w:p>
    <w:p w:rsidR="00A00A04" w:rsidRPr="002B5093" w:rsidRDefault="00A00A04" w:rsidP="00A00A04">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Не погоджуйтеся на незадекларовану працю, адже ви втрачаєте більше, ніж заробляєте. </w:t>
      </w:r>
    </w:p>
    <w:p w:rsidR="00A00A04" w:rsidRPr="002B5093" w:rsidRDefault="00A00A04" w:rsidP="00A00A04">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Задекларована праця – це ваше майбутнє і ваша </w:t>
      </w:r>
      <w:proofErr w:type="gramStart"/>
      <w:r w:rsidRPr="002B5093">
        <w:rPr>
          <w:rFonts w:ascii="Times New Roman" w:eastAsia="Times New Roman" w:hAnsi="Times New Roman"/>
          <w:sz w:val="20"/>
          <w:szCs w:val="20"/>
          <w:lang w:eastAsia="ru-RU"/>
        </w:rPr>
        <w:t>г</w:t>
      </w:r>
      <w:proofErr w:type="gramEnd"/>
      <w:r w:rsidRPr="002B5093">
        <w:rPr>
          <w:rFonts w:ascii="Times New Roman" w:eastAsia="Times New Roman" w:hAnsi="Times New Roman"/>
          <w:sz w:val="20"/>
          <w:szCs w:val="20"/>
          <w:lang w:eastAsia="ru-RU"/>
        </w:rPr>
        <w:t xml:space="preserve">ідність! </w:t>
      </w:r>
    </w:p>
    <w:p w:rsidR="00A00A04" w:rsidRDefault="00A00A04" w:rsidP="00A00A04">
      <w:pPr>
        <w:pStyle w:val="1"/>
        <w:spacing w:before="0" w:beforeAutospacing="0" w:after="0" w:afterAutospacing="0"/>
        <w:rPr>
          <w:sz w:val="20"/>
          <w:szCs w:val="20"/>
          <w:lang w:val="uk-UA"/>
        </w:rPr>
      </w:pPr>
    </w:p>
    <w:p w:rsidR="00A00A04" w:rsidRPr="006B2332" w:rsidRDefault="00A00A04" w:rsidP="00A00A04">
      <w:pPr>
        <w:pStyle w:val="1"/>
        <w:spacing w:before="0" w:beforeAutospacing="0" w:after="0" w:afterAutospacing="0"/>
        <w:rPr>
          <w:sz w:val="20"/>
          <w:szCs w:val="20"/>
        </w:rPr>
      </w:pPr>
      <w:r w:rsidRPr="006B2332">
        <w:rPr>
          <w:sz w:val="20"/>
          <w:szCs w:val="20"/>
        </w:rPr>
        <w:t>Національна стратегія доходів – удосконалення процедур податкового адміністрування</w:t>
      </w:r>
    </w:p>
    <w:p w:rsidR="00A00A04" w:rsidRPr="006B2332" w:rsidRDefault="00A00A04" w:rsidP="00A00A04">
      <w:pPr>
        <w:pStyle w:val="a3"/>
        <w:spacing w:before="0" w:beforeAutospacing="0" w:after="0" w:afterAutospacing="0"/>
        <w:jc w:val="both"/>
        <w:rPr>
          <w:sz w:val="20"/>
          <w:szCs w:val="20"/>
        </w:rPr>
      </w:pPr>
      <w:r w:rsidRPr="006B2332">
        <w:rPr>
          <w:sz w:val="20"/>
          <w:szCs w:val="20"/>
        </w:rPr>
        <w:t>Головне управління ДПС у Дніпропетровській області нагаду</w:t>
      </w:r>
      <w:proofErr w:type="gramStart"/>
      <w:r w:rsidRPr="006B2332">
        <w:rPr>
          <w:sz w:val="20"/>
          <w:szCs w:val="20"/>
        </w:rPr>
        <w:t>є,</w:t>
      </w:r>
      <w:proofErr w:type="gramEnd"/>
      <w:r w:rsidRPr="006B2332">
        <w:rPr>
          <w:sz w:val="20"/>
          <w:szCs w:val="20"/>
        </w:rPr>
        <w:t xml:space="preserve"> що Національна стратегія доходів (далі – НСД), схвалена Розпорядженням Кабінету Міністрів України від 27 грудня 2023 року № 1218-р – це дорожня карта реформування податкової системи, а також удосконалення процедур податкового адміністрування, яка необхідна для забезпечення потенціалу задоволення фіскальних потреб у середньостроковій перспективі. </w:t>
      </w:r>
    </w:p>
    <w:p w:rsidR="00A00A04" w:rsidRPr="006B2332" w:rsidRDefault="00A00A04" w:rsidP="00A00A04">
      <w:pPr>
        <w:pStyle w:val="a3"/>
        <w:spacing w:before="0" w:beforeAutospacing="0" w:after="0" w:afterAutospacing="0"/>
        <w:jc w:val="both"/>
        <w:rPr>
          <w:sz w:val="20"/>
          <w:szCs w:val="20"/>
        </w:rPr>
      </w:pPr>
      <w:r w:rsidRPr="006B2332">
        <w:rPr>
          <w:sz w:val="20"/>
          <w:szCs w:val="20"/>
        </w:rPr>
        <w:t xml:space="preserve">Основні положення НСД узгоджені з МВФ та враховують міжнародну практику оподаткування, євроінтеграційні процеси, рекомендації </w:t>
      </w:r>
      <w:proofErr w:type="gramStart"/>
      <w:r w:rsidRPr="006B2332">
        <w:rPr>
          <w:sz w:val="20"/>
          <w:szCs w:val="20"/>
        </w:rPr>
        <w:t>Св</w:t>
      </w:r>
      <w:proofErr w:type="gramEnd"/>
      <w:r w:rsidRPr="006B2332">
        <w:rPr>
          <w:sz w:val="20"/>
          <w:szCs w:val="20"/>
        </w:rPr>
        <w:t xml:space="preserve">ітового банку та ОЕСР. </w:t>
      </w:r>
    </w:p>
    <w:p w:rsidR="00A00A04" w:rsidRPr="006B2332" w:rsidRDefault="00A00A04" w:rsidP="00A00A04">
      <w:pPr>
        <w:pStyle w:val="a3"/>
        <w:spacing w:before="0" w:beforeAutospacing="0" w:after="0" w:afterAutospacing="0"/>
        <w:jc w:val="both"/>
        <w:rPr>
          <w:sz w:val="20"/>
          <w:szCs w:val="20"/>
        </w:rPr>
      </w:pPr>
      <w:r w:rsidRPr="006B2332">
        <w:rPr>
          <w:sz w:val="20"/>
          <w:szCs w:val="20"/>
        </w:rPr>
        <w:t xml:space="preserve">Стратегічні цілі НСД: </w:t>
      </w:r>
    </w:p>
    <w:p w:rsidR="00A00A04" w:rsidRPr="006B2332" w:rsidRDefault="00A00A04" w:rsidP="00A00A04">
      <w:pPr>
        <w:pStyle w:val="a3"/>
        <w:spacing w:before="0" w:beforeAutospacing="0" w:after="0" w:afterAutospacing="0"/>
        <w:jc w:val="both"/>
        <w:rPr>
          <w:sz w:val="20"/>
          <w:szCs w:val="20"/>
        </w:rPr>
      </w:pPr>
      <w:r w:rsidRPr="006B2332">
        <w:rPr>
          <w:sz w:val="20"/>
          <w:szCs w:val="20"/>
        </w:rPr>
        <w:t xml:space="preserve">- забезпечення макроекономічної та фінансової стабільності через збереження </w:t>
      </w:r>
      <w:proofErr w:type="gramStart"/>
      <w:r w:rsidRPr="006B2332">
        <w:rPr>
          <w:sz w:val="20"/>
          <w:szCs w:val="20"/>
        </w:rPr>
        <w:t>р</w:t>
      </w:r>
      <w:proofErr w:type="gramEnd"/>
      <w:r w:rsidRPr="006B2332">
        <w:rPr>
          <w:sz w:val="20"/>
          <w:szCs w:val="20"/>
        </w:rPr>
        <w:t xml:space="preserve">івня мобілізації доходів та зменшення потреби у зовнішньому фінансуванні; </w:t>
      </w:r>
    </w:p>
    <w:p w:rsidR="00A00A04" w:rsidRPr="006B2332" w:rsidRDefault="00A00A04" w:rsidP="00A00A04">
      <w:pPr>
        <w:pStyle w:val="a3"/>
        <w:spacing w:before="0" w:beforeAutospacing="0" w:after="0" w:afterAutospacing="0"/>
        <w:jc w:val="both"/>
        <w:rPr>
          <w:sz w:val="20"/>
          <w:szCs w:val="20"/>
        </w:rPr>
      </w:pPr>
      <w:r w:rsidRPr="006B2332">
        <w:rPr>
          <w:sz w:val="20"/>
          <w:szCs w:val="20"/>
        </w:rPr>
        <w:t>- забезпечення адаптації законодавства України до законодавства</w:t>
      </w:r>
      <w:proofErr w:type="gramStart"/>
      <w:r w:rsidRPr="006B2332">
        <w:rPr>
          <w:sz w:val="20"/>
          <w:szCs w:val="20"/>
        </w:rPr>
        <w:t xml:space="preserve"> ЄС</w:t>
      </w:r>
      <w:proofErr w:type="gramEnd"/>
      <w:r w:rsidRPr="006B2332">
        <w:rPr>
          <w:sz w:val="20"/>
          <w:szCs w:val="20"/>
        </w:rPr>
        <w:t xml:space="preserve"> та виконання міжнародних зобовʼязань України в частині податкової політики та адміністрування; </w:t>
      </w:r>
    </w:p>
    <w:p w:rsidR="00A00A04" w:rsidRPr="006B2332" w:rsidRDefault="00A00A04" w:rsidP="00A00A04">
      <w:pPr>
        <w:pStyle w:val="a3"/>
        <w:spacing w:before="0" w:beforeAutospacing="0" w:after="0" w:afterAutospacing="0"/>
        <w:jc w:val="both"/>
        <w:rPr>
          <w:sz w:val="20"/>
          <w:szCs w:val="20"/>
        </w:rPr>
      </w:pPr>
      <w:r w:rsidRPr="006B2332">
        <w:rPr>
          <w:sz w:val="20"/>
          <w:szCs w:val="20"/>
        </w:rPr>
        <w:t xml:space="preserve">- зміцнення доброчесності та довіри до контролюючих органів через посилення антикорупційних заходів та </w:t>
      </w:r>
      <w:proofErr w:type="gramStart"/>
      <w:r w:rsidRPr="006B2332">
        <w:rPr>
          <w:sz w:val="20"/>
          <w:szCs w:val="20"/>
        </w:rPr>
        <w:t>п</w:t>
      </w:r>
      <w:proofErr w:type="gramEnd"/>
      <w:r w:rsidRPr="006B2332">
        <w:rPr>
          <w:sz w:val="20"/>
          <w:szCs w:val="20"/>
        </w:rPr>
        <w:t xml:space="preserve">ідвищення прозорості і ефективності процедур управління; </w:t>
      </w:r>
    </w:p>
    <w:p w:rsidR="00A00A04" w:rsidRPr="006B2332" w:rsidRDefault="00A00A04" w:rsidP="00A00A04">
      <w:pPr>
        <w:pStyle w:val="a3"/>
        <w:spacing w:before="0" w:beforeAutospacing="0" w:after="0" w:afterAutospacing="0"/>
        <w:jc w:val="both"/>
        <w:rPr>
          <w:sz w:val="20"/>
          <w:szCs w:val="20"/>
        </w:rPr>
      </w:pPr>
      <w:r w:rsidRPr="006B2332">
        <w:rPr>
          <w:sz w:val="20"/>
          <w:szCs w:val="20"/>
        </w:rPr>
        <w:t xml:space="preserve">- </w:t>
      </w:r>
      <w:proofErr w:type="gramStart"/>
      <w:r w:rsidRPr="006B2332">
        <w:rPr>
          <w:sz w:val="20"/>
          <w:szCs w:val="20"/>
        </w:rPr>
        <w:t>п</w:t>
      </w:r>
      <w:proofErr w:type="gramEnd"/>
      <w:r w:rsidRPr="006B2332">
        <w:rPr>
          <w:sz w:val="20"/>
          <w:szCs w:val="20"/>
        </w:rPr>
        <w:t xml:space="preserve">ідвищення рівня дотримання податкового законодавства платниками податків та контролюючими органами; </w:t>
      </w:r>
    </w:p>
    <w:p w:rsidR="00A00A04" w:rsidRPr="006B2332" w:rsidRDefault="00A00A04" w:rsidP="00A00A04">
      <w:pPr>
        <w:pStyle w:val="a3"/>
        <w:spacing w:before="0" w:beforeAutospacing="0" w:after="0" w:afterAutospacing="0"/>
        <w:jc w:val="both"/>
        <w:rPr>
          <w:sz w:val="20"/>
          <w:szCs w:val="20"/>
        </w:rPr>
      </w:pPr>
      <w:r w:rsidRPr="006B2332">
        <w:rPr>
          <w:sz w:val="20"/>
          <w:szCs w:val="20"/>
        </w:rPr>
        <w:t xml:space="preserve">- створення та впровадження сучасних цифрових </w:t>
      </w:r>
      <w:proofErr w:type="gramStart"/>
      <w:r w:rsidRPr="006B2332">
        <w:rPr>
          <w:sz w:val="20"/>
          <w:szCs w:val="20"/>
        </w:rPr>
        <w:t>р</w:t>
      </w:r>
      <w:proofErr w:type="gramEnd"/>
      <w:r w:rsidRPr="006B2332">
        <w:rPr>
          <w:sz w:val="20"/>
          <w:szCs w:val="20"/>
        </w:rPr>
        <w:t xml:space="preserve">ішень податкового адміністрування. </w:t>
      </w:r>
    </w:p>
    <w:p w:rsidR="00A00A04" w:rsidRPr="006B2332" w:rsidRDefault="00A00A04" w:rsidP="00A00A04">
      <w:pPr>
        <w:pStyle w:val="a3"/>
        <w:spacing w:before="0" w:beforeAutospacing="0" w:after="0" w:afterAutospacing="0"/>
        <w:jc w:val="both"/>
        <w:rPr>
          <w:sz w:val="20"/>
          <w:szCs w:val="20"/>
        </w:rPr>
      </w:pPr>
      <w:r w:rsidRPr="006B2332">
        <w:rPr>
          <w:sz w:val="20"/>
          <w:szCs w:val="20"/>
        </w:rPr>
        <w:t xml:space="preserve">Успішна реалізація НСД забезпечить стабільне збільшення доходів бюджету, закриє можливості для ухилення від оподаткування, а також </w:t>
      </w:r>
      <w:proofErr w:type="gramStart"/>
      <w:r w:rsidRPr="006B2332">
        <w:rPr>
          <w:sz w:val="20"/>
          <w:szCs w:val="20"/>
        </w:rPr>
        <w:t>п</w:t>
      </w:r>
      <w:proofErr w:type="gramEnd"/>
      <w:r w:rsidRPr="006B2332">
        <w:rPr>
          <w:sz w:val="20"/>
          <w:szCs w:val="20"/>
        </w:rPr>
        <w:t xml:space="preserve">ідвищить рівень дотримання податкового законодавства та боротьби з тіньовою економікою. </w:t>
      </w:r>
    </w:p>
    <w:p w:rsidR="00A00A04" w:rsidRPr="006B2332" w:rsidRDefault="00A00A04" w:rsidP="00A00A04">
      <w:pPr>
        <w:pStyle w:val="a3"/>
        <w:spacing w:before="0" w:beforeAutospacing="0" w:after="0" w:afterAutospacing="0"/>
        <w:jc w:val="both"/>
        <w:rPr>
          <w:sz w:val="20"/>
          <w:szCs w:val="20"/>
        </w:rPr>
      </w:pPr>
      <w:proofErr w:type="gramStart"/>
      <w:r w:rsidRPr="006B2332">
        <w:rPr>
          <w:sz w:val="20"/>
          <w:szCs w:val="20"/>
        </w:rPr>
        <w:t>З</w:t>
      </w:r>
      <w:proofErr w:type="gramEnd"/>
      <w:r w:rsidRPr="006B2332">
        <w:rPr>
          <w:sz w:val="20"/>
          <w:szCs w:val="20"/>
        </w:rPr>
        <w:t xml:space="preserve"> актуальними матеріалами щодо впровадження НСД можна ознайомитися на вебпорталі ДПС України у рубриці «Національна стратегія доходів» </w:t>
      </w:r>
      <w:hyperlink r:id="rId13" w:history="1">
        <w:r w:rsidRPr="006B2332">
          <w:rPr>
            <w:rStyle w:val="a5"/>
            <w:sz w:val="20"/>
            <w:szCs w:val="20"/>
          </w:rPr>
          <w:t>https://tax.gov.ua/diyalnist-/natsionalna-strategiya-dohodiv/</w:t>
        </w:r>
      </w:hyperlink>
      <w:r w:rsidRPr="006B2332">
        <w:rPr>
          <w:sz w:val="20"/>
          <w:szCs w:val="20"/>
        </w:rPr>
        <w:t xml:space="preserve">. </w:t>
      </w:r>
    </w:p>
    <w:p w:rsidR="00BE1912" w:rsidRDefault="00BE1912" w:rsidP="003871D7">
      <w:pPr>
        <w:spacing w:after="0" w:line="240" w:lineRule="auto"/>
        <w:outlineLvl w:val="0"/>
        <w:rPr>
          <w:rFonts w:ascii="Times New Roman" w:eastAsia="Times New Roman" w:hAnsi="Times New Roman" w:cs="Times New Roman"/>
          <w:b/>
          <w:bCs/>
          <w:kern w:val="36"/>
          <w:sz w:val="20"/>
          <w:szCs w:val="20"/>
          <w:lang w:val="uk-UA" w:eastAsia="ru-RU"/>
        </w:rPr>
      </w:pPr>
    </w:p>
    <w:p w:rsidR="003871D7" w:rsidRPr="00521AE2" w:rsidRDefault="003871D7" w:rsidP="003871D7">
      <w:pPr>
        <w:spacing w:after="0" w:line="240" w:lineRule="auto"/>
        <w:outlineLvl w:val="0"/>
        <w:rPr>
          <w:rFonts w:ascii="Times New Roman" w:eastAsia="Times New Roman" w:hAnsi="Times New Roman" w:cs="Times New Roman"/>
          <w:b/>
          <w:bCs/>
          <w:kern w:val="36"/>
          <w:sz w:val="20"/>
          <w:szCs w:val="20"/>
          <w:lang w:eastAsia="ru-RU"/>
        </w:rPr>
      </w:pPr>
      <w:r w:rsidRPr="00521AE2">
        <w:rPr>
          <w:rFonts w:ascii="Times New Roman" w:eastAsia="Times New Roman" w:hAnsi="Times New Roman" w:cs="Times New Roman"/>
          <w:b/>
          <w:bCs/>
          <w:kern w:val="36"/>
          <w:sz w:val="20"/>
          <w:szCs w:val="20"/>
          <w:lang w:eastAsia="ru-RU"/>
        </w:rPr>
        <w:t xml:space="preserve">Про нарахування податкових зобов’язань з ПДВ </w:t>
      </w:r>
      <w:proofErr w:type="gramStart"/>
      <w:r w:rsidRPr="00521AE2">
        <w:rPr>
          <w:rFonts w:ascii="Times New Roman" w:eastAsia="Times New Roman" w:hAnsi="Times New Roman" w:cs="Times New Roman"/>
          <w:b/>
          <w:bCs/>
          <w:kern w:val="36"/>
          <w:sz w:val="20"/>
          <w:szCs w:val="20"/>
          <w:lang w:eastAsia="ru-RU"/>
        </w:rPr>
        <w:t>у</w:t>
      </w:r>
      <w:proofErr w:type="gramEnd"/>
      <w:r w:rsidRPr="00521AE2">
        <w:rPr>
          <w:rFonts w:ascii="Times New Roman" w:eastAsia="Times New Roman" w:hAnsi="Times New Roman" w:cs="Times New Roman"/>
          <w:b/>
          <w:bCs/>
          <w:kern w:val="36"/>
          <w:sz w:val="20"/>
          <w:szCs w:val="20"/>
          <w:lang w:eastAsia="ru-RU"/>
        </w:rPr>
        <w:t xml:space="preserve"> разі здійснення неоподатковуваних операцій</w:t>
      </w:r>
    </w:p>
    <w:p w:rsidR="003871D7" w:rsidRPr="00521AE2" w:rsidRDefault="003871D7" w:rsidP="003871D7">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521AE2">
        <w:rPr>
          <w:rFonts w:ascii="Times New Roman" w:eastAsia="Times New Roman" w:hAnsi="Times New Roman" w:cs="Times New Roman"/>
          <w:sz w:val="20"/>
          <w:szCs w:val="20"/>
          <w:lang w:eastAsia="ru-RU"/>
        </w:rPr>
        <w:t>є.</w:t>
      </w:r>
      <w:proofErr w:type="gramEnd"/>
      <w:r w:rsidRPr="00521AE2">
        <w:rPr>
          <w:rFonts w:ascii="Times New Roman" w:eastAsia="Times New Roman" w:hAnsi="Times New Roman" w:cs="Times New Roman"/>
          <w:sz w:val="20"/>
          <w:szCs w:val="20"/>
          <w:lang w:eastAsia="ru-RU"/>
        </w:rPr>
        <w:t xml:space="preserve"> </w:t>
      </w:r>
    </w:p>
    <w:p w:rsidR="003871D7" w:rsidRPr="00521AE2" w:rsidRDefault="003871D7" w:rsidP="003871D7">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Пунктом 199.1 ст. 199 Податкового кодексу України (далі – ПКУ</w:t>
      </w:r>
      <w:proofErr w:type="gramStart"/>
      <w:r w:rsidRPr="00521AE2">
        <w:rPr>
          <w:rFonts w:ascii="Times New Roman" w:eastAsia="Times New Roman" w:hAnsi="Times New Roman" w:cs="Times New Roman"/>
          <w:sz w:val="20"/>
          <w:szCs w:val="20"/>
          <w:lang w:eastAsia="ru-RU"/>
        </w:rPr>
        <w:t>)в</w:t>
      </w:r>
      <w:proofErr w:type="gramEnd"/>
      <w:r w:rsidRPr="00521AE2">
        <w:rPr>
          <w:rFonts w:ascii="Times New Roman" w:eastAsia="Times New Roman" w:hAnsi="Times New Roman" w:cs="Times New Roman"/>
          <w:sz w:val="20"/>
          <w:szCs w:val="20"/>
          <w:lang w:eastAsia="ru-RU"/>
        </w:rPr>
        <w:t xml:space="preserve">изначено, якщо придбані та/або виготовлені товари / послуги, необоротні активи частково використовуються в оподатковуваних операціях, а частково – ні, платник податку зобов’язаний нарахувати податкові зобов’язання виходячи з бази оподаткування, визначеної відповідно до п. 189.1 ст. 189 ПКУ, та скласти не пізніше останнього дня звітного (податкового) періоду і зареєструвати зведену податкову накладну в Єдиному реєстрі податкових накладних на загальну суму частки сплаченого (нарахованого) податку під час їх придбання або виготовлення, яка відповідає частці використання таких товарів / послуг, необоротних активів </w:t>
      </w:r>
      <w:proofErr w:type="gramStart"/>
      <w:r w:rsidRPr="00521AE2">
        <w:rPr>
          <w:rFonts w:ascii="Times New Roman" w:eastAsia="Times New Roman" w:hAnsi="Times New Roman" w:cs="Times New Roman"/>
          <w:sz w:val="20"/>
          <w:szCs w:val="20"/>
          <w:lang w:eastAsia="ru-RU"/>
        </w:rPr>
        <w:t>в</w:t>
      </w:r>
      <w:proofErr w:type="gramEnd"/>
      <w:r w:rsidRPr="00521AE2">
        <w:rPr>
          <w:rFonts w:ascii="Times New Roman" w:eastAsia="Times New Roman" w:hAnsi="Times New Roman" w:cs="Times New Roman"/>
          <w:sz w:val="20"/>
          <w:szCs w:val="20"/>
          <w:lang w:eastAsia="ru-RU"/>
        </w:rPr>
        <w:t xml:space="preserve"> неоподатковуваних операціях. </w:t>
      </w:r>
    </w:p>
    <w:p w:rsidR="003871D7" w:rsidRPr="00521AE2" w:rsidRDefault="003871D7" w:rsidP="003871D7">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Згідно з п. 199.2 ст. 199 ПКУ частка використання товарів / послуг, необоротних активів </w:t>
      </w:r>
      <w:proofErr w:type="gramStart"/>
      <w:r w:rsidRPr="00521AE2">
        <w:rPr>
          <w:rFonts w:ascii="Times New Roman" w:eastAsia="Times New Roman" w:hAnsi="Times New Roman" w:cs="Times New Roman"/>
          <w:sz w:val="20"/>
          <w:szCs w:val="20"/>
          <w:lang w:eastAsia="ru-RU"/>
        </w:rPr>
        <w:t>в</w:t>
      </w:r>
      <w:proofErr w:type="gramEnd"/>
      <w:r w:rsidRPr="00521AE2">
        <w:rPr>
          <w:rFonts w:ascii="Times New Roman" w:eastAsia="Times New Roman" w:hAnsi="Times New Roman" w:cs="Times New Roman"/>
          <w:sz w:val="20"/>
          <w:szCs w:val="20"/>
          <w:lang w:eastAsia="ru-RU"/>
        </w:rPr>
        <w:t xml:space="preserve"> оподатковуваних операціях визначається у відсотках як відношення обсягів з постачання оподатковуваних операцій (без урахування сум податку) за попередній календарний рік до сукупних обсягів постачання оподатковуваних та неоподатковуваних операцій (без урахування сум податку) за цей же попередній календарний </w:t>
      </w:r>
      <w:proofErr w:type="gramStart"/>
      <w:r w:rsidRPr="00521AE2">
        <w:rPr>
          <w:rFonts w:ascii="Times New Roman" w:eastAsia="Times New Roman" w:hAnsi="Times New Roman" w:cs="Times New Roman"/>
          <w:sz w:val="20"/>
          <w:szCs w:val="20"/>
          <w:lang w:eastAsia="ru-RU"/>
        </w:rPr>
        <w:t>р</w:t>
      </w:r>
      <w:proofErr w:type="gramEnd"/>
      <w:r w:rsidRPr="00521AE2">
        <w:rPr>
          <w:rFonts w:ascii="Times New Roman" w:eastAsia="Times New Roman" w:hAnsi="Times New Roman" w:cs="Times New Roman"/>
          <w:sz w:val="20"/>
          <w:szCs w:val="20"/>
          <w:lang w:eastAsia="ru-RU"/>
        </w:rPr>
        <w:t xml:space="preserve">ік. Визначена у процентах величина застосовується протягом поточного календарного року. </w:t>
      </w:r>
    </w:p>
    <w:p w:rsidR="003871D7" w:rsidRPr="00521AE2" w:rsidRDefault="003871D7" w:rsidP="003871D7">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Відповідно до п. 199.3 ст. 199 ПКУ платники податку, у яких протягом попереднього календарного року були відсутні неоподатковувані операції, а такі неоподатковувані операції почали здійснюватися у звітному періоді, а також новостворені платники податку проводять у поточному календарному році розрахунок частки використання товарів / послуг, необоротних активів </w:t>
      </w:r>
      <w:proofErr w:type="gramStart"/>
      <w:r w:rsidRPr="00521AE2">
        <w:rPr>
          <w:rFonts w:ascii="Times New Roman" w:eastAsia="Times New Roman" w:hAnsi="Times New Roman" w:cs="Times New Roman"/>
          <w:sz w:val="20"/>
          <w:szCs w:val="20"/>
          <w:lang w:eastAsia="ru-RU"/>
        </w:rPr>
        <w:t>в</w:t>
      </w:r>
      <w:proofErr w:type="gramEnd"/>
      <w:r w:rsidRPr="00521AE2">
        <w:rPr>
          <w:rFonts w:ascii="Times New Roman" w:eastAsia="Times New Roman" w:hAnsi="Times New Roman" w:cs="Times New Roman"/>
          <w:sz w:val="20"/>
          <w:szCs w:val="20"/>
          <w:lang w:eastAsia="ru-RU"/>
        </w:rPr>
        <w:t xml:space="preserve"> оподатковуваних операціях на підставі розрахунку, визначеного за фактичними даними обсягів з постачання оподатковуваних та неоподатковуваних операцій першого звітного податкового періоду, в якому задекларовані такі операції. </w:t>
      </w:r>
    </w:p>
    <w:p w:rsidR="003871D7" w:rsidRPr="00521AE2" w:rsidRDefault="003871D7" w:rsidP="003871D7">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lastRenderedPageBreak/>
        <w:t xml:space="preserve">Розрахунок частки використання товарів / послуг, необоротних активів </w:t>
      </w:r>
      <w:proofErr w:type="gramStart"/>
      <w:r w:rsidRPr="00521AE2">
        <w:rPr>
          <w:rFonts w:ascii="Times New Roman" w:eastAsia="Times New Roman" w:hAnsi="Times New Roman" w:cs="Times New Roman"/>
          <w:sz w:val="20"/>
          <w:szCs w:val="20"/>
          <w:lang w:eastAsia="ru-RU"/>
        </w:rPr>
        <w:t>в</w:t>
      </w:r>
      <w:proofErr w:type="gramEnd"/>
      <w:r w:rsidRPr="00521AE2">
        <w:rPr>
          <w:rFonts w:ascii="Times New Roman" w:eastAsia="Times New Roman" w:hAnsi="Times New Roman" w:cs="Times New Roman"/>
          <w:sz w:val="20"/>
          <w:szCs w:val="20"/>
          <w:lang w:eastAsia="ru-RU"/>
        </w:rPr>
        <w:t xml:space="preserve"> оподатковуваних операціях подається до контролюючого органу одночасно з податковою декларацією звітного податкового періоду, в якому задекларовані такі оподатковувані та неоподатковувані операції. </w:t>
      </w:r>
    </w:p>
    <w:p w:rsidR="003871D7" w:rsidRPr="00521AE2" w:rsidRDefault="003871D7" w:rsidP="003871D7">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Згідно з п. 199.4 ст. 199 ПКУ платник податку за підсумками календарного року здійснює перерахунок частки використання товарів / послуг та необоротних активів </w:t>
      </w:r>
      <w:proofErr w:type="gramStart"/>
      <w:r w:rsidRPr="00521AE2">
        <w:rPr>
          <w:rFonts w:ascii="Times New Roman" w:eastAsia="Times New Roman" w:hAnsi="Times New Roman" w:cs="Times New Roman"/>
          <w:sz w:val="20"/>
          <w:szCs w:val="20"/>
          <w:lang w:eastAsia="ru-RU"/>
        </w:rPr>
        <w:t>в</w:t>
      </w:r>
      <w:proofErr w:type="gramEnd"/>
      <w:r w:rsidRPr="00521AE2">
        <w:rPr>
          <w:rFonts w:ascii="Times New Roman" w:eastAsia="Times New Roman" w:hAnsi="Times New Roman" w:cs="Times New Roman"/>
          <w:sz w:val="20"/>
          <w:szCs w:val="20"/>
          <w:lang w:eastAsia="ru-RU"/>
        </w:rPr>
        <w:t xml:space="preserve"> оподатковуваних операціях виходячи з фактичних обсягів проведених протягом року оподатковуваних та неоподатковуваних операцій. У разі зняття з </w:t>
      </w:r>
      <w:proofErr w:type="gramStart"/>
      <w:r w:rsidRPr="00521AE2">
        <w:rPr>
          <w:rFonts w:ascii="Times New Roman" w:eastAsia="Times New Roman" w:hAnsi="Times New Roman" w:cs="Times New Roman"/>
          <w:sz w:val="20"/>
          <w:szCs w:val="20"/>
          <w:lang w:eastAsia="ru-RU"/>
        </w:rPr>
        <w:t>обл</w:t>
      </w:r>
      <w:proofErr w:type="gramEnd"/>
      <w:r w:rsidRPr="00521AE2">
        <w:rPr>
          <w:rFonts w:ascii="Times New Roman" w:eastAsia="Times New Roman" w:hAnsi="Times New Roman" w:cs="Times New Roman"/>
          <w:sz w:val="20"/>
          <w:szCs w:val="20"/>
          <w:lang w:eastAsia="ru-RU"/>
        </w:rPr>
        <w:t xml:space="preserve">іку платника податку, у тому числі за рішенням суду, перерахунок частки здійснюється виходячи з фактичних обсягів оподатковуваних та неоподатковуваних операцій, проведених з початку поточного року до дати зняття з обліку. </w:t>
      </w:r>
    </w:p>
    <w:p w:rsidR="003871D7" w:rsidRPr="00521AE2" w:rsidRDefault="003871D7" w:rsidP="003871D7">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Відповідно до п. 199.5 ст. 199 ПКУ частка використання товарів / послуг, необоротних активів </w:t>
      </w:r>
      <w:proofErr w:type="gramStart"/>
      <w:r w:rsidRPr="00521AE2">
        <w:rPr>
          <w:rFonts w:ascii="Times New Roman" w:eastAsia="Times New Roman" w:hAnsi="Times New Roman" w:cs="Times New Roman"/>
          <w:sz w:val="20"/>
          <w:szCs w:val="20"/>
          <w:lang w:eastAsia="ru-RU"/>
        </w:rPr>
        <w:t>в</w:t>
      </w:r>
      <w:proofErr w:type="gramEnd"/>
      <w:r w:rsidRPr="00521AE2">
        <w:rPr>
          <w:rFonts w:ascii="Times New Roman" w:eastAsia="Times New Roman" w:hAnsi="Times New Roman" w:cs="Times New Roman"/>
          <w:sz w:val="20"/>
          <w:szCs w:val="20"/>
          <w:lang w:eastAsia="ru-RU"/>
        </w:rPr>
        <w:t xml:space="preserve"> оподатковуваних операціях, визначена з урахуванням норм пп. 199.2 – 199.4 ст. 199 ПКУ, застосовується для проведення коригування сум податкових зобов’язань, зазначених у п. 199.1 ст. 199 ПКУ. Результати перерахунку сум податкових зобов’язань відображаються у податковій декларації за останній податковий період року. У разі зняття з </w:t>
      </w:r>
      <w:proofErr w:type="gramStart"/>
      <w:r w:rsidRPr="00521AE2">
        <w:rPr>
          <w:rFonts w:ascii="Times New Roman" w:eastAsia="Times New Roman" w:hAnsi="Times New Roman" w:cs="Times New Roman"/>
          <w:sz w:val="20"/>
          <w:szCs w:val="20"/>
          <w:lang w:eastAsia="ru-RU"/>
        </w:rPr>
        <w:t>обл</w:t>
      </w:r>
      <w:proofErr w:type="gramEnd"/>
      <w:r w:rsidRPr="00521AE2">
        <w:rPr>
          <w:rFonts w:ascii="Times New Roman" w:eastAsia="Times New Roman" w:hAnsi="Times New Roman" w:cs="Times New Roman"/>
          <w:sz w:val="20"/>
          <w:szCs w:val="20"/>
          <w:lang w:eastAsia="ru-RU"/>
        </w:rPr>
        <w:t xml:space="preserve">іку платника податку, у тому числі за рішенням суду, коригування відображається платником податку у податковій декларації останнього податкового періоду, коли відбулося зняття з обліку. </w:t>
      </w:r>
    </w:p>
    <w:p w:rsidR="003871D7" w:rsidRPr="00521AE2" w:rsidRDefault="003871D7" w:rsidP="003871D7">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Форма та Порядок заповнення і подання податкової звітності з ПДВ затверджені наказом Міністерства фінансів України від 28.01.2016 № 21, зареєстрований у Міністерстві юстиції України 29.01.2016 за № 159/28289, зі змінами (далі – Порядок № 21). </w:t>
      </w:r>
    </w:p>
    <w:p w:rsidR="003871D7" w:rsidRPr="00521AE2" w:rsidRDefault="003871D7" w:rsidP="003871D7">
      <w:pPr>
        <w:spacing w:after="0" w:line="240" w:lineRule="auto"/>
        <w:jc w:val="both"/>
        <w:rPr>
          <w:rFonts w:ascii="Times New Roman" w:eastAsia="Times New Roman" w:hAnsi="Times New Roman" w:cs="Times New Roman"/>
          <w:sz w:val="20"/>
          <w:szCs w:val="20"/>
          <w:lang w:eastAsia="ru-RU"/>
        </w:rPr>
      </w:pPr>
      <w:proofErr w:type="gramStart"/>
      <w:r w:rsidRPr="00521AE2">
        <w:rPr>
          <w:rFonts w:ascii="Times New Roman" w:eastAsia="Times New Roman" w:hAnsi="Times New Roman" w:cs="Times New Roman"/>
          <w:sz w:val="20"/>
          <w:szCs w:val="20"/>
          <w:lang w:eastAsia="ru-RU"/>
        </w:rPr>
        <w:t>У</w:t>
      </w:r>
      <w:proofErr w:type="gramEnd"/>
      <w:r w:rsidRPr="00521AE2">
        <w:rPr>
          <w:rFonts w:ascii="Times New Roman" w:eastAsia="Times New Roman" w:hAnsi="Times New Roman" w:cs="Times New Roman"/>
          <w:sz w:val="20"/>
          <w:szCs w:val="20"/>
          <w:lang w:eastAsia="ru-RU"/>
        </w:rPr>
        <w:t xml:space="preserve"> складі податкової декларації з ПДВ (далі – декларація) подаються передбачені Порядком № 21 додатки. Додатки додаються до декларацій за наявності подій, які </w:t>
      </w: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ідлягають відображенню у таких додатках (п.п. 9 та 11 розд. </w:t>
      </w:r>
      <w:proofErr w:type="gramStart"/>
      <w:r w:rsidRPr="00521AE2">
        <w:rPr>
          <w:rFonts w:ascii="Times New Roman" w:eastAsia="Times New Roman" w:hAnsi="Times New Roman" w:cs="Times New Roman"/>
          <w:sz w:val="20"/>
          <w:szCs w:val="20"/>
          <w:lang w:eastAsia="ru-RU"/>
        </w:rPr>
        <w:t xml:space="preserve">III Порядку № 21). </w:t>
      </w:r>
      <w:proofErr w:type="gramEnd"/>
    </w:p>
    <w:p w:rsidR="003871D7" w:rsidRPr="00521AE2" w:rsidRDefault="003871D7" w:rsidP="003871D7">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Додатком до декларації є, зокрема, додаток 5 «Розрахунок (перерахунок) частки використання товарів / послуг, необоротних активів </w:t>
      </w:r>
      <w:proofErr w:type="gramStart"/>
      <w:r w:rsidRPr="00521AE2">
        <w:rPr>
          <w:rFonts w:ascii="Times New Roman" w:eastAsia="Times New Roman" w:hAnsi="Times New Roman" w:cs="Times New Roman"/>
          <w:sz w:val="20"/>
          <w:szCs w:val="20"/>
          <w:lang w:eastAsia="ru-RU"/>
        </w:rPr>
        <w:t>в</w:t>
      </w:r>
      <w:proofErr w:type="gramEnd"/>
      <w:r w:rsidRPr="00521AE2">
        <w:rPr>
          <w:rFonts w:ascii="Times New Roman" w:eastAsia="Times New Roman" w:hAnsi="Times New Roman" w:cs="Times New Roman"/>
          <w:sz w:val="20"/>
          <w:szCs w:val="20"/>
          <w:lang w:eastAsia="ru-RU"/>
        </w:rPr>
        <w:t xml:space="preserve"> оподатковуваних операціях (Д5)» (далі – додаток 5 (Д5)). </w:t>
      </w:r>
    </w:p>
    <w:p w:rsidR="003871D7" w:rsidRPr="00521AE2" w:rsidRDefault="003871D7" w:rsidP="003871D7">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Подання додатку 5 (Д5) до декларації, за наявності </w:t>
      </w: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ідстав для застосування ст. 199 ПКУ, є обов’язковим: </w:t>
      </w:r>
    </w:p>
    <w:p w:rsidR="003871D7" w:rsidRPr="00521AE2" w:rsidRDefault="003871D7" w:rsidP="003871D7">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у звітному (податковому) періоді, в якому вперше почали здійснюватися частково оподатковувані та неоподатковувані операції; </w:t>
      </w:r>
    </w:p>
    <w:p w:rsidR="003871D7" w:rsidRPr="00521AE2" w:rsidRDefault="003871D7" w:rsidP="003871D7">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в останньому звітному (податковому) періоді року (</w:t>
      </w:r>
      <w:proofErr w:type="gramStart"/>
      <w:r w:rsidRPr="00521AE2">
        <w:rPr>
          <w:rFonts w:ascii="Times New Roman" w:eastAsia="Times New Roman" w:hAnsi="Times New Roman" w:cs="Times New Roman"/>
          <w:sz w:val="20"/>
          <w:szCs w:val="20"/>
          <w:lang w:eastAsia="ru-RU"/>
        </w:rPr>
        <w:t>у</w:t>
      </w:r>
      <w:proofErr w:type="gramEnd"/>
      <w:r w:rsidRPr="00521AE2">
        <w:rPr>
          <w:rFonts w:ascii="Times New Roman" w:eastAsia="Times New Roman" w:hAnsi="Times New Roman" w:cs="Times New Roman"/>
          <w:sz w:val="20"/>
          <w:szCs w:val="20"/>
          <w:lang w:eastAsia="ru-RU"/>
        </w:rPr>
        <w:t xml:space="preserve"> </w:t>
      </w:r>
      <w:proofErr w:type="gramStart"/>
      <w:r w:rsidRPr="00521AE2">
        <w:rPr>
          <w:rFonts w:ascii="Times New Roman" w:eastAsia="Times New Roman" w:hAnsi="Times New Roman" w:cs="Times New Roman"/>
          <w:sz w:val="20"/>
          <w:szCs w:val="20"/>
          <w:lang w:eastAsia="ru-RU"/>
        </w:rPr>
        <w:t>раз</w:t>
      </w:r>
      <w:proofErr w:type="gramEnd"/>
      <w:r w:rsidRPr="00521AE2">
        <w:rPr>
          <w:rFonts w:ascii="Times New Roman" w:eastAsia="Times New Roman" w:hAnsi="Times New Roman" w:cs="Times New Roman"/>
          <w:sz w:val="20"/>
          <w:szCs w:val="20"/>
          <w:lang w:eastAsia="ru-RU"/>
        </w:rPr>
        <w:t xml:space="preserve">і здійснення протягом такого року частково оподатковуваних та неоподатковуваних операцій); </w:t>
      </w:r>
    </w:p>
    <w:p w:rsidR="003871D7" w:rsidRPr="00521AE2" w:rsidRDefault="003871D7" w:rsidP="003871D7">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у звітному (податковому) періоді, в якому знято з </w:t>
      </w:r>
      <w:proofErr w:type="gramStart"/>
      <w:r w:rsidRPr="00521AE2">
        <w:rPr>
          <w:rFonts w:ascii="Times New Roman" w:eastAsia="Times New Roman" w:hAnsi="Times New Roman" w:cs="Times New Roman"/>
          <w:sz w:val="20"/>
          <w:szCs w:val="20"/>
          <w:lang w:eastAsia="ru-RU"/>
        </w:rPr>
        <w:t>обл</w:t>
      </w:r>
      <w:proofErr w:type="gramEnd"/>
      <w:r w:rsidRPr="00521AE2">
        <w:rPr>
          <w:rFonts w:ascii="Times New Roman" w:eastAsia="Times New Roman" w:hAnsi="Times New Roman" w:cs="Times New Roman"/>
          <w:sz w:val="20"/>
          <w:szCs w:val="20"/>
          <w:lang w:eastAsia="ru-RU"/>
        </w:rPr>
        <w:t xml:space="preserve">іку платника податку (у разі здійснення протягом такого року частково оподатковуваних та неоподатковуваних операцій). </w:t>
      </w:r>
    </w:p>
    <w:p w:rsidR="003871D7" w:rsidRPr="00521AE2" w:rsidRDefault="003871D7" w:rsidP="003871D7">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Розрахунок частки використання товарів / послуг та/або необоротних активів </w:t>
      </w:r>
      <w:proofErr w:type="gramStart"/>
      <w:r w:rsidRPr="00521AE2">
        <w:rPr>
          <w:rFonts w:ascii="Times New Roman" w:eastAsia="Times New Roman" w:hAnsi="Times New Roman" w:cs="Times New Roman"/>
          <w:sz w:val="20"/>
          <w:szCs w:val="20"/>
          <w:lang w:eastAsia="ru-RU"/>
        </w:rPr>
        <w:t>в</w:t>
      </w:r>
      <w:proofErr w:type="gramEnd"/>
      <w:r w:rsidRPr="00521AE2">
        <w:rPr>
          <w:rFonts w:ascii="Times New Roman" w:eastAsia="Times New Roman" w:hAnsi="Times New Roman" w:cs="Times New Roman"/>
          <w:sz w:val="20"/>
          <w:szCs w:val="20"/>
          <w:lang w:eastAsia="ru-RU"/>
        </w:rPr>
        <w:t xml:space="preserve"> оподатковуваних / неоподатковуваних операціях відображається у таблиці 1 додатка 5 (Д5), зокрема, у графах 6 і 7 таблиці 1 додатка 5 (Д5) зазначається частка використання товарів / послуг, необоротних активів, яка обчислюється у відсотках, з відповідним округленням за загальновстановленими правилами до двох знаків </w:t>
      </w: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ісля коми, а саме: </w:t>
      </w:r>
    </w:p>
    <w:p w:rsidR="003871D7" w:rsidRPr="00521AE2" w:rsidRDefault="003871D7" w:rsidP="003871D7">
      <w:pPr>
        <w:spacing w:after="0" w:line="240" w:lineRule="auto"/>
        <w:jc w:val="both"/>
        <w:rPr>
          <w:rFonts w:ascii="Times New Roman" w:eastAsia="Times New Roman" w:hAnsi="Times New Roman" w:cs="Times New Roman"/>
          <w:sz w:val="20"/>
          <w:szCs w:val="20"/>
          <w:lang w:eastAsia="ru-RU"/>
        </w:rPr>
      </w:pPr>
      <w:proofErr w:type="gramStart"/>
      <w:r w:rsidRPr="00521AE2">
        <w:rPr>
          <w:rFonts w:ascii="Times New Roman" w:eastAsia="Times New Roman" w:hAnsi="Times New Roman" w:cs="Times New Roman"/>
          <w:sz w:val="20"/>
          <w:szCs w:val="20"/>
          <w:lang w:eastAsia="ru-RU"/>
        </w:rPr>
        <w:t xml:space="preserve">- у графі 6 – в оподатковуваних операціях (визначається шляхом множення значення колонки 5 на 100 відсотків, поділене на значення колонки 4); </w:t>
      </w:r>
      <w:proofErr w:type="gramEnd"/>
    </w:p>
    <w:p w:rsidR="003871D7" w:rsidRPr="00521AE2" w:rsidRDefault="003871D7" w:rsidP="003871D7">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у графі 7 – в неоподатковуваних операціях (визначається як </w:t>
      </w:r>
      <w:proofErr w:type="gramStart"/>
      <w:r w:rsidRPr="00521AE2">
        <w:rPr>
          <w:rFonts w:ascii="Times New Roman" w:eastAsia="Times New Roman" w:hAnsi="Times New Roman" w:cs="Times New Roman"/>
          <w:sz w:val="20"/>
          <w:szCs w:val="20"/>
          <w:lang w:eastAsia="ru-RU"/>
        </w:rPr>
        <w:t>р</w:t>
      </w:r>
      <w:proofErr w:type="gramEnd"/>
      <w:r w:rsidRPr="00521AE2">
        <w:rPr>
          <w:rFonts w:ascii="Times New Roman" w:eastAsia="Times New Roman" w:hAnsi="Times New Roman" w:cs="Times New Roman"/>
          <w:sz w:val="20"/>
          <w:szCs w:val="20"/>
          <w:lang w:eastAsia="ru-RU"/>
        </w:rPr>
        <w:t xml:space="preserve">ізниця між 100 відсотками і значення колонки 6). </w:t>
      </w:r>
    </w:p>
    <w:p w:rsidR="003871D7" w:rsidRPr="00521AE2" w:rsidRDefault="003871D7" w:rsidP="003871D7">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Якщо у звітному (податковому) періоді, в якому вперше задекларовані неоподатковувані операції, платник податку зобов’язаний визначити частку використання товарів / послуг, необоротних активів </w:t>
      </w:r>
      <w:proofErr w:type="gramStart"/>
      <w:r w:rsidRPr="00521AE2">
        <w:rPr>
          <w:rFonts w:ascii="Times New Roman" w:eastAsia="Times New Roman" w:hAnsi="Times New Roman" w:cs="Times New Roman"/>
          <w:sz w:val="20"/>
          <w:szCs w:val="20"/>
          <w:lang w:eastAsia="ru-RU"/>
        </w:rPr>
        <w:t>в</w:t>
      </w:r>
      <w:proofErr w:type="gramEnd"/>
      <w:r w:rsidRPr="00521AE2">
        <w:rPr>
          <w:rFonts w:ascii="Times New Roman" w:eastAsia="Times New Roman" w:hAnsi="Times New Roman" w:cs="Times New Roman"/>
          <w:sz w:val="20"/>
          <w:szCs w:val="20"/>
          <w:lang w:eastAsia="ru-RU"/>
        </w:rPr>
        <w:t xml:space="preserve"> оподатковуваних операціях та надати додаток 5 (Д5). Водночас, якщо обчислена у відсотках з відповідним округленням за загальновстановленими правилами, частка використання товарів / послуг, необоротних активів </w:t>
      </w:r>
      <w:proofErr w:type="gramStart"/>
      <w:r w:rsidRPr="00521AE2">
        <w:rPr>
          <w:rFonts w:ascii="Times New Roman" w:eastAsia="Times New Roman" w:hAnsi="Times New Roman" w:cs="Times New Roman"/>
          <w:sz w:val="20"/>
          <w:szCs w:val="20"/>
          <w:lang w:eastAsia="ru-RU"/>
        </w:rPr>
        <w:t>в</w:t>
      </w:r>
      <w:proofErr w:type="gramEnd"/>
      <w:r w:rsidRPr="00521AE2">
        <w:rPr>
          <w:rFonts w:ascii="Times New Roman" w:eastAsia="Times New Roman" w:hAnsi="Times New Roman" w:cs="Times New Roman"/>
          <w:sz w:val="20"/>
          <w:szCs w:val="20"/>
          <w:lang w:eastAsia="ru-RU"/>
        </w:rPr>
        <w:t xml:space="preserve"> неоподатковуваних операціях становить менше ніж 0,01%, то нарахування сум податкових зобов’язань не проводиться та, відповідно, додаток 5 (Д5) за такими операціями не надається. </w:t>
      </w:r>
    </w:p>
    <w:p w:rsidR="003871D7" w:rsidRPr="00521AE2" w:rsidRDefault="003871D7" w:rsidP="003871D7">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Відповідно звітним (податковим) періодом, в якому вперше почали здійснюватися частково оподатковувані та неоподатковувані операції вважатиметься період, в якому обчислена </w:t>
      </w:r>
      <w:proofErr w:type="gramStart"/>
      <w:r w:rsidRPr="00521AE2">
        <w:rPr>
          <w:rFonts w:ascii="Times New Roman" w:eastAsia="Times New Roman" w:hAnsi="Times New Roman" w:cs="Times New Roman"/>
          <w:sz w:val="20"/>
          <w:szCs w:val="20"/>
          <w:lang w:eastAsia="ru-RU"/>
        </w:rPr>
        <w:t>у</w:t>
      </w:r>
      <w:proofErr w:type="gramEnd"/>
      <w:r w:rsidRPr="00521AE2">
        <w:rPr>
          <w:rFonts w:ascii="Times New Roman" w:eastAsia="Times New Roman" w:hAnsi="Times New Roman" w:cs="Times New Roman"/>
          <w:sz w:val="20"/>
          <w:szCs w:val="20"/>
          <w:lang w:eastAsia="ru-RU"/>
        </w:rPr>
        <w:t xml:space="preserve"> відсотках з відповідним округленням за загальновстановленими правилами частка становитиме 0,01 і більше. </w:t>
      </w:r>
    </w:p>
    <w:p w:rsidR="00BE1912" w:rsidRDefault="00BE1912" w:rsidP="003871D7">
      <w:pPr>
        <w:spacing w:after="0" w:line="240" w:lineRule="auto"/>
        <w:outlineLvl w:val="0"/>
        <w:rPr>
          <w:rFonts w:ascii="Times New Roman" w:eastAsia="Times New Roman" w:hAnsi="Times New Roman" w:cs="Times New Roman"/>
          <w:b/>
          <w:bCs/>
          <w:kern w:val="36"/>
          <w:sz w:val="20"/>
          <w:szCs w:val="20"/>
          <w:lang w:val="uk-UA" w:eastAsia="ru-RU"/>
        </w:rPr>
      </w:pPr>
    </w:p>
    <w:p w:rsidR="003871D7" w:rsidRPr="00521AE2" w:rsidRDefault="003871D7" w:rsidP="003871D7">
      <w:pPr>
        <w:spacing w:after="0" w:line="240" w:lineRule="auto"/>
        <w:outlineLvl w:val="0"/>
        <w:rPr>
          <w:rFonts w:ascii="Times New Roman" w:eastAsia="Times New Roman" w:hAnsi="Times New Roman" w:cs="Times New Roman"/>
          <w:b/>
          <w:bCs/>
          <w:kern w:val="36"/>
          <w:sz w:val="20"/>
          <w:szCs w:val="20"/>
          <w:lang w:eastAsia="ru-RU"/>
        </w:rPr>
      </w:pPr>
      <w:r w:rsidRPr="00521AE2">
        <w:rPr>
          <w:rFonts w:ascii="Times New Roman" w:eastAsia="Times New Roman" w:hAnsi="Times New Roman" w:cs="Times New Roman"/>
          <w:b/>
          <w:bCs/>
          <w:kern w:val="36"/>
          <w:sz w:val="20"/>
          <w:szCs w:val="20"/>
          <w:lang w:eastAsia="ru-RU"/>
        </w:rPr>
        <w:t xml:space="preserve">Визначення доходу ФОПом – платником єдиного податку третьої групи (ставка 5 відс.) </w:t>
      </w:r>
      <w:proofErr w:type="gramStart"/>
      <w:r w:rsidRPr="00521AE2">
        <w:rPr>
          <w:rFonts w:ascii="Times New Roman" w:eastAsia="Times New Roman" w:hAnsi="Times New Roman" w:cs="Times New Roman"/>
          <w:b/>
          <w:bCs/>
          <w:kern w:val="36"/>
          <w:sz w:val="20"/>
          <w:szCs w:val="20"/>
          <w:lang w:eastAsia="ru-RU"/>
        </w:rPr>
        <w:t>у</w:t>
      </w:r>
      <w:proofErr w:type="gramEnd"/>
      <w:r w:rsidRPr="00521AE2">
        <w:rPr>
          <w:rFonts w:ascii="Times New Roman" w:eastAsia="Times New Roman" w:hAnsi="Times New Roman" w:cs="Times New Roman"/>
          <w:b/>
          <w:bCs/>
          <w:kern w:val="36"/>
          <w:sz w:val="20"/>
          <w:szCs w:val="20"/>
          <w:lang w:eastAsia="ru-RU"/>
        </w:rPr>
        <w:t xml:space="preserve"> разі отримання бонусів, які виплачуються іноземною компанією</w:t>
      </w:r>
    </w:p>
    <w:p w:rsidR="003871D7" w:rsidRPr="00521AE2" w:rsidRDefault="003871D7" w:rsidP="003871D7">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521AE2">
        <w:rPr>
          <w:rFonts w:ascii="Times New Roman" w:eastAsia="Times New Roman" w:hAnsi="Times New Roman" w:cs="Times New Roman"/>
          <w:sz w:val="20"/>
          <w:szCs w:val="20"/>
          <w:lang w:eastAsia="ru-RU"/>
        </w:rPr>
        <w:t>є,</w:t>
      </w:r>
      <w:proofErr w:type="gramEnd"/>
      <w:r w:rsidRPr="00521AE2">
        <w:rPr>
          <w:rFonts w:ascii="Times New Roman" w:eastAsia="Times New Roman" w:hAnsi="Times New Roman" w:cs="Times New Roman"/>
          <w:sz w:val="20"/>
          <w:szCs w:val="20"/>
          <w:lang w:eastAsia="ru-RU"/>
        </w:rPr>
        <w:t xml:space="preserve"> що відповідно до п.п. 14.1.54 п. 14.1 ст. 14 Податкового кодексу України (далі – ПКУ) доходом з джерелом їх походження з України є будь-який дохід, отриманий резидентами або нерезидентами, у тому числі від будь-яких видів їх діяльності на території України (включаючи виплату (</w:t>
      </w:r>
      <w:proofErr w:type="gramStart"/>
      <w:r w:rsidRPr="00521AE2">
        <w:rPr>
          <w:rFonts w:ascii="Times New Roman" w:eastAsia="Times New Roman" w:hAnsi="Times New Roman" w:cs="Times New Roman"/>
          <w:sz w:val="20"/>
          <w:szCs w:val="20"/>
          <w:lang w:eastAsia="ru-RU"/>
        </w:rPr>
        <w:t xml:space="preserve">нарахування) винагороди іноземними роботодавцями), її континентальному шельфі, у виключній (морській) економічній зоні. </w:t>
      </w:r>
      <w:proofErr w:type="gramEnd"/>
    </w:p>
    <w:p w:rsidR="003871D7" w:rsidRPr="00521AE2" w:rsidRDefault="003871D7" w:rsidP="003871D7">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Доходом платника єдиного податку фізичної особи – </w:t>
      </w: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ідприємця (ФОП) є дохід, отриманий протягом податкового (звітного) періоду в грошовій формі (готівковій та/або безготівковій); матеріальній або нематеріальній формі, визначеній п. 292.3 ст. 292 ПКУ.  </w:t>
      </w:r>
    </w:p>
    <w:p w:rsidR="003871D7" w:rsidRPr="00521AE2" w:rsidRDefault="003871D7" w:rsidP="003871D7">
      <w:pPr>
        <w:spacing w:after="0" w:line="240" w:lineRule="auto"/>
        <w:jc w:val="both"/>
        <w:rPr>
          <w:rFonts w:ascii="Times New Roman" w:eastAsia="Times New Roman" w:hAnsi="Times New Roman" w:cs="Times New Roman"/>
          <w:sz w:val="20"/>
          <w:szCs w:val="20"/>
          <w:lang w:eastAsia="ru-RU"/>
        </w:rPr>
      </w:pPr>
      <w:proofErr w:type="gramStart"/>
      <w:r w:rsidRPr="00521AE2">
        <w:rPr>
          <w:rFonts w:ascii="Times New Roman" w:eastAsia="Times New Roman" w:hAnsi="Times New Roman" w:cs="Times New Roman"/>
          <w:sz w:val="20"/>
          <w:szCs w:val="20"/>
          <w:lang w:eastAsia="ru-RU"/>
        </w:rPr>
        <w:t xml:space="preserve">При цьому, до доходу не включаються отримані такою фізичною особою пасивні доходи у вигляді процентів, дивідендів, роялті, страхові виплати і відшкодування, доходи у вигляді бюджетних грантів, а </w:t>
      </w:r>
      <w:r w:rsidRPr="00521AE2">
        <w:rPr>
          <w:rFonts w:ascii="Times New Roman" w:eastAsia="Times New Roman" w:hAnsi="Times New Roman" w:cs="Times New Roman"/>
          <w:sz w:val="20"/>
          <w:szCs w:val="20"/>
          <w:lang w:eastAsia="ru-RU"/>
        </w:rPr>
        <w:lastRenderedPageBreak/>
        <w:t>також доходи, отримані від продажу рухомого та нерухомого майна, яке належить на праві власності фізичній особі та використовується в її господарській діяльності (п</w:t>
      </w:r>
      <w:proofErr w:type="gramEnd"/>
      <w:r w:rsidRPr="00521AE2">
        <w:rPr>
          <w:rFonts w:ascii="Times New Roman" w:eastAsia="Times New Roman" w:hAnsi="Times New Roman" w:cs="Times New Roman"/>
          <w:sz w:val="20"/>
          <w:szCs w:val="20"/>
          <w:lang w:eastAsia="ru-RU"/>
        </w:rPr>
        <w:t xml:space="preserve">.п. 1 п. 292.1 ст. 292 ПКУ). </w:t>
      </w:r>
    </w:p>
    <w:p w:rsidR="003871D7" w:rsidRPr="00521AE2" w:rsidRDefault="003871D7" w:rsidP="003871D7">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Пунктом 292.11 ст. 292 ПКУ визначено суми кошті</w:t>
      </w:r>
      <w:proofErr w:type="gramStart"/>
      <w:r w:rsidRPr="00521AE2">
        <w:rPr>
          <w:rFonts w:ascii="Times New Roman" w:eastAsia="Times New Roman" w:hAnsi="Times New Roman" w:cs="Times New Roman"/>
          <w:sz w:val="20"/>
          <w:szCs w:val="20"/>
          <w:lang w:eastAsia="ru-RU"/>
        </w:rPr>
        <w:t>в</w:t>
      </w:r>
      <w:proofErr w:type="gramEnd"/>
      <w:r w:rsidRPr="00521AE2">
        <w:rPr>
          <w:rFonts w:ascii="Times New Roman" w:eastAsia="Times New Roman" w:hAnsi="Times New Roman" w:cs="Times New Roman"/>
          <w:sz w:val="20"/>
          <w:szCs w:val="20"/>
          <w:lang w:eastAsia="ru-RU"/>
        </w:rPr>
        <w:t xml:space="preserve">, які не включаються до складу доходу платника єдиного податку. </w:t>
      </w:r>
    </w:p>
    <w:p w:rsidR="003871D7" w:rsidRPr="00521AE2" w:rsidRDefault="003871D7" w:rsidP="003871D7">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Суми коштів, у вигляді бонусів, які надходять на розрахунковий рахунок ФОПа – платника єдиного податку, не віднесено до переліку кошті</w:t>
      </w:r>
      <w:proofErr w:type="gramStart"/>
      <w:r w:rsidRPr="00521AE2">
        <w:rPr>
          <w:rFonts w:ascii="Times New Roman" w:eastAsia="Times New Roman" w:hAnsi="Times New Roman" w:cs="Times New Roman"/>
          <w:sz w:val="20"/>
          <w:szCs w:val="20"/>
          <w:lang w:eastAsia="ru-RU"/>
        </w:rPr>
        <w:t>в</w:t>
      </w:r>
      <w:proofErr w:type="gramEnd"/>
      <w:r w:rsidRPr="00521AE2">
        <w:rPr>
          <w:rFonts w:ascii="Times New Roman" w:eastAsia="Times New Roman" w:hAnsi="Times New Roman" w:cs="Times New Roman"/>
          <w:sz w:val="20"/>
          <w:szCs w:val="20"/>
          <w:lang w:eastAsia="ru-RU"/>
        </w:rPr>
        <w:t xml:space="preserve">, які не включаються до складу доходу платників єдиного податку. </w:t>
      </w:r>
    </w:p>
    <w:p w:rsidR="001A410B" w:rsidRPr="008E1DCE" w:rsidRDefault="001A410B" w:rsidP="001A410B">
      <w:pPr>
        <w:spacing w:after="0" w:line="240" w:lineRule="auto"/>
        <w:jc w:val="both"/>
        <w:rPr>
          <w:b/>
        </w:rPr>
      </w:pPr>
    </w:p>
    <w:p w:rsidR="001A410B" w:rsidRPr="001A410B" w:rsidRDefault="001A410B" w:rsidP="001A410B">
      <w:pPr>
        <w:spacing w:after="0" w:line="240" w:lineRule="auto"/>
        <w:jc w:val="both"/>
        <w:rPr>
          <w:rFonts w:ascii="Times New Roman" w:eastAsia="Times New Roman" w:hAnsi="Times New Roman" w:cs="Times New Roman"/>
          <w:b/>
          <w:sz w:val="20"/>
          <w:szCs w:val="20"/>
          <w:lang w:eastAsia="ru-RU"/>
        </w:rPr>
      </w:pPr>
      <w:r w:rsidRPr="001A410B">
        <w:rPr>
          <w:rFonts w:ascii="Times New Roman" w:eastAsia="Times New Roman" w:hAnsi="Times New Roman" w:cs="Times New Roman"/>
          <w:b/>
          <w:sz w:val="20"/>
          <w:szCs w:val="20"/>
          <w:lang w:eastAsia="ru-RU"/>
        </w:rPr>
        <w:t xml:space="preserve">Сеанс </w:t>
      </w:r>
      <w:proofErr w:type="gramStart"/>
      <w:r w:rsidRPr="001A410B">
        <w:rPr>
          <w:rFonts w:ascii="Times New Roman" w:eastAsia="Times New Roman" w:hAnsi="Times New Roman" w:cs="Times New Roman"/>
          <w:b/>
          <w:sz w:val="20"/>
          <w:szCs w:val="20"/>
          <w:lang w:eastAsia="ru-RU"/>
        </w:rPr>
        <w:t>телефонного</w:t>
      </w:r>
      <w:proofErr w:type="gramEnd"/>
      <w:r w:rsidRPr="001A410B">
        <w:rPr>
          <w:rFonts w:ascii="Times New Roman" w:eastAsia="Times New Roman" w:hAnsi="Times New Roman" w:cs="Times New Roman"/>
          <w:b/>
          <w:sz w:val="20"/>
          <w:szCs w:val="20"/>
          <w:lang w:eastAsia="ru-RU"/>
        </w:rPr>
        <w:t xml:space="preserve"> зв’язку «гаряча лінія» з актуальних питань податкового законодавства</w:t>
      </w:r>
    </w:p>
    <w:p w:rsidR="001A410B" w:rsidRPr="001A410B" w:rsidRDefault="001A410B" w:rsidP="001A410B">
      <w:pPr>
        <w:spacing w:after="0" w:line="240" w:lineRule="auto"/>
        <w:jc w:val="both"/>
        <w:rPr>
          <w:rFonts w:ascii="Times New Roman" w:eastAsia="Times New Roman" w:hAnsi="Times New Roman" w:cs="Times New Roman"/>
          <w:sz w:val="20"/>
          <w:szCs w:val="20"/>
          <w:lang w:eastAsia="ru-RU"/>
        </w:rPr>
      </w:pPr>
      <w:r w:rsidRPr="001A410B">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1A410B">
        <w:rPr>
          <w:rFonts w:ascii="Times New Roman" w:eastAsia="Times New Roman" w:hAnsi="Times New Roman" w:cs="Times New Roman"/>
          <w:sz w:val="20"/>
          <w:szCs w:val="20"/>
          <w:lang w:eastAsia="ru-RU"/>
        </w:rPr>
        <w:t>є.</w:t>
      </w:r>
      <w:proofErr w:type="gramEnd"/>
    </w:p>
    <w:p w:rsidR="001A410B" w:rsidRPr="001A410B" w:rsidRDefault="001A410B" w:rsidP="001A410B">
      <w:pPr>
        <w:spacing w:after="0" w:line="240" w:lineRule="auto"/>
        <w:jc w:val="both"/>
        <w:rPr>
          <w:rFonts w:ascii="Times New Roman" w:eastAsia="Times New Roman" w:hAnsi="Times New Roman" w:cs="Times New Roman"/>
          <w:sz w:val="20"/>
          <w:szCs w:val="20"/>
          <w:lang w:eastAsia="ru-RU"/>
        </w:rPr>
      </w:pPr>
      <w:r w:rsidRPr="001A410B">
        <w:rPr>
          <w:rFonts w:ascii="Times New Roman" w:eastAsia="Times New Roman" w:hAnsi="Times New Roman" w:cs="Times New Roman"/>
          <w:sz w:val="20"/>
          <w:szCs w:val="20"/>
          <w:lang w:eastAsia="ru-RU"/>
        </w:rPr>
        <w:t>В Апостолівському секторі Криворізької ДПІ Головного управління ДПС у Дніпропетровській області проведено сеанс телефонного зв’язку «гаряча лінія» з актуальних питань податкового законодавства.</w:t>
      </w:r>
    </w:p>
    <w:p w:rsidR="001A410B" w:rsidRPr="001A410B" w:rsidRDefault="001A410B" w:rsidP="001A410B">
      <w:pPr>
        <w:spacing w:after="0" w:line="240" w:lineRule="auto"/>
        <w:jc w:val="both"/>
        <w:rPr>
          <w:rFonts w:ascii="Times New Roman" w:eastAsia="Times New Roman" w:hAnsi="Times New Roman" w:cs="Times New Roman"/>
          <w:sz w:val="20"/>
          <w:szCs w:val="20"/>
          <w:lang w:eastAsia="ru-RU"/>
        </w:rPr>
      </w:pPr>
      <w:r w:rsidRPr="001A410B">
        <w:rPr>
          <w:rFonts w:ascii="Times New Roman" w:eastAsia="Times New Roman" w:hAnsi="Times New Roman" w:cs="Times New Roman"/>
          <w:sz w:val="20"/>
          <w:szCs w:val="20"/>
          <w:lang w:eastAsia="ru-RU"/>
        </w:rPr>
        <w:t>Під час спілкування платники податків запитували у фахівців про правила справляння військового збору та податкових пільг для мобілізованих ФОП, Національну стратегію доходів до 2030 року  та систему управління податковими ризиками (комплаєнс-ризиками), визначення МПЗ, отримання податкової знижки та інші питання.</w:t>
      </w:r>
    </w:p>
    <w:p w:rsidR="001A410B" w:rsidRPr="001A410B" w:rsidRDefault="001A410B" w:rsidP="001A410B">
      <w:pPr>
        <w:spacing w:after="0" w:line="240" w:lineRule="auto"/>
        <w:jc w:val="both"/>
        <w:rPr>
          <w:rFonts w:ascii="Times New Roman" w:eastAsia="Times New Roman" w:hAnsi="Times New Roman" w:cs="Times New Roman"/>
          <w:sz w:val="20"/>
          <w:szCs w:val="20"/>
          <w:lang w:eastAsia="ru-RU"/>
        </w:rPr>
      </w:pPr>
      <w:r w:rsidRPr="001A410B">
        <w:rPr>
          <w:rFonts w:ascii="Times New Roman" w:eastAsia="Times New Roman" w:hAnsi="Times New Roman" w:cs="Times New Roman"/>
          <w:sz w:val="20"/>
          <w:szCs w:val="20"/>
          <w:lang w:eastAsia="ru-RU"/>
        </w:rPr>
        <w:t>На всі запитання податківці надали вичерпні роз’яснення.</w:t>
      </w:r>
    </w:p>
    <w:p w:rsidR="001A410B" w:rsidRPr="001A410B" w:rsidRDefault="001A410B" w:rsidP="001A410B">
      <w:pPr>
        <w:spacing w:after="0" w:line="240" w:lineRule="auto"/>
        <w:jc w:val="both"/>
        <w:rPr>
          <w:rFonts w:ascii="Times New Roman" w:eastAsia="Times New Roman" w:hAnsi="Times New Roman" w:cs="Times New Roman"/>
          <w:sz w:val="20"/>
          <w:szCs w:val="20"/>
          <w:lang w:eastAsia="ru-RU"/>
        </w:rPr>
      </w:pPr>
    </w:p>
    <w:p w:rsidR="001A410B" w:rsidRPr="008E1DCE" w:rsidRDefault="001A410B" w:rsidP="001A410B">
      <w:pPr>
        <w:spacing w:after="0" w:line="240" w:lineRule="auto"/>
        <w:jc w:val="both"/>
        <w:rPr>
          <w:rFonts w:ascii="Times New Roman" w:eastAsia="Times New Roman" w:hAnsi="Times New Roman" w:cs="Times New Roman"/>
          <w:b/>
          <w:sz w:val="20"/>
          <w:szCs w:val="20"/>
          <w:lang w:eastAsia="ru-RU"/>
        </w:rPr>
      </w:pPr>
    </w:p>
    <w:p w:rsidR="001A410B" w:rsidRPr="008E1DCE" w:rsidRDefault="001A410B" w:rsidP="001A410B">
      <w:pPr>
        <w:spacing w:after="0" w:line="240" w:lineRule="auto"/>
        <w:jc w:val="both"/>
        <w:rPr>
          <w:rFonts w:ascii="Times New Roman" w:eastAsia="Times New Roman" w:hAnsi="Times New Roman" w:cs="Times New Roman"/>
          <w:b/>
          <w:sz w:val="20"/>
          <w:szCs w:val="20"/>
          <w:lang w:eastAsia="ru-RU"/>
        </w:rPr>
      </w:pPr>
    </w:p>
    <w:p w:rsidR="001A410B" w:rsidRPr="001A410B" w:rsidRDefault="001A410B" w:rsidP="001A410B">
      <w:pPr>
        <w:spacing w:after="0" w:line="240" w:lineRule="auto"/>
        <w:jc w:val="both"/>
        <w:rPr>
          <w:rFonts w:ascii="Times New Roman" w:eastAsia="Times New Roman" w:hAnsi="Times New Roman" w:cs="Times New Roman"/>
          <w:b/>
          <w:sz w:val="20"/>
          <w:szCs w:val="20"/>
          <w:lang w:eastAsia="ru-RU"/>
        </w:rPr>
      </w:pPr>
      <w:r w:rsidRPr="001A410B">
        <w:rPr>
          <w:rFonts w:ascii="Times New Roman" w:eastAsia="Times New Roman" w:hAnsi="Times New Roman" w:cs="Times New Roman"/>
          <w:b/>
          <w:sz w:val="20"/>
          <w:szCs w:val="20"/>
          <w:lang w:eastAsia="ru-RU"/>
        </w:rPr>
        <w:t>Коментар: Право на податкову знижку</w:t>
      </w:r>
    </w:p>
    <w:p w:rsidR="001A410B" w:rsidRPr="001A410B" w:rsidRDefault="001A410B" w:rsidP="001A410B">
      <w:pPr>
        <w:spacing w:after="0" w:line="240" w:lineRule="auto"/>
        <w:jc w:val="both"/>
        <w:rPr>
          <w:rFonts w:ascii="Times New Roman" w:eastAsia="Times New Roman" w:hAnsi="Times New Roman" w:cs="Times New Roman"/>
          <w:sz w:val="20"/>
          <w:szCs w:val="20"/>
          <w:lang w:eastAsia="ru-RU"/>
        </w:rPr>
      </w:pPr>
      <w:r w:rsidRPr="001A410B">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1A410B">
        <w:rPr>
          <w:rFonts w:ascii="Times New Roman" w:eastAsia="Times New Roman" w:hAnsi="Times New Roman" w:cs="Times New Roman"/>
          <w:sz w:val="20"/>
          <w:szCs w:val="20"/>
          <w:lang w:eastAsia="ru-RU"/>
        </w:rPr>
        <w:t>є.</w:t>
      </w:r>
      <w:proofErr w:type="gramEnd"/>
    </w:p>
    <w:p w:rsidR="001A410B" w:rsidRPr="001A410B" w:rsidRDefault="001A410B" w:rsidP="001A410B">
      <w:pPr>
        <w:spacing w:after="0" w:line="240" w:lineRule="auto"/>
        <w:jc w:val="both"/>
        <w:rPr>
          <w:rFonts w:ascii="Times New Roman" w:eastAsia="Times New Roman" w:hAnsi="Times New Roman" w:cs="Times New Roman"/>
          <w:sz w:val="20"/>
          <w:szCs w:val="20"/>
          <w:lang w:eastAsia="ru-RU"/>
        </w:rPr>
      </w:pPr>
      <w:r w:rsidRPr="001A410B">
        <w:rPr>
          <w:rFonts w:ascii="Times New Roman" w:eastAsia="Times New Roman" w:hAnsi="Times New Roman" w:cs="Times New Roman"/>
          <w:sz w:val="20"/>
          <w:szCs w:val="20"/>
          <w:lang w:eastAsia="ru-RU"/>
        </w:rPr>
        <w:t>Начальник Криворізької ДПІ Головного управління ДПС у Дніпропетровській області Ганна Познякова надала коментар представникам медіа щодо права на отримання податкової знижки.</w:t>
      </w:r>
    </w:p>
    <w:p w:rsidR="001A410B" w:rsidRPr="001A410B" w:rsidRDefault="001A410B" w:rsidP="001A410B">
      <w:pPr>
        <w:spacing w:after="0" w:line="240" w:lineRule="auto"/>
        <w:jc w:val="both"/>
        <w:rPr>
          <w:rFonts w:ascii="Times New Roman" w:eastAsia="Times New Roman" w:hAnsi="Times New Roman" w:cs="Times New Roman"/>
          <w:sz w:val="20"/>
          <w:szCs w:val="20"/>
          <w:lang w:eastAsia="ru-RU"/>
        </w:rPr>
      </w:pPr>
      <w:r w:rsidRPr="001A410B">
        <w:rPr>
          <w:rFonts w:ascii="Times New Roman" w:eastAsia="Times New Roman" w:hAnsi="Times New Roman" w:cs="Times New Roman"/>
          <w:sz w:val="20"/>
          <w:szCs w:val="20"/>
          <w:lang w:eastAsia="ru-RU"/>
        </w:rPr>
        <w:t xml:space="preserve">Звертаємо увагу, що за витратами, понесеними у 2024 році, фізичні особи – платники податку на доходи фізичних осіб (ПДФО), які не є суб’єктами господарювання, мають право на податкову знижку. Для цього необхідно подати податкову декларацію про майновий стан і доходи по 31 грудня 2025 року (включно). </w:t>
      </w:r>
    </w:p>
    <w:p w:rsidR="001A410B" w:rsidRPr="001A410B" w:rsidRDefault="001A410B" w:rsidP="001A410B">
      <w:pPr>
        <w:spacing w:after="0" w:line="240" w:lineRule="auto"/>
        <w:jc w:val="both"/>
        <w:rPr>
          <w:rFonts w:ascii="Times New Roman" w:eastAsia="Times New Roman" w:hAnsi="Times New Roman" w:cs="Times New Roman"/>
          <w:sz w:val="20"/>
          <w:szCs w:val="20"/>
          <w:lang w:eastAsia="ru-RU"/>
        </w:rPr>
      </w:pPr>
      <w:r w:rsidRPr="001A410B">
        <w:rPr>
          <w:rFonts w:ascii="Times New Roman" w:eastAsia="Times New Roman" w:hAnsi="Times New Roman" w:cs="Times New Roman"/>
          <w:sz w:val="20"/>
          <w:szCs w:val="20"/>
          <w:lang w:eastAsia="ru-RU"/>
        </w:rPr>
        <w:t xml:space="preserve">Податкова знижка – це документально </w:t>
      </w:r>
      <w:proofErr w:type="gramStart"/>
      <w:r w:rsidRPr="001A410B">
        <w:rPr>
          <w:rFonts w:ascii="Times New Roman" w:eastAsia="Times New Roman" w:hAnsi="Times New Roman" w:cs="Times New Roman"/>
          <w:sz w:val="20"/>
          <w:szCs w:val="20"/>
          <w:lang w:eastAsia="ru-RU"/>
        </w:rPr>
        <w:t>п</w:t>
      </w:r>
      <w:proofErr w:type="gramEnd"/>
      <w:r w:rsidRPr="001A410B">
        <w:rPr>
          <w:rFonts w:ascii="Times New Roman" w:eastAsia="Times New Roman" w:hAnsi="Times New Roman" w:cs="Times New Roman"/>
          <w:sz w:val="20"/>
          <w:szCs w:val="20"/>
          <w:lang w:eastAsia="ru-RU"/>
        </w:rPr>
        <w:t>ідтверджена сума (вартість) витрат платника ПДФО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загального річного оподатковуваного доходу, одержаного за наслідками такого звітного року у вигляді заробітної плати та/або у вигляді дивіденді</w:t>
      </w:r>
      <w:proofErr w:type="gramStart"/>
      <w:r w:rsidRPr="001A410B">
        <w:rPr>
          <w:rFonts w:ascii="Times New Roman" w:eastAsia="Times New Roman" w:hAnsi="Times New Roman" w:cs="Times New Roman"/>
          <w:sz w:val="20"/>
          <w:szCs w:val="20"/>
          <w:lang w:eastAsia="ru-RU"/>
        </w:rPr>
        <w:t>в</w:t>
      </w:r>
      <w:proofErr w:type="gramEnd"/>
      <w:r w:rsidRPr="001A410B">
        <w:rPr>
          <w:rFonts w:ascii="Times New Roman" w:eastAsia="Times New Roman" w:hAnsi="Times New Roman" w:cs="Times New Roman"/>
          <w:sz w:val="20"/>
          <w:szCs w:val="20"/>
          <w:lang w:eastAsia="ru-RU"/>
        </w:rPr>
        <w:t xml:space="preserve">, у випадках, визначених Податковим </w:t>
      </w:r>
      <w:proofErr w:type="gramStart"/>
      <w:r w:rsidRPr="001A410B">
        <w:rPr>
          <w:rFonts w:ascii="Times New Roman" w:eastAsia="Times New Roman" w:hAnsi="Times New Roman" w:cs="Times New Roman"/>
          <w:sz w:val="20"/>
          <w:szCs w:val="20"/>
          <w:lang w:eastAsia="ru-RU"/>
        </w:rPr>
        <w:t>кодексом</w:t>
      </w:r>
      <w:proofErr w:type="gramEnd"/>
      <w:r w:rsidRPr="001A410B">
        <w:rPr>
          <w:rFonts w:ascii="Times New Roman" w:eastAsia="Times New Roman" w:hAnsi="Times New Roman" w:cs="Times New Roman"/>
          <w:sz w:val="20"/>
          <w:szCs w:val="20"/>
          <w:lang w:eastAsia="ru-RU"/>
        </w:rPr>
        <w:t xml:space="preserve"> України (далі – Кодекс). </w:t>
      </w:r>
    </w:p>
    <w:p w:rsidR="001A410B" w:rsidRPr="001A410B" w:rsidRDefault="001A410B" w:rsidP="001A410B">
      <w:pPr>
        <w:spacing w:after="0" w:line="240" w:lineRule="auto"/>
        <w:jc w:val="both"/>
        <w:rPr>
          <w:rFonts w:ascii="Times New Roman" w:eastAsia="Times New Roman" w:hAnsi="Times New Roman" w:cs="Times New Roman"/>
          <w:sz w:val="20"/>
          <w:szCs w:val="20"/>
          <w:lang w:eastAsia="ru-RU"/>
        </w:rPr>
      </w:pPr>
      <w:r w:rsidRPr="001A410B">
        <w:rPr>
          <w:rFonts w:ascii="Times New Roman" w:eastAsia="Times New Roman" w:hAnsi="Times New Roman" w:cs="Times New Roman"/>
          <w:sz w:val="20"/>
          <w:szCs w:val="20"/>
          <w:lang w:eastAsia="ru-RU"/>
        </w:rPr>
        <w:t xml:space="preserve">Сума податкової знижки, нарахована платнику ПДФО у звітному податковому році, не може перевищувати суму </w:t>
      </w:r>
      <w:proofErr w:type="gramStart"/>
      <w:r w:rsidRPr="001A410B">
        <w:rPr>
          <w:rFonts w:ascii="Times New Roman" w:eastAsia="Times New Roman" w:hAnsi="Times New Roman" w:cs="Times New Roman"/>
          <w:sz w:val="20"/>
          <w:szCs w:val="20"/>
          <w:lang w:eastAsia="ru-RU"/>
        </w:rPr>
        <w:t>р</w:t>
      </w:r>
      <w:proofErr w:type="gramEnd"/>
      <w:r w:rsidRPr="001A410B">
        <w:rPr>
          <w:rFonts w:ascii="Times New Roman" w:eastAsia="Times New Roman" w:hAnsi="Times New Roman" w:cs="Times New Roman"/>
          <w:sz w:val="20"/>
          <w:szCs w:val="20"/>
          <w:lang w:eastAsia="ru-RU"/>
        </w:rPr>
        <w:t xml:space="preserve">ічного загального оподатковуваного доходу платника ПДФО, нарахованого як заробітна плата, зменшену з урахуванням положень п. 164.6 ст. 164 Кодексу, крім випадку, визначеного п.п. 166.4.4 п. 166.4 ст. 166 Кодексу (п.п. 166.4.2 п. 166.4 ст. 166 Кодексу).  </w:t>
      </w:r>
    </w:p>
    <w:p w:rsidR="001A410B" w:rsidRPr="001A410B" w:rsidRDefault="001A410B" w:rsidP="001A410B">
      <w:pPr>
        <w:spacing w:after="0" w:line="240" w:lineRule="auto"/>
        <w:jc w:val="both"/>
        <w:rPr>
          <w:rFonts w:ascii="Times New Roman" w:eastAsia="Times New Roman" w:hAnsi="Times New Roman" w:cs="Times New Roman"/>
          <w:sz w:val="20"/>
          <w:szCs w:val="20"/>
          <w:lang w:eastAsia="ru-RU"/>
        </w:rPr>
      </w:pPr>
      <w:r w:rsidRPr="001A410B">
        <w:rPr>
          <w:rFonts w:ascii="Times New Roman" w:eastAsia="Times New Roman" w:hAnsi="Times New Roman" w:cs="Times New Roman"/>
          <w:sz w:val="20"/>
          <w:szCs w:val="20"/>
          <w:lang w:eastAsia="ru-RU"/>
        </w:rPr>
        <w:t xml:space="preserve">До податкової знижки включаються фактично здійснені протягом звітного податкового року платником ПДФО витрати, </w:t>
      </w:r>
      <w:proofErr w:type="gramStart"/>
      <w:r w:rsidRPr="001A410B">
        <w:rPr>
          <w:rFonts w:ascii="Times New Roman" w:eastAsia="Times New Roman" w:hAnsi="Times New Roman" w:cs="Times New Roman"/>
          <w:sz w:val="20"/>
          <w:szCs w:val="20"/>
          <w:lang w:eastAsia="ru-RU"/>
        </w:rPr>
        <w:t>п</w:t>
      </w:r>
      <w:proofErr w:type="gramEnd"/>
      <w:r w:rsidRPr="001A410B">
        <w:rPr>
          <w:rFonts w:ascii="Times New Roman" w:eastAsia="Times New Roman" w:hAnsi="Times New Roman" w:cs="Times New Roman"/>
          <w:sz w:val="20"/>
          <w:szCs w:val="20"/>
          <w:lang w:eastAsia="ru-RU"/>
        </w:rPr>
        <w:t xml:space="preserve">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копіями договорів, що ідентифікують продавця товарів (робіт, послуг) і їх покупця (отримувача).  </w:t>
      </w:r>
    </w:p>
    <w:p w:rsidR="001A410B" w:rsidRPr="001A410B" w:rsidRDefault="001A410B" w:rsidP="001A410B">
      <w:pPr>
        <w:spacing w:after="0" w:line="240" w:lineRule="auto"/>
        <w:jc w:val="both"/>
        <w:rPr>
          <w:rFonts w:ascii="Times New Roman" w:eastAsia="Times New Roman" w:hAnsi="Times New Roman" w:cs="Times New Roman"/>
          <w:sz w:val="20"/>
          <w:szCs w:val="20"/>
          <w:lang w:eastAsia="ru-RU"/>
        </w:rPr>
      </w:pPr>
      <w:r w:rsidRPr="001A410B">
        <w:rPr>
          <w:rFonts w:ascii="Times New Roman" w:eastAsia="Times New Roman" w:hAnsi="Times New Roman" w:cs="Times New Roman"/>
          <w:sz w:val="20"/>
          <w:szCs w:val="20"/>
          <w:lang w:eastAsia="ru-RU"/>
        </w:rPr>
        <w:t xml:space="preserve">Сума податкової знижки, нарахована платнику ПДФО у звітному податковому році, у разі включення до податкової знижки витрат, передбачених п.п. 166.3.10 п. 166.3 ст. 166 Кодексу, розраховується окремо від інших витрат та не може перевищувати суму </w:t>
      </w:r>
      <w:proofErr w:type="gramStart"/>
      <w:r w:rsidRPr="001A410B">
        <w:rPr>
          <w:rFonts w:ascii="Times New Roman" w:eastAsia="Times New Roman" w:hAnsi="Times New Roman" w:cs="Times New Roman"/>
          <w:sz w:val="20"/>
          <w:szCs w:val="20"/>
          <w:lang w:eastAsia="ru-RU"/>
        </w:rPr>
        <w:t>р</w:t>
      </w:r>
      <w:proofErr w:type="gramEnd"/>
      <w:r w:rsidRPr="001A410B">
        <w:rPr>
          <w:rFonts w:ascii="Times New Roman" w:eastAsia="Times New Roman" w:hAnsi="Times New Roman" w:cs="Times New Roman"/>
          <w:sz w:val="20"/>
          <w:szCs w:val="20"/>
          <w:lang w:eastAsia="ru-RU"/>
        </w:rPr>
        <w:t>ічного загального оподатковуваного доходу платника ПДФО, отриманого у вигляді дивідендів, крім сум дивідендів, що не включаються до розрахунку загального місячного (</w:t>
      </w:r>
      <w:proofErr w:type="gramStart"/>
      <w:r w:rsidRPr="001A410B">
        <w:rPr>
          <w:rFonts w:ascii="Times New Roman" w:eastAsia="Times New Roman" w:hAnsi="Times New Roman" w:cs="Times New Roman"/>
          <w:sz w:val="20"/>
          <w:szCs w:val="20"/>
          <w:lang w:eastAsia="ru-RU"/>
        </w:rPr>
        <w:t>р</w:t>
      </w:r>
      <w:proofErr w:type="gramEnd"/>
      <w:r w:rsidRPr="001A410B">
        <w:rPr>
          <w:rFonts w:ascii="Times New Roman" w:eastAsia="Times New Roman" w:hAnsi="Times New Roman" w:cs="Times New Roman"/>
          <w:sz w:val="20"/>
          <w:szCs w:val="20"/>
          <w:lang w:eastAsia="ru-RU"/>
        </w:rPr>
        <w:t xml:space="preserve">ічного) оподатковуваного доходу (п.п. 166.4.4 п. 166.4 ст. 166 Кодексу). </w:t>
      </w:r>
    </w:p>
    <w:p w:rsidR="001A410B" w:rsidRPr="001A410B" w:rsidRDefault="001A410B" w:rsidP="001A410B">
      <w:pPr>
        <w:spacing w:after="0" w:line="240" w:lineRule="auto"/>
        <w:jc w:val="both"/>
        <w:rPr>
          <w:rFonts w:ascii="Times New Roman" w:eastAsia="Times New Roman" w:hAnsi="Times New Roman" w:cs="Times New Roman"/>
          <w:sz w:val="20"/>
          <w:szCs w:val="20"/>
          <w:lang w:eastAsia="ru-RU"/>
        </w:rPr>
      </w:pPr>
      <w:r w:rsidRPr="001A410B">
        <w:rPr>
          <w:rFonts w:ascii="Times New Roman" w:eastAsia="Times New Roman" w:hAnsi="Times New Roman" w:cs="Times New Roman"/>
          <w:sz w:val="20"/>
          <w:szCs w:val="20"/>
          <w:lang w:eastAsia="ru-RU"/>
        </w:rPr>
        <w:t xml:space="preserve">Якщо платник ПДФО </w:t>
      </w:r>
      <w:proofErr w:type="gramStart"/>
      <w:r w:rsidRPr="001A410B">
        <w:rPr>
          <w:rFonts w:ascii="Times New Roman" w:eastAsia="Times New Roman" w:hAnsi="Times New Roman" w:cs="Times New Roman"/>
          <w:sz w:val="20"/>
          <w:szCs w:val="20"/>
          <w:lang w:eastAsia="ru-RU"/>
        </w:rPr>
        <w:t>до</w:t>
      </w:r>
      <w:proofErr w:type="gramEnd"/>
      <w:r w:rsidRPr="001A410B">
        <w:rPr>
          <w:rFonts w:ascii="Times New Roman" w:eastAsia="Times New Roman" w:hAnsi="Times New Roman" w:cs="Times New Roman"/>
          <w:sz w:val="20"/>
          <w:szCs w:val="20"/>
          <w:lang w:eastAsia="ru-RU"/>
        </w:rPr>
        <w:t xml:space="preserve"> кінця податкового року, наступного за звітним, не скористався правом на нарахування податкової знижки за наслідками звітного податкового року, таке право на наступні податкові роки не переноситься. </w:t>
      </w:r>
    </w:p>
    <w:p w:rsidR="001A410B" w:rsidRPr="001A410B" w:rsidRDefault="001A410B" w:rsidP="001A410B">
      <w:pPr>
        <w:spacing w:after="0" w:line="240" w:lineRule="auto"/>
        <w:jc w:val="both"/>
        <w:rPr>
          <w:rFonts w:ascii="Times New Roman" w:eastAsia="Times New Roman" w:hAnsi="Times New Roman" w:cs="Times New Roman"/>
          <w:sz w:val="20"/>
          <w:szCs w:val="20"/>
          <w:lang w:eastAsia="ru-RU"/>
        </w:rPr>
      </w:pPr>
    </w:p>
    <w:p w:rsidR="001A410B" w:rsidRPr="001A410B" w:rsidRDefault="001A410B" w:rsidP="001A410B">
      <w:pPr>
        <w:spacing w:after="0" w:line="240" w:lineRule="auto"/>
        <w:jc w:val="both"/>
        <w:rPr>
          <w:rFonts w:ascii="Times New Roman" w:eastAsia="Times New Roman" w:hAnsi="Times New Roman" w:cs="Times New Roman"/>
          <w:b/>
          <w:sz w:val="20"/>
          <w:szCs w:val="20"/>
          <w:lang w:eastAsia="ru-RU"/>
        </w:rPr>
      </w:pPr>
      <w:r w:rsidRPr="001A410B">
        <w:rPr>
          <w:rFonts w:ascii="Times New Roman" w:eastAsia="Times New Roman" w:hAnsi="Times New Roman" w:cs="Times New Roman"/>
          <w:b/>
          <w:sz w:val="20"/>
          <w:szCs w:val="20"/>
          <w:lang w:eastAsia="ru-RU"/>
        </w:rPr>
        <w:t>Зміни в податковій звітності для ФОПів єдиного податку</w:t>
      </w:r>
    </w:p>
    <w:p w:rsidR="001A410B" w:rsidRPr="001A410B" w:rsidRDefault="001A410B" w:rsidP="001A410B">
      <w:pPr>
        <w:spacing w:after="0" w:line="240" w:lineRule="auto"/>
        <w:jc w:val="both"/>
        <w:rPr>
          <w:rFonts w:ascii="Times New Roman" w:eastAsia="Times New Roman" w:hAnsi="Times New Roman" w:cs="Times New Roman"/>
          <w:sz w:val="20"/>
          <w:szCs w:val="20"/>
          <w:lang w:eastAsia="ru-RU"/>
        </w:rPr>
      </w:pPr>
      <w:r w:rsidRPr="001A410B">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1A410B">
        <w:rPr>
          <w:rFonts w:ascii="Times New Roman" w:eastAsia="Times New Roman" w:hAnsi="Times New Roman" w:cs="Times New Roman"/>
          <w:sz w:val="20"/>
          <w:szCs w:val="20"/>
          <w:lang w:eastAsia="ru-RU"/>
        </w:rPr>
        <w:t>є,</w:t>
      </w:r>
      <w:proofErr w:type="gramEnd"/>
      <w:r w:rsidRPr="001A410B">
        <w:rPr>
          <w:rFonts w:ascii="Times New Roman" w:eastAsia="Times New Roman" w:hAnsi="Times New Roman" w:cs="Times New Roman"/>
          <w:sz w:val="20"/>
          <w:szCs w:val="20"/>
          <w:lang w:eastAsia="ru-RU"/>
        </w:rPr>
        <w:t xml:space="preserve"> що Міністерство фінансів України змінило форми податкових декларацій для платників єдиного податку. Головне нововведення – додано розділ </w:t>
      </w:r>
      <w:proofErr w:type="gramStart"/>
      <w:r w:rsidRPr="001A410B">
        <w:rPr>
          <w:rFonts w:ascii="Times New Roman" w:eastAsia="Times New Roman" w:hAnsi="Times New Roman" w:cs="Times New Roman"/>
          <w:sz w:val="20"/>
          <w:szCs w:val="20"/>
          <w:lang w:eastAsia="ru-RU"/>
        </w:rPr>
        <w:t>про</w:t>
      </w:r>
      <w:proofErr w:type="gramEnd"/>
      <w:r w:rsidRPr="001A410B">
        <w:rPr>
          <w:rFonts w:ascii="Times New Roman" w:eastAsia="Times New Roman" w:hAnsi="Times New Roman" w:cs="Times New Roman"/>
          <w:sz w:val="20"/>
          <w:szCs w:val="20"/>
          <w:lang w:eastAsia="ru-RU"/>
        </w:rPr>
        <w:t xml:space="preserve"> військовий збір. </w:t>
      </w:r>
    </w:p>
    <w:p w:rsidR="001A410B" w:rsidRPr="001A410B" w:rsidRDefault="001A410B" w:rsidP="001A410B">
      <w:pPr>
        <w:spacing w:after="0" w:line="240" w:lineRule="auto"/>
        <w:jc w:val="both"/>
        <w:rPr>
          <w:rFonts w:ascii="Times New Roman" w:eastAsia="Times New Roman" w:hAnsi="Times New Roman" w:cs="Times New Roman"/>
          <w:sz w:val="20"/>
          <w:szCs w:val="20"/>
          <w:lang w:eastAsia="ru-RU"/>
        </w:rPr>
      </w:pPr>
      <w:r w:rsidRPr="001A410B">
        <w:rPr>
          <w:rFonts w:ascii="Times New Roman" w:eastAsia="Times New Roman" w:hAnsi="Times New Roman" w:cs="Times New Roman"/>
          <w:sz w:val="20"/>
          <w:szCs w:val="20"/>
          <w:lang w:eastAsia="ru-RU"/>
        </w:rPr>
        <w:t xml:space="preserve">Вперше подають податкову звітність за новою формою: </w:t>
      </w:r>
    </w:p>
    <w:p w:rsidR="001A410B" w:rsidRPr="001A410B" w:rsidRDefault="001A410B" w:rsidP="001A410B">
      <w:pPr>
        <w:spacing w:after="0" w:line="240" w:lineRule="auto"/>
        <w:jc w:val="both"/>
        <w:rPr>
          <w:rFonts w:ascii="Times New Roman" w:eastAsia="Times New Roman" w:hAnsi="Times New Roman" w:cs="Times New Roman"/>
          <w:sz w:val="20"/>
          <w:szCs w:val="20"/>
          <w:lang w:eastAsia="ru-RU"/>
        </w:rPr>
      </w:pPr>
      <w:r w:rsidRPr="001A410B">
        <w:rPr>
          <w:rFonts w:ascii="Times New Roman" w:eastAsia="Times New Roman" w:hAnsi="Times New Roman" w:cs="Times New Roman"/>
          <w:sz w:val="20"/>
          <w:szCs w:val="20"/>
          <w:lang w:eastAsia="ru-RU"/>
        </w:rPr>
        <w:t xml:space="preserve">- ФОПи 1 – 2 груп – за 2025 </w:t>
      </w:r>
      <w:proofErr w:type="gramStart"/>
      <w:r w:rsidRPr="001A410B">
        <w:rPr>
          <w:rFonts w:ascii="Times New Roman" w:eastAsia="Times New Roman" w:hAnsi="Times New Roman" w:cs="Times New Roman"/>
          <w:sz w:val="20"/>
          <w:szCs w:val="20"/>
          <w:lang w:eastAsia="ru-RU"/>
        </w:rPr>
        <w:t>р</w:t>
      </w:r>
      <w:proofErr w:type="gramEnd"/>
      <w:r w:rsidRPr="001A410B">
        <w:rPr>
          <w:rFonts w:ascii="Times New Roman" w:eastAsia="Times New Roman" w:hAnsi="Times New Roman" w:cs="Times New Roman"/>
          <w:sz w:val="20"/>
          <w:szCs w:val="20"/>
          <w:lang w:eastAsia="ru-RU"/>
        </w:rPr>
        <w:t xml:space="preserve">ік; </w:t>
      </w:r>
    </w:p>
    <w:p w:rsidR="001A410B" w:rsidRPr="001A410B" w:rsidRDefault="001A410B" w:rsidP="001A410B">
      <w:pPr>
        <w:spacing w:after="0" w:line="240" w:lineRule="auto"/>
        <w:jc w:val="both"/>
        <w:rPr>
          <w:rFonts w:ascii="Times New Roman" w:eastAsia="Times New Roman" w:hAnsi="Times New Roman" w:cs="Times New Roman"/>
          <w:sz w:val="20"/>
          <w:szCs w:val="20"/>
          <w:lang w:eastAsia="ru-RU"/>
        </w:rPr>
      </w:pPr>
      <w:r w:rsidRPr="001A410B">
        <w:rPr>
          <w:rFonts w:ascii="Times New Roman" w:eastAsia="Times New Roman" w:hAnsi="Times New Roman" w:cs="Times New Roman"/>
          <w:sz w:val="20"/>
          <w:szCs w:val="20"/>
          <w:lang w:eastAsia="ru-RU"/>
        </w:rPr>
        <w:t xml:space="preserve">- ФОПи 3 групи – за І квартал 2025 року; </w:t>
      </w:r>
    </w:p>
    <w:p w:rsidR="001A410B" w:rsidRPr="001A410B" w:rsidRDefault="001A410B" w:rsidP="001A410B">
      <w:pPr>
        <w:spacing w:after="0" w:line="240" w:lineRule="auto"/>
        <w:jc w:val="both"/>
        <w:rPr>
          <w:rFonts w:ascii="Times New Roman" w:eastAsia="Times New Roman" w:hAnsi="Times New Roman" w:cs="Times New Roman"/>
          <w:sz w:val="20"/>
          <w:szCs w:val="20"/>
          <w:lang w:eastAsia="ru-RU"/>
        </w:rPr>
      </w:pPr>
      <w:r w:rsidRPr="001A410B">
        <w:rPr>
          <w:rFonts w:ascii="Times New Roman" w:eastAsia="Times New Roman" w:hAnsi="Times New Roman" w:cs="Times New Roman"/>
          <w:sz w:val="20"/>
          <w:szCs w:val="20"/>
          <w:lang w:eastAsia="ru-RU"/>
        </w:rPr>
        <w:t xml:space="preserve">- ФОП – платники 4 групи – за 2025 </w:t>
      </w:r>
      <w:proofErr w:type="gramStart"/>
      <w:r w:rsidRPr="001A410B">
        <w:rPr>
          <w:rFonts w:ascii="Times New Roman" w:eastAsia="Times New Roman" w:hAnsi="Times New Roman" w:cs="Times New Roman"/>
          <w:sz w:val="20"/>
          <w:szCs w:val="20"/>
          <w:lang w:eastAsia="ru-RU"/>
        </w:rPr>
        <w:t>р</w:t>
      </w:r>
      <w:proofErr w:type="gramEnd"/>
      <w:r w:rsidRPr="001A410B">
        <w:rPr>
          <w:rFonts w:ascii="Times New Roman" w:eastAsia="Times New Roman" w:hAnsi="Times New Roman" w:cs="Times New Roman"/>
          <w:sz w:val="20"/>
          <w:szCs w:val="20"/>
          <w:lang w:eastAsia="ru-RU"/>
        </w:rPr>
        <w:t xml:space="preserve">ік (із розрахунком єдиного податку на 2026 рік). </w:t>
      </w:r>
    </w:p>
    <w:p w:rsidR="001A410B" w:rsidRPr="001A410B" w:rsidRDefault="001A410B" w:rsidP="001A410B">
      <w:pPr>
        <w:spacing w:after="0" w:line="240" w:lineRule="auto"/>
        <w:jc w:val="both"/>
        <w:rPr>
          <w:rFonts w:ascii="Times New Roman" w:eastAsia="Times New Roman" w:hAnsi="Times New Roman" w:cs="Times New Roman"/>
          <w:sz w:val="20"/>
          <w:szCs w:val="20"/>
          <w:lang w:eastAsia="ru-RU"/>
        </w:rPr>
      </w:pPr>
      <w:r w:rsidRPr="001A410B">
        <w:rPr>
          <w:rFonts w:ascii="Times New Roman" w:eastAsia="Times New Roman" w:hAnsi="Times New Roman" w:cs="Times New Roman"/>
          <w:sz w:val="20"/>
          <w:szCs w:val="20"/>
          <w:lang w:eastAsia="ru-RU"/>
        </w:rPr>
        <w:t xml:space="preserve">Серед основних змін: </w:t>
      </w:r>
    </w:p>
    <w:p w:rsidR="001A410B" w:rsidRPr="001A410B" w:rsidRDefault="001A410B" w:rsidP="001A410B">
      <w:pPr>
        <w:spacing w:after="0" w:line="240" w:lineRule="auto"/>
        <w:jc w:val="both"/>
        <w:rPr>
          <w:rFonts w:ascii="Times New Roman" w:eastAsia="Times New Roman" w:hAnsi="Times New Roman" w:cs="Times New Roman"/>
          <w:sz w:val="20"/>
          <w:szCs w:val="20"/>
          <w:lang w:eastAsia="ru-RU"/>
        </w:rPr>
      </w:pPr>
      <w:r w:rsidRPr="001A410B">
        <w:rPr>
          <w:rFonts w:ascii="Times New Roman" w:eastAsia="Times New Roman" w:hAnsi="Times New Roman" w:cs="Times New Roman"/>
          <w:sz w:val="20"/>
          <w:szCs w:val="20"/>
          <w:lang w:eastAsia="ru-RU"/>
        </w:rPr>
        <w:t xml:space="preserve">- Відображення суми військового збору. </w:t>
      </w:r>
    </w:p>
    <w:p w:rsidR="001A410B" w:rsidRPr="001A410B" w:rsidRDefault="001A410B" w:rsidP="001A410B">
      <w:pPr>
        <w:spacing w:after="0" w:line="240" w:lineRule="auto"/>
        <w:jc w:val="both"/>
        <w:rPr>
          <w:rFonts w:ascii="Times New Roman" w:eastAsia="Times New Roman" w:hAnsi="Times New Roman" w:cs="Times New Roman"/>
          <w:sz w:val="20"/>
          <w:szCs w:val="20"/>
          <w:lang w:eastAsia="ru-RU"/>
        </w:rPr>
      </w:pPr>
      <w:r w:rsidRPr="001A410B">
        <w:rPr>
          <w:rFonts w:ascii="Times New Roman" w:eastAsia="Times New Roman" w:hAnsi="Times New Roman" w:cs="Times New Roman"/>
          <w:sz w:val="20"/>
          <w:szCs w:val="20"/>
          <w:lang w:eastAsia="ru-RU"/>
        </w:rPr>
        <w:t xml:space="preserve">- Визначення розміру коефіцієнту та граничної суми мінімального податкового зобов’язання (МПЗ). </w:t>
      </w:r>
    </w:p>
    <w:p w:rsidR="001A410B" w:rsidRPr="001A410B" w:rsidRDefault="001A410B" w:rsidP="001A410B">
      <w:pPr>
        <w:spacing w:after="0" w:line="240" w:lineRule="auto"/>
        <w:jc w:val="both"/>
        <w:rPr>
          <w:rFonts w:ascii="Times New Roman" w:eastAsia="Times New Roman" w:hAnsi="Times New Roman" w:cs="Times New Roman"/>
          <w:sz w:val="20"/>
          <w:szCs w:val="20"/>
          <w:lang w:eastAsia="ru-RU"/>
        </w:rPr>
      </w:pPr>
      <w:r w:rsidRPr="001A410B">
        <w:rPr>
          <w:rFonts w:ascii="Times New Roman" w:eastAsia="Times New Roman" w:hAnsi="Times New Roman" w:cs="Times New Roman"/>
          <w:sz w:val="20"/>
          <w:szCs w:val="20"/>
          <w:lang w:eastAsia="ru-RU"/>
        </w:rPr>
        <w:t xml:space="preserve">- Встановлення мінімальної суми МПЗ (крім територій, на яких ведуться (велися) бойові дії, або тимчасово окупованих): </w:t>
      </w:r>
    </w:p>
    <w:p w:rsidR="001A410B" w:rsidRPr="001A410B" w:rsidRDefault="001A410B" w:rsidP="001A410B">
      <w:pPr>
        <w:spacing w:after="0" w:line="240" w:lineRule="auto"/>
        <w:jc w:val="both"/>
        <w:rPr>
          <w:rFonts w:ascii="Times New Roman" w:eastAsia="Times New Roman" w:hAnsi="Times New Roman" w:cs="Times New Roman"/>
          <w:sz w:val="20"/>
          <w:szCs w:val="20"/>
          <w:lang w:eastAsia="ru-RU"/>
        </w:rPr>
      </w:pPr>
      <w:r w:rsidRPr="001A410B">
        <w:rPr>
          <w:rFonts w:ascii="Times New Roman" w:eastAsia="Times New Roman" w:hAnsi="Times New Roman" w:cs="Times New Roman"/>
          <w:sz w:val="20"/>
          <w:szCs w:val="20"/>
          <w:lang w:eastAsia="ru-RU"/>
        </w:rPr>
        <w:lastRenderedPageBreak/>
        <w:t xml:space="preserve">- 700 грн/га – для земельних ділянок, у площі яких частка </w:t>
      </w:r>
      <w:proofErr w:type="gramStart"/>
      <w:r w:rsidRPr="001A410B">
        <w:rPr>
          <w:rFonts w:ascii="Times New Roman" w:eastAsia="Times New Roman" w:hAnsi="Times New Roman" w:cs="Times New Roman"/>
          <w:sz w:val="20"/>
          <w:szCs w:val="20"/>
          <w:lang w:eastAsia="ru-RU"/>
        </w:rPr>
        <w:t>р</w:t>
      </w:r>
      <w:proofErr w:type="gramEnd"/>
      <w:r w:rsidRPr="001A410B">
        <w:rPr>
          <w:rFonts w:ascii="Times New Roman" w:eastAsia="Times New Roman" w:hAnsi="Times New Roman" w:cs="Times New Roman"/>
          <w:sz w:val="20"/>
          <w:szCs w:val="20"/>
          <w:lang w:eastAsia="ru-RU"/>
        </w:rPr>
        <w:t xml:space="preserve">іллі становить менше 50 відс.; </w:t>
      </w:r>
    </w:p>
    <w:p w:rsidR="001A410B" w:rsidRPr="001A410B" w:rsidRDefault="001A410B" w:rsidP="001A410B">
      <w:pPr>
        <w:spacing w:after="0" w:line="240" w:lineRule="auto"/>
        <w:jc w:val="both"/>
        <w:rPr>
          <w:rFonts w:ascii="Times New Roman" w:eastAsia="Times New Roman" w:hAnsi="Times New Roman" w:cs="Times New Roman"/>
          <w:sz w:val="20"/>
          <w:szCs w:val="20"/>
          <w:lang w:eastAsia="ru-RU"/>
        </w:rPr>
      </w:pPr>
      <w:r w:rsidRPr="001A410B">
        <w:rPr>
          <w:rFonts w:ascii="Times New Roman" w:eastAsia="Times New Roman" w:hAnsi="Times New Roman" w:cs="Times New Roman"/>
          <w:sz w:val="20"/>
          <w:szCs w:val="20"/>
          <w:lang w:eastAsia="ru-RU"/>
        </w:rPr>
        <w:t xml:space="preserve">- 1400 грн/га – для земельних ділянок, у площі яких частка </w:t>
      </w:r>
      <w:proofErr w:type="gramStart"/>
      <w:r w:rsidRPr="001A410B">
        <w:rPr>
          <w:rFonts w:ascii="Times New Roman" w:eastAsia="Times New Roman" w:hAnsi="Times New Roman" w:cs="Times New Roman"/>
          <w:sz w:val="20"/>
          <w:szCs w:val="20"/>
          <w:lang w:eastAsia="ru-RU"/>
        </w:rPr>
        <w:t>р</w:t>
      </w:r>
      <w:proofErr w:type="gramEnd"/>
      <w:r w:rsidRPr="001A410B">
        <w:rPr>
          <w:rFonts w:ascii="Times New Roman" w:eastAsia="Times New Roman" w:hAnsi="Times New Roman" w:cs="Times New Roman"/>
          <w:sz w:val="20"/>
          <w:szCs w:val="20"/>
          <w:lang w:eastAsia="ru-RU"/>
        </w:rPr>
        <w:t xml:space="preserve">іллі становить більше 50 відс. </w:t>
      </w:r>
    </w:p>
    <w:p w:rsidR="001A410B" w:rsidRPr="001A410B" w:rsidRDefault="001A410B" w:rsidP="001A410B">
      <w:pPr>
        <w:spacing w:after="0" w:line="240" w:lineRule="auto"/>
        <w:jc w:val="both"/>
        <w:rPr>
          <w:rFonts w:ascii="Times New Roman" w:eastAsia="Times New Roman" w:hAnsi="Times New Roman" w:cs="Times New Roman"/>
          <w:sz w:val="20"/>
          <w:szCs w:val="20"/>
          <w:lang w:eastAsia="ru-RU"/>
        </w:rPr>
      </w:pPr>
      <w:r w:rsidRPr="001A410B">
        <w:rPr>
          <w:rFonts w:ascii="Times New Roman" w:eastAsia="Times New Roman" w:hAnsi="Times New Roman" w:cs="Times New Roman"/>
          <w:sz w:val="20"/>
          <w:szCs w:val="20"/>
          <w:lang w:eastAsia="ru-RU"/>
        </w:rPr>
        <w:t xml:space="preserve">- Застосування коефіцієнта «К» зі значенням 0,057 при визначенні МПЗ за 2025 </w:t>
      </w:r>
      <w:proofErr w:type="gramStart"/>
      <w:r w:rsidRPr="001A410B">
        <w:rPr>
          <w:rFonts w:ascii="Times New Roman" w:eastAsia="Times New Roman" w:hAnsi="Times New Roman" w:cs="Times New Roman"/>
          <w:sz w:val="20"/>
          <w:szCs w:val="20"/>
          <w:lang w:eastAsia="ru-RU"/>
        </w:rPr>
        <w:t>р</w:t>
      </w:r>
      <w:proofErr w:type="gramEnd"/>
      <w:r w:rsidRPr="001A410B">
        <w:rPr>
          <w:rFonts w:ascii="Times New Roman" w:eastAsia="Times New Roman" w:hAnsi="Times New Roman" w:cs="Times New Roman"/>
          <w:sz w:val="20"/>
          <w:szCs w:val="20"/>
          <w:lang w:eastAsia="ru-RU"/>
        </w:rPr>
        <w:t xml:space="preserve">ік та наступні роки, закінчуючи роком, в якому буде припинено воєнний стан. </w:t>
      </w:r>
    </w:p>
    <w:p w:rsidR="001A410B" w:rsidRPr="001A410B" w:rsidRDefault="001A410B" w:rsidP="001A410B">
      <w:pPr>
        <w:spacing w:after="0" w:line="240" w:lineRule="auto"/>
        <w:jc w:val="both"/>
        <w:rPr>
          <w:rFonts w:ascii="Times New Roman" w:eastAsia="Times New Roman" w:hAnsi="Times New Roman" w:cs="Times New Roman"/>
          <w:sz w:val="20"/>
          <w:szCs w:val="20"/>
          <w:lang w:eastAsia="ru-RU"/>
        </w:rPr>
      </w:pPr>
      <w:r w:rsidRPr="001A410B">
        <w:rPr>
          <w:rFonts w:ascii="Times New Roman" w:eastAsia="Times New Roman" w:hAnsi="Times New Roman" w:cs="Times New Roman"/>
          <w:sz w:val="20"/>
          <w:szCs w:val="20"/>
          <w:lang w:eastAsia="ru-RU"/>
        </w:rPr>
        <w:t>Нагадаємо! ФОПи 1, 2, 4 груп та платники 3 групи (крім е-резидентів) сплачують військовий збі</w:t>
      </w:r>
      <w:proofErr w:type="gramStart"/>
      <w:r w:rsidRPr="001A410B">
        <w:rPr>
          <w:rFonts w:ascii="Times New Roman" w:eastAsia="Times New Roman" w:hAnsi="Times New Roman" w:cs="Times New Roman"/>
          <w:sz w:val="20"/>
          <w:szCs w:val="20"/>
          <w:lang w:eastAsia="ru-RU"/>
        </w:rPr>
        <w:t>р</w:t>
      </w:r>
      <w:proofErr w:type="gramEnd"/>
      <w:r w:rsidRPr="001A410B">
        <w:rPr>
          <w:rFonts w:ascii="Times New Roman" w:eastAsia="Times New Roman" w:hAnsi="Times New Roman" w:cs="Times New Roman"/>
          <w:sz w:val="20"/>
          <w:szCs w:val="20"/>
          <w:lang w:eastAsia="ru-RU"/>
        </w:rPr>
        <w:t xml:space="preserve"> з 01.01.2025 до скасування воєнного стану. </w:t>
      </w:r>
    </w:p>
    <w:p w:rsidR="001A410B" w:rsidRPr="001A410B" w:rsidRDefault="001A410B" w:rsidP="001A410B">
      <w:pPr>
        <w:spacing w:after="0" w:line="240" w:lineRule="auto"/>
        <w:jc w:val="both"/>
        <w:rPr>
          <w:rFonts w:ascii="Times New Roman" w:eastAsia="Times New Roman" w:hAnsi="Times New Roman" w:cs="Times New Roman"/>
          <w:sz w:val="20"/>
          <w:szCs w:val="20"/>
          <w:lang w:eastAsia="ru-RU"/>
        </w:rPr>
      </w:pPr>
      <w:r w:rsidRPr="001A410B">
        <w:rPr>
          <w:rFonts w:ascii="Times New Roman" w:eastAsia="Times New Roman" w:hAnsi="Times New Roman" w:cs="Times New Roman"/>
          <w:sz w:val="20"/>
          <w:szCs w:val="20"/>
          <w:lang w:eastAsia="ru-RU"/>
        </w:rPr>
        <w:t xml:space="preserve">Довідково: </w:t>
      </w:r>
      <w:proofErr w:type="gramStart"/>
      <w:r w:rsidRPr="001A410B">
        <w:rPr>
          <w:rFonts w:ascii="Times New Roman" w:eastAsia="Times New Roman" w:hAnsi="Times New Roman" w:cs="Times New Roman"/>
          <w:sz w:val="20"/>
          <w:szCs w:val="20"/>
          <w:lang w:eastAsia="ru-RU"/>
        </w:rPr>
        <w:t>Наказом Міністерства фінансів України від 31 січня 2025 року № 57 «Про внесення змін до наказу Міністерства фінансів України від 19 червня 2015 року № 578» (зареєстрованим в Міністерстві юстиції України 14 лютого 2025 року № 232/43638) внесені зміни до форм податкових декларац</w:t>
      </w:r>
      <w:proofErr w:type="gramEnd"/>
      <w:r w:rsidRPr="001A410B">
        <w:rPr>
          <w:rFonts w:ascii="Times New Roman" w:eastAsia="Times New Roman" w:hAnsi="Times New Roman" w:cs="Times New Roman"/>
          <w:sz w:val="20"/>
          <w:szCs w:val="20"/>
          <w:lang w:eastAsia="ru-RU"/>
        </w:rPr>
        <w:t xml:space="preserve">ій платника єдиного податку (оприлюднено на сайті Міністерства фінансів України </w:t>
      </w:r>
      <w:hyperlink r:id="rId14" w:history="1">
        <w:r w:rsidRPr="001A410B">
          <w:rPr>
            <w:rFonts w:ascii="Times New Roman" w:eastAsia="Times New Roman" w:hAnsi="Times New Roman" w:cs="Times New Roman"/>
            <w:sz w:val="20"/>
            <w:szCs w:val="20"/>
            <w:lang w:eastAsia="ru-RU"/>
          </w:rPr>
          <w:t>https://mof.gov.ua</w:t>
        </w:r>
      </w:hyperlink>
      <w:r w:rsidRPr="001A410B">
        <w:rPr>
          <w:rFonts w:ascii="Times New Roman" w:eastAsia="Times New Roman" w:hAnsi="Times New Roman" w:cs="Times New Roman"/>
          <w:sz w:val="20"/>
          <w:szCs w:val="20"/>
          <w:lang w:eastAsia="ru-RU"/>
        </w:rPr>
        <w:t xml:space="preserve"> у розділі «Головна/ Законодавство/ Постанови та Накази/ Накази Міністерства фінансів України у 2025 </w:t>
      </w:r>
      <w:proofErr w:type="gramStart"/>
      <w:r w:rsidRPr="001A410B">
        <w:rPr>
          <w:rFonts w:ascii="Times New Roman" w:eastAsia="Times New Roman" w:hAnsi="Times New Roman" w:cs="Times New Roman"/>
          <w:sz w:val="20"/>
          <w:szCs w:val="20"/>
          <w:lang w:eastAsia="ru-RU"/>
        </w:rPr>
        <w:t>р</w:t>
      </w:r>
      <w:proofErr w:type="gramEnd"/>
      <w:r w:rsidRPr="001A410B">
        <w:rPr>
          <w:rFonts w:ascii="Times New Roman" w:eastAsia="Times New Roman" w:hAnsi="Times New Roman" w:cs="Times New Roman"/>
          <w:sz w:val="20"/>
          <w:szCs w:val="20"/>
          <w:lang w:eastAsia="ru-RU"/>
        </w:rPr>
        <w:t>»).</w:t>
      </w:r>
    </w:p>
    <w:p w:rsidR="001A410B" w:rsidRPr="001A410B" w:rsidRDefault="001A410B">
      <w:pPr>
        <w:rPr>
          <w:b/>
        </w:rPr>
      </w:pPr>
    </w:p>
    <w:sectPr w:rsidR="001A410B" w:rsidRPr="001A410B" w:rsidSect="00C65E5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proofState w:grammar="clean"/>
  <w:defaultTabStop w:val="708"/>
  <w:characterSpacingControl w:val="doNotCompress"/>
  <w:compat/>
  <w:rsids>
    <w:rsidRoot w:val="00A84E51"/>
    <w:rsid w:val="001A410B"/>
    <w:rsid w:val="003871D7"/>
    <w:rsid w:val="00880BD2"/>
    <w:rsid w:val="008E1DCE"/>
    <w:rsid w:val="00A00A04"/>
    <w:rsid w:val="00A84E51"/>
    <w:rsid w:val="00BE1912"/>
    <w:rsid w:val="00C65E51"/>
    <w:rsid w:val="00CD75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0A04"/>
  </w:style>
  <w:style w:type="paragraph" w:styleId="1">
    <w:name w:val="heading 1"/>
    <w:basedOn w:val="a"/>
    <w:link w:val="10"/>
    <w:uiPriority w:val="9"/>
    <w:qFormat/>
    <w:rsid w:val="00A00A0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00A04"/>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uiPriority w:val="99"/>
    <w:unhideWhenUsed/>
    <w:qFormat/>
    <w:rsid w:val="00A00A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A00A04"/>
    <w:rPr>
      <w:color w:val="0000FF" w:themeColor="hyperlink"/>
      <w:u w:val="single"/>
    </w:rPr>
  </w:style>
  <w:style w:type="character" w:styleId="a6">
    <w:name w:val="Strong"/>
    <w:basedOn w:val="a0"/>
    <w:uiPriority w:val="22"/>
    <w:qFormat/>
    <w:rsid w:val="00A00A04"/>
    <w:rPr>
      <w:b/>
      <w:bCs/>
    </w:rPr>
  </w:style>
  <w:style w:type="character" w:styleId="a7">
    <w:name w:val="Emphasis"/>
    <w:basedOn w:val="a0"/>
    <w:uiPriority w:val="20"/>
    <w:qFormat/>
    <w:rsid w:val="00A00A04"/>
    <w:rPr>
      <w:i/>
      <w:iCs/>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link w:val="a3"/>
    <w:locked/>
    <w:rsid w:val="00A00A04"/>
    <w:rPr>
      <w:rFonts w:ascii="Times New Roman" w:eastAsia="Times New Roman" w:hAnsi="Times New Roman" w:cs="Times New Roman"/>
      <w:sz w:val="24"/>
      <w:szCs w:val="24"/>
      <w:lang w:eastAsia="ru-RU"/>
    </w:rPr>
  </w:style>
  <w:style w:type="paragraph" w:styleId="a8">
    <w:name w:val="Body Text"/>
    <w:basedOn w:val="a"/>
    <w:link w:val="a9"/>
    <w:uiPriority w:val="99"/>
    <w:rsid w:val="001A410B"/>
    <w:pPr>
      <w:autoSpaceDE w:val="0"/>
      <w:autoSpaceDN w:val="0"/>
      <w:spacing w:after="0" w:line="240" w:lineRule="auto"/>
      <w:jc w:val="both"/>
    </w:pPr>
    <w:rPr>
      <w:rFonts w:ascii="Times New Roman" w:eastAsia="Times New Roman" w:hAnsi="Times New Roman" w:cs="Times New Roman"/>
      <w:sz w:val="24"/>
      <w:szCs w:val="20"/>
      <w:lang w:eastAsia="ru-RU"/>
    </w:rPr>
  </w:style>
  <w:style w:type="character" w:customStyle="1" w:styleId="a9">
    <w:name w:val="Основной текст Знак"/>
    <w:basedOn w:val="a0"/>
    <w:link w:val="a8"/>
    <w:uiPriority w:val="99"/>
    <w:rsid w:val="001A410B"/>
    <w:rPr>
      <w:rFonts w:ascii="Times New Roman" w:eastAsia="Times New Roman" w:hAnsi="Times New Roman" w:cs="Times New Roman"/>
      <w:sz w:val="24"/>
      <w:szCs w:val="20"/>
      <w:lang w:eastAsia="ru-RU"/>
    </w:rPr>
  </w:style>
</w:styles>
</file>

<file path=word/webSettings.xml><?xml version="1.0" encoding="utf-8"?>
<w:webSettings xmlns:r="http://schemas.openxmlformats.org/officeDocument/2006/relationships" xmlns:w="http://schemas.openxmlformats.org/wordprocessingml/2006/main">
  <w:divs>
    <w:div w:id="1384060099">
      <w:bodyDiv w:val="1"/>
      <w:marLeft w:val="0"/>
      <w:marRight w:val="0"/>
      <w:marTop w:val="0"/>
      <w:marBottom w:val="0"/>
      <w:divBdr>
        <w:top w:val="none" w:sz="0" w:space="0" w:color="auto"/>
        <w:left w:val="none" w:sz="0" w:space="0" w:color="auto"/>
        <w:bottom w:val="none" w:sz="0" w:space="0" w:color="auto"/>
        <w:right w:val="none" w:sz="0" w:space="0" w:color="auto"/>
      </w:divBdr>
      <w:divsChild>
        <w:div w:id="674914810">
          <w:marLeft w:val="0"/>
          <w:marRight w:val="0"/>
          <w:marTop w:val="0"/>
          <w:marBottom w:val="0"/>
          <w:divBdr>
            <w:top w:val="none" w:sz="0" w:space="0" w:color="auto"/>
            <w:left w:val="none" w:sz="0" w:space="0" w:color="auto"/>
            <w:bottom w:val="none" w:sz="0" w:space="0" w:color="auto"/>
            <w:right w:val="none" w:sz="0" w:space="0" w:color="auto"/>
          </w:divBdr>
          <w:divsChild>
            <w:div w:id="2016687899">
              <w:marLeft w:val="0"/>
              <w:marRight w:val="0"/>
              <w:marTop w:val="0"/>
              <w:marBottom w:val="0"/>
              <w:divBdr>
                <w:top w:val="none" w:sz="0" w:space="0" w:color="auto"/>
                <w:left w:val="none" w:sz="0" w:space="0" w:color="auto"/>
                <w:bottom w:val="none" w:sz="0" w:space="0" w:color="auto"/>
                <w:right w:val="none" w:sz="0" w:space="0" w:color="auto"/>
              </w:divBdr>
            </w:div>
          </w:divsChild>
        </w:div>
        <w:div w:id="1119564539">
          <w:marLeft w:val="0"/>
          <w:marRight w:val="0"/>
          <w:marTop w:val="0"/>
          <w:marBottom w:val="0"/>
          <w:divBdr>
            <w:top w:val="none" w:sz="0" w:space="0" w:color="auto"/>
            <w:left w:val="none" w:sz="0" w:space="0" w:color="auto"/>
            <w:bottom w:val="none" w:sz="0" w:space="0" w:color="auto"/>
            <w:right w:val="none" w:sz="0" w:space="0" w:color="auto"/>
          </w:divBdr>
          <w:divsChild>
            <w:div w:id="1312716983">
              <w:marLeft w:val="0"/>
              <w:marRight w:val="0"/>
              <w:marTop w:val="0"/>
              <w:marBottom w:val="0"/>
              <w:divBdr>
                <w:top w:val="none" w:sz="0" w:space="0" w:color="auto"/>
                <w:left w:val="none" w:sz="0" w:space="0" w:color="auto"/>
                <w:bottom w:val="none" w:sz="0" w:space="0" w:color="auto"/>
                <w:right w:val="none" w:sz="0" w:space="0" w:color="auto"/>
              </w:divBdr>
              <w:divsChild>
                <w:div w:id="155943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diyalnist-/zakonodavstvo-pro-diyalnis/nakazi-pro-diyalnist/79181.html" TargetMode="External"/><Relationship Id="rId13" Type="http://schemas.openxmlformats.org/officeDocument/2006/relationships/hyperlink" Target="https://tax.gov.ua/diyalnist-/natsionalna-strategiya-dohodiv/" TargetMode="External"/><Relationship Id="rId3" Type="http://schemas.openxmlformats.org/officeDocument/2006/relationships/webSettings" Target="webSettings.xml"/><Relationship Id="rId7" Type="http://schemas.openxmlformats.org/officeDocument/2006/relationships/hyperlink" Target="https://tax.gov.ua/zakonodavstvo/podatkove-zakonodavstvo/zakoni-ukraini/79051.html" TargetMode="External"/><Relationship Id="rId12" Type="http://schemas.openxmlformats.org/officeDocument/2006/relationships/hyperlink" Target="https://tax.gov.ua/diyalnist-/natsionalna-strategiya-dohodiv/"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tax.gov.ua/elektronna-zvitnist/platnikam-podatkiv-pro/informatsiyno-analitichne-za/reestr-elektronnih-form-po/" TargetMode="External"/><Relationship Id="rId11" Type="http://schemas.openxmlformats.org/officeDocument/2006/relationships/hyperlink" Target="https://tpd.tax.gov.ua" TargetMode="External"/><Relationship Id="rId5" Type="http://schemas.openxmlformats.org/officeDocument/2006/relationships/hyperlink" Target="https://tpd.tax.gov.ua/analytics" TargetMode="External"/><Relationship Id="rId15" Type="http://schemas.openxmlformats.org/officeDocument/2006/relationships/fontTable" Target="fontTable.xml"/><Relationship Id="rId10" Type="http://schemas.openxmlformats.org/officeDocument/2006/relationships/hyperlink" Target="https://mof.gov.ua" TargetMode="External"/><Relationship Id="rId4" Type="http://schemas.openxmlformats.org/officeDocument/2006/relationships/hyperlink" Target="https://tpd.tax.gov.ua/registry" TargetMode="External"/><Relationship Id="rId9" Type="http://schemas.openxmlformats.org/officeDocument/2006/relationships/hyperlink" Target="https://t.me/ruslan_kravchenko_ua" TargetMode="External"/><Relationship Id="rId14" Type="http://schemas.openxmlformats.org/officeDocument/2006/relationships/hyperlink" Target="https://mof.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15</Pages>
  <Words>10569</Words>
  <Characters>60245</Characters>
  <Application>Microsoft Office Word</Application>
  <DocSecurity>0</DocSecurity>
  <Lines>502</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user</cp:lastModifiedBy>
  <cp:revision>5</cp:revision>
  <dcterms:created xsi:type="dcterms:W3CDTF">2025-06-17T06:01:00Z</dcterms:created>
  <dcterms:modified xsi:type="dcterms:W3CDTF">2025-06-20T06:06:00Z</dcterms:modified>
</cp:coreProperties>
</file>