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B5B" w:rsidRPr="002A2B5B" w:rsidRDefault="002A2B5B" w:rsidP="002A2B5B">
      <w:pPr>
        <w:spacing w:after="0" w:line="240" w:lineRule="auto"/>
        <w:jc w:val="both"/>
        <w:rPr>
          <w:rFonts w:ascii="Times New Roman" w:eastAsia="Times New Roman" w:hAnsi="Times New Roman" w:cs="Times New Roman"/>
          <w:b/>
          <w:sz w:val="20"/>
          <w:szCs w:val="20"/>
          <w:lang w:eastAsia="ru-RU"/>
        </w:rPr>
      </w:pPr>
      <w:r w:rsidRPr="002A2B5B">
        <w:rPr>
          <w:rFonts w:ascii="Times New Roman" w:eastAsia="Times New Roman" w:hAnsi="Times New Roman" w:cs="Times New Roman"/>
          <w:b/>
          <w:sz w:val="20"/>
          <w:szCs w:val="20"/>
          <w:lang w:eastAsia="ru-RU"/>
        </w:rPr>
        <w:t xml:space="preserve">Руслан Кравченко: </w:t>
      </w:r>
      <w:proofErr w:type="gramStart"/>
      <w:r w:rsidRPr="002A2B5B">
        <w:rPr>
          <w:rFonts w:ascii="Times New Roman" w:eastAsia="Times New Roman" w:hAnsi="Times New Roman" w:cs="Times New Roman"/>
          <w:b/>
          <w:sz w:val="20"/>
          <w:szCs w:val="20"/>
          <w:lang w:eastAsia="ru-RU"/>
        </w:rPr>
        <w:t>З</w:t>
      </w:r>
      <w:proofErr w:type="gramEnd"/>
      <w:r w:rsidRPr="002A2B5B">
        <w:rPr>
          <w:rFonts w:ascii="Times New Roman" w:eastAsia="Times New Roman" w:hAnsi="Times New Roman" w:cs="Times New Roman"/>
          <w:b/>
          <w:sz w:val="20"/>
          <w:szCs w:val="20"/>
          <w:lang w:eastAsia="ru-RU"/>
        </w:rPr>
        <w:t xml:space="preserve"> початку року штрафи за нелегальне виробництво палива вже становлять 11 млн гривень</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ДПС спільно з правоохоронцями вживають належні заходи для припинення нелегального виробництва пального, зокрема і на мін</w:t>
      </w:r>
      <w:proofErr w:type="gramStart"/>
      <w:r w:rsidRPr="002A2B5B">
        <w:rPr>
          <w:rFonts w:ascii="Times New Roman" w:eastAsia="Times New Roman" w:hAnsi="Times New Roman" w:cs="Times New Roman"/>
          <w:sz w:val="20"/>
          <w:szCs w:val="20"/>
          <w:lang w:eastAsia="ru-RU"/>
        </w:rPr>
        <w:t>і-</w:t>
      </w:r>
      <w:proofErr w:type="gramEnd"/>
      <w:r w:rsidRPr="002A2B5B">
        <w:rPr>
          <w:rFonts w:ascii="Times New Roman" w:eastAsia="Times New Roman" w:hAnsi="Times New Roman" w:cs="Times New Roman"/>
          <w:sz w:val="20"/>
          <w:szCs w:val="20"/>
          <w:lang w:eastAsia="ru-RU"/>
        </w:rPr>
        <w:t xml:space="preserve">НПЗ. За два місяці цього року податкова вже провела 690 фактичних </w:t>
      </w:r>
      <w:proofErr w:type="gramStart"/>
      <w:r w:rsidRPr="002A2B5B">
        <w:rPr>
          <w:rFonts w:ascii="Times New Roman" w:eastAsia="Times New Roman" w:hAnsi="Times New Roman" w:cs="Times New Roman"/>
          <w:sz w:val="20"/>
          <w:szCs w:val="20"/>
          <w:lang w:eastAsia="ru-RU"/>
        </w:rPr>
        <w:t>перев</w:t>
      </w:r>
      <w:proofErr w:type="gramEnd"/>
      <w:r w:rsidRPr="002A2B5B">
        <w:rPr>
          <w:rFonts w:ascii="Times New Roman" w:eastAsia="Times New Roman" w:hAnsi="Times New Roman" w:cs="Times New Roman"/>
          <w:sz w:val="20"/>
          <w:szCs w:val="20"/>
          <w:lang w:eastAsia="ru-RU"/>
        </w:rPr>
        <w:t xml:space="preserve">ірок суб’єктів господарювання. За їх результатами анульовано 59 ліцензій, фінансові санкції становлять 11 </w:t>
      </w:r>
      <w:proofErr w:type="gramStart"/>
      <w:r w:rsidRPr="002A2B5B">
        <w:rPr>
          <w:rFonts w:ascii="Times New Roman" w:eastAsia="Times New Roman" w:hAnsi="Times New Roman" w:cs="Times New Roman"/>
          <w:sz w:val="20"/>
          <w:szCs w:val="20"/>
          <w:lang w:eastAsia="ru-RU"/>
        </w:rPr>
        <w:t>млн</w:t>
      </w:r>
      <w:proofErr w:type="gramEnd"/>
      <w:r w:rsidRPr="002A2B5B">
        <w:rPr>
          <w:rFonts w:ascii="Times New Roman" w:eastAsia="Times New Roman" w:hAnsi="Times New Roman" w:cs="Times New Roman"/>
          <w:sz w:val="20"/>
          <w:szCs w:val="20"/>
          <w:lang w:eastAsia="ru-RU"/>
        </w:rPr>
        <w:t xml:space="preserve"> гривень.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Про це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 час зустрічі з представниками Нафтогазової Асоціації України розповів Голова ДПС Руслан Кравченко.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Сторони обговорили комплекс питань, які необхідні </w:t>
      </w:r>
      <w:proofErr w:type="gramStart"/>
      <w:r w:rsidRPr="002A2B5B">
        <w:rPr>
          <w:rFonts w:ascii="Times New Roman" w:eastAsia="Times New Roman" w:hAnsi="Times New Roman" w:cs="Times New Roman"/>
          <w:sz w:val="20"/>
          <w:szCs w:val="20"/>
          <w:lang w:eastAsia="ru-RU"/>
        </w:rPr>
        <w:t>для</w:t>
      </w:r>
      <w:proofErr w:type="gramEnd"/>
      <w:r w:rsidRPr="002A2B5B">
        <w:rPr>
          <w:rFonts w:ascii="Times New Roman" w:eastAsia="Times New Roman" w:hAnsi="Times New Roman" w:cs="Times New Roman"/>
          <w:sz w:val="20"/>
          <w:szCs w:val="20"/>
          <w:lang w:eastAsia="ru-RU"/>
        </w:rPr>
        <w:t xml:space="preserve"> детінізації ринку пального.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«Нелегальні заправки,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ідпільне виробництво, маніпуляції з чеками та продаж за «кеш» – це не лише проблема держави. Від цього страждають і легальні гравці ринку, які працюють прозоро. Адже йдеться про чесну конкуренцію та </w:t>
      </w:r>
      <w:proofErr w:type="gramStart"/>
      <w:r w:rsidRPr="002A2B5B">
        <w:rPr>
          <w:rFonts w:ascii="Times New Roman" w:eastAsia="Times New Roman" w:hAnsi="Times New Roman" w:cs="Times New Roman"/>
          <w:sz w:val="20"/>
          <w:szCs w:val="20"/>
          <w:lang w:eastAsia="ru-RU"/>
        </w:rPr>
        <w:t>р</w:t>
      </w:r>
      <w:proofErr w:type="gramEnd"/>
      <w:r w:rsidRPr="002A2B5B">
        <w:rPr>
          <w:rFonts w:ascii="Times New Roman" w:eastAsia="Times New Roman" w:hAnsi="Times New Roman" w:cs="Times New Roman"/>
          <w:sz w:val="20"/>
          <w:szCs w:val="20"/>
          <w:lang w:eastAsia="ru-RU"/>
        </w:rPr>
        <w:t xml:space="preserve">івні умови для всіх. Моя позиція принципова: усі учасники ринку повинні працювати за законом – без схем та ухилення від податків. Це стосується кожного – незалежно від масштабу бізнесу», – сказав Руслан Кравченко.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ДПС системно відпрацьовує також інформацію про нелегальні точки роздрібного продажу пального. Великі мережі часто порушують питання про заниження цін реалізації пального </w:t>
      </w:r>
      <w:proofErr w:type="gramStart"/>
      <w:r w:rsidRPr="002A2B5B">
        <w:rPr>
          <w:rFonts w:ascii="Times New Roman" w:eastAsia="Times New Roman" w:hAnsi="Times New Roman" w:cs="Times New Roman"/>
          <w:sz w:val="20"/>
          <w:szCs w:val="20"/>
          <w:lang w:eastAsia="ru-RU"/>
        </w:rPr>
        <w:t>невеликими</w:t>
      </w:r>
      <w:proofErr w:type="gramEnd"/>
      <w:r w:rsidRPr="002A2B5B">
        <w:rPr>
          <w:rFonts w:ascii="Times New Roman" w:eastAsia="Times New Roman" w:hAnsi="Times New Roman" w:cs="Times New Roman"/>
          <w:sz w:val="20"/>
          <w:szCs w:val="20"/>
          <w:lang w:eastAsia="ru-RU"/>
        </w:rPr>
        <w:t xml:space="preserve"> учасниками ринку. Але слід розуміти, що їхні витрати – на логістику, персонал, інфраструктуру – суттєво менші, що й дозволяє їм пропонувати нижчі ціни.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Окремий контроль – за розрахунками поза касою. Це стосується непроведення операцій через РРО, невидачі фіскальних чеків та порушень </w:t>
      </w:r>
      <w:proofErr w:type="gramStart"/>
      <w:r w:rsidRPr="002A2B5B">
        <w:rPr>
          <w:rFonts w:ascii="Times New Roman" w:eastAsia="Times New Roman" w:hAnsi="Times New Roman" w:cs="Times New Roman"/>
          <w:sz w:val="20"/>
          <w:szCs w:val="20"/>
          <w:lang w:eastAsia="ru-RU"/>
        </w:rPr>
        <w:t>обл</w:t>
      </w:r>
      <w:proofErr w:type="gramEnd"/>
      <w:r w:rsidRPr="002A2B5B">
        <w:rPr>
          <w:rFonts w:ascii="Times New Roman" w:eastAsia="Times New Roman" w:hAnsi="Times New Roman" w:cs="Times New Roman"/>
          <w:sz w:val="20"/>
          <w:szCs w:val="20"/>
          <w:lang w:eastAsia="ru-RU"/>
        </w:rPr>
        <w:t xml:space="preserve">іку товарних запасів.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«Ринок пального має працювати прозоро. Діємо </w:t>
      </w:r>
      <w:proofErr w:type="gramStart"/>
      <w:r w:rsidRPr="002A2B5B">
        <w:rPr>
          <w:rFonts w:ascii="Times New Roman" w:eastAsia="Times New Roman" w:hAnsi="Times New Roman" w:cs="Times New Roman"/>
          <w:sz w:val="20"/>
          <w:szCs w:val="20"/>
          <w:lang w:eastAsia="ru-RU"/>
        </w:rPr>
        <w:t>р</w:t>
      </w:r>
      <w:proofErr w:type="gramEnd"/>
      <w:r w:rsidRPr="002A2B5B">
        <w:rPr>
          <w:rFonts w:ascii="Times New Roman" w:eastAsia="Times New Roman" w:hAnsi="Times New Roman" w:cs="Times New Roman"/>
          <w:sz w:val="20"/>
          <w:szCs w:val="20"/>
          <w:lang w:eastAsia="ru-RU"/>
        </w:rPr>
        <w:t xml:space="preserve">ішуче, щоб вивести його з тіні», – додав Голова ДПС. </w:t>
      </w:r>
    </w:p>
    <w:p w:rsidR="002A2B5B" w:rsidRDefault="002A2B5B" w:rsidP="002A2B5B">
      <w:pPr>
        <w:spacing w:after="0" w:line="240" w:lineRule="auto"/>
        <w:jc w:val="both"/>
        <w:rPr>
          <w:rFonts w:ascii="Times New Roman" w:eastAsia="Times New Roman" w:hAnsi="Times New Roman" w:cs="Times New Roman"/>
          <w:sz w:val="20"/>
          <w:szCs w:val="20"/>
          <w:lang w:val="en-US" w:eastAsia="ru-RU"/>
        </w:rPr>
      </w:pPr>
    </w:p>
    <w:p w:rsidR="002A2B5B" w:rsidRPr="002A2B5B" w:rsidRDefault="002A2B5B" w:rsidP="002A2B5B">
      <w:pPr>
        <w:spacing w:after="0" w:line="240" w:lineRule="auto"/>
        <w:jc w:val="both"/>
        <w:rPr>
          <w:rFonts w:ascii="Times New Roman" w:eastAsia="Times New Roman" w:hAnsi="Times New Roman" w:cs="Times New Roman"/>
          <w:b/>
          <w:sz w:val="20"/>
          <w:szCs w:val="20"/>
          <w:lang w:val="en-US" w:eastAsia="ru-RU"/>
        </w:rPr>
      </w:pPr>
      <w:r w:rsidRPr="002A2B5B">
        <w:rPr>
          <w:rFonts w:ascii="Times New Roman" w:eastAsia="Times New Roman" w:hAnsi="Times New Roman" w:cs="Times New Roman"/>
          <w:b/>
          <w:sz w:val="20"/>
          <w:szCs w:val="20"/>
          <w:lang w:eastAsia="ru-RU"/>
        </w:rPr>
        <w:t>Руслан</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Кравченко</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на</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зустрічі</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з</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бізнес</w:t>
      </w:r>
      <w:r w:rsidRPr="002A2B5B">
        <w:rPr>
          <w:rFonts w:ascii="Times New Roman" w:eastAsia="Times New Roman" w:hAnsi="Times New Roman" w:cs="Times New Roman"/>
          <w:b/>
          <w:sz w:val="20"/>
          <w:szCs w:val="20"/>
          <w:lang w:val="en-US" w:eastAsia="ru-RU"/>
        </w:rPr>
        <w:t>-</w:t>
      </w:r>
      <w:r w:rsidRPr="002A2B5B">
        <w:rPr>
          <w:rFonts w:ascii="Times New Roman" w:eastAsia="Times New Roman" w:hAnsi="Times New Roman" w:cs="Times New Roman"/>
          <w:b/>
          <w:sz w:val="20"/>
          <w:szCs w:val="20"/>
          <w:lang w:eastAsia="ru-RU"/>
        </w:rPr>
        <w:t>асоціаціями</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завдяки</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зміні</w:t>
      </w:r>
      <w:r w:rsidRPr="002A2B5B">
        <w:rPr>
          <w:rFonts w:ascii="Times New Roman" w:eastAsia="Times New Roman" w:hAnsi="Times New Roman" w:cs="Times New Roman"/>
          <w:b/>
          <w:sz w:val="20"/>
          <w:szCs w:val="20"/>
          <w:lang w:val="en-US" w:eastAsia="ru-RU"/>
        </w:rPr>
        <w:t xml:space="preserve"> </w:t>
      </w:r>
      <w:proofErr w:type="gramStart"/>
      <w:r w:rsidRPr="002A2B5B">
        <w:rPr>
          <w:rFonts w:ascii="Times New Roman" w:eastAsia="Times New Roman" w:hAnsi="Times New Roman" w:cs="Times New Roman"/>
          <w:b/>
          <w:sz w:val="20"/>
          <w:szCs w:val="20"/>
          <w:lang w:eastAsia="ru-RU"/>
        </w:rPr>
        <w:t>п</w:t>
      </w:r>
      <w:proofErr w:type="gramEnd"/>
      <w:r w:rsidRPr="002A2B5B">
        <w:rPr>
          <w:rFonts w:ascii="Times New Roman" w:eastAsia="Times New Roman" w:hAnsi="Times New Roman" w:cs="Times New Roman"/>
          <w:b/>
          <w:sz w:val="20"/>
          <w:szCs w:val="20"/>
          <w:lang w:eastAsia="ru-RU"/>
        </w:rPr>
        <w:t>ідходів</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ДПС</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з</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початку</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року</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вже</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майже</w:t>
      </w:r>
      <w:r w:rsidRPr="002A2B5B">
        <w:rPr>
          <w:rFonts w:ascii="Times New Roman" w:eastAsia="Times New Roman" w:hAnsi="Times New Roman" w:cs="Times New Roman"/>
          <w:b/>
          <w:sz w:val="20"/>
          <w:szCs w:val="20"/>
          <w:lang w:val="en-US" w:eastAsia="ru-RU"/>
        </w:rPr>
        <w:t xml:space="preserve"> 10 </w:t>
      </w:r>
      <w:r w:rsidRPr="002A2B5B">
        <w:rPr>
          <w:rFonts w:ascii="Times New Roman" w:eastAsia="Times New Roman" w:hAnsi="Times New Roman" w:cs="Times New Roman"/>
          <w:b/>
          <w:sz w:val="20"/>
          <w:szCs w:val="20"/>
          <w:lang w:eastAsia="ru-RU"/>
        </w:rPr>
        <w:t>тис</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суб</w:t>
      </w:r>
      <w:r w:rsidRPr="002A2B5B">
        <w:rPr>
          <w:rFonts w:ascii="Times New Roman" w:eastAsia="Times New Roman" w:hAnsi="Times New Roman" w:cs="Times New Roman"/>
          <w:b/>
          <w:sz w:val="20"/>
          <w:szCs w:val="20"/>
          <w:lang w:val="en-US" w:eastAsia="ru-RU"/>
        </w:rPr>
        <w:t>’</w:t>
      </w:r>
      <w:r w:rsidRPr="002A2B5B">
        <w:rPr>
          <w:rFonts w:ascii="Times New Roman" w:eastAsia="Times New Roman" w:hAnsi="Times New Roman" w:cs="Times New Roman"/>
          <w:b/>
          <w:sz w:val="20"/>
          <w:szCs w:val="20"/>
          <w:lang w:eastAsia="ru-RU"/>
        </w:rPr>
        <w:t>єктів</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господарювання</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виключені</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з</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переліку</w:t>
      </w:r>
      <w:r w:rsidRPr="002A2B5B">
        <w:rPr>
          <w:rFonts w:ascii="Times New Roman" w:eastAsia="Times New Roman" w:hAnsi="Times New Roman" w:cs="Times New Roman"/>
          <w:b/>
          <w:sz w:val="20"/>
          <w:szCs w:val="20"/>
          <w:lang w:val="en-US" w:eastAsia="ru-RU"/>
        </w:rPr>
        <w:t xml:space="preserve"> </w:t>
      </w:r>
      <w:r w:rsidRPr="002A2B5B">
        <w:rPr>
          <w:rFonts w:ascii="Times New Roman" w:eastAsia="Times New Roman" w:hAnsi="Times New Roman" w:cs="Times New Roman"/>
          <w:b/>
          <w:sz w:val="20"/>
          <w:szCs w:val="20"/>
          <w:lang w:eastAsia="ru-RU"/>
        </w:rPr>
        <w:t>ризикових</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Завдяки</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зміні</w:t>
      </w:r>
      <w:r w:rsidRPr="002A2B5B">
        <w:rPr>
          <w:rFonts w:ascii="Times New Roman" w:eastAsia="Times New Roman" w:hAnsi="Times New Roman" w:cs="Times New Roman"/>
          <w:sz w:val="20"/>
          <w:szCs w:val="20"/>
          <w:lang w:val="en-US" w:eastAsia="ru-RU"/>
        </w:rPr>
        <w:t xml:space="preserve">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ідходів</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ДПС</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з</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початку</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року</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майже</w:t>
      </w:r>
      <w:r w:rsidRPr="002A2B5B">
        <w:rPr>
          <w:rFonts w:ascii="Times New Roman" w:eastAsia="Times New Roman" w:hAnsi="Times New Roman" w:cs="Times New Roman"/>
          <w:sz w:val="20"/>
          <w:szCs w:val="20"/>
          <w:lang w:val="en-US" w:eastAsia="ru-RU"/>
        </w:rPr>
        <w:t xml:space="preserve"> 10 </w:t>
      </w:r>
      <w:r w:rsidRPr="002A2B5B">
        <w:rPr>
          <w:rFonts w:ascii="Times New Roman" w:eastAsia="Times New Roman" w:hAnsi="Times New Roman" w:cs="Times New Roman"/>
          <w:sz w:val="20"/>
          <w:szCs w:val="20"/>
          <w:lang w:eastAsia="ru-RU"/>
        </w:rPr>
        <w:t>тис</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суб</w:t>
      </w:r>
      <w:r w:rsidRPr="002A2B5B">
        <w:rPr>
          <w:rFonts w:ascii="Times New Roman" w:eastAsia="Times New Roman" w:hAnsi="Times New Roman" w:cs="Times New Roman"/>
          <w:sz w:val="20"/>
          <w:szCs w:val="20"/>
          <w:lang w:val="en-US" w:eastAsia="ru-RU"/>
        </w:rPr>
        <w:t>’</w:t>
      </w:r>
      <w:r w:rsidRPr="002A2B5B">
        <w:rPr>
          <w:rFonts w:ascii="Times New Roman" w:eastAsia="Times New Roman" w:hAnsi="Times New Roman" w:cs="Times New Roman"/>
          <w:sz w:val="20"/>
          <w:szCs w:val="20"/>
          <w:lang w:eastAsia="ru-RU"/>
        </w:rPr>
        <w:t>єктів</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господарювання</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виключені</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з</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переліку</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ризикових</w:t>
      </w:r>
      <w:r w:rsidRPr="002A2B5B">
        <w:rPr>
          <w:rFonts w:ascii="Times New Roman" w:eastAsia="Times New Roman" w:hAnsi="Times New Roman" w:cs="Times New Roman"/>
          <w:sz w:val="20"/>
          <w:szCs w:val="20"/>
          <w:lang w:val="en-US" w:eastAsia="ru-RU"/>
        </w:rPr>
        <w:t xml:space="preserve">. </w:t>
      </w:r>
      <w:r w:rsidRPr="002A2B5B">
        <w:rPr>
          <w:rFonts w:ascii="Times New Roman" w:eastAsia="Times New Roman" w:hAnsi="Times New Roman" w:cs="Times New Roman"/>
          <w:sz w:val="20"/>
          <w:szCs w:val="20"/>
          <w:lang w:eastAsia="ru-RU"/>
        </w:rPr>
        <w:t>Крім того, у лютому на 64 % зросла кількість врахованих таблиць даних, а кількість зупинених накладних зменшилася до 0,39 %. Про це під час зустрічі з представниками 28 бізнес-асоціацій розповів Голова</w:t>
      </w:r>
      <w:proofErr w:type="gramStart"/>
      <w:r w:rsidRPr="002A2B5B">
        <w:rPr>
          <w:rFonts w:ascii="Times New Roman" w:eastAsia="Times New Roman" w:hAnsi="Times New Roman" w:cs="Times New Roman"/>
          <w:sz w:val="20"/>
          <w:szCs w:val="20"/>
          <w:lang w:eastAsia="ru-RU"/>
        </w:rPr>
        <w:t xml:space="preserve"> Д</w:t>
      </w:r>
      <w:proofErr w:type="gramEnd"/>
      <w:r w:rsidRPr="002A2B5B">
        <w:rPr>
          <w:rFonts w:ascii="Times New Roman" w:eastAsia="Times New Roman" w:hAnsi="Times New Roman" w:cs="Times New Roman"/>
          <w:sz w:val="20"/>
          <w:szCs w:val="20"/>
          <w:lang w:eastAsia="ru-RU"/>
        </w:rPr>
        <w:t xml:space="preserve">ержавної податкової служби України Руслан Кравченко.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«Вже маємо позитивний фідбек відносно нашої ініціативи щодо змін до механізму зупинення реєстрації податкових накладних. Разом з бізнесом зацікавлені, щоб кількість блокувань зменшилася і процедура реєстрації була спрощена. Пропозиції ДПС вже опрацьовуємо спільно з Мінфіном. Також оновили довідник кодів ризиковості платників податкі</w:t>
      </w:r>
      <w:proofErr w:type="gramStart"/>
      <w:r w:rsidRPr="002A2B5B">
        <w:rPr>
          <w:rFonts w:ascii="Times New Roman" w:eastAsia="Times New Roman" w:hAnsi="Times New Roman" w:cs="Times New Roman"/>
          <w:sz w:val="20"/>
          <w:szCs w:val="20"/>
          <w:lang w:eastAsia="ru-RU"/>
        </w:rPr>
        <w:t>в</w:t>
      </w:r>
      <w:proofErr w:type="gramEnd"/>
      <w:r w:rsidRPr="002A2B5B">
        <w:rPr>
          <w:rFonts w:ascii="Times New Roman" w:eastAsia="Times New Roman" w:hAnsi="Times New Roman" w:cs="Times New Roman"/>
          <w:sz w:val="20"/>
          <w:szCs w:val="20"/>
          <w:lang w:eastAsia="ru-RU"/>
        </w:rPr>
        <w:t xml:space="preserve">», – сказав </w:t>
      </w:r>
      <w:proofErr w:type="gramStart"/>
      <w:r w:rsidRPr="002A2B5B">
        <w:rPr>
          <w:rFonts w:ascii="Times New Roman" w:eastAsia="Times New Roman" w:hAnsi="Times New Roman" w:cs="Times New Roman"/>
          <w:sz w:val="20"/>
          <w:szCs w:val="20"/>
          <w:lang w:eastAsia="ru-RU"/>
        </w:rPr>
        <w:t>Руслан</w:t>
      </w:r>
      <w:proofErr w:type="gramEnd"/>
      <w:r w:rsidRPr="002A2B5B">
        <w:rPr>
          <w:rFonts w:ascii="Times New Roman" w:eastAsia="Times New Roman" w:hAnsi="Times New Roman" w:cs="Times New Roman"/>
          <w:sz w:val="20"/>
          <w:szCs w:val="20"/>
          <w:lang w:eastAsia="ru-RU"/>
        </w:rPr>
        <w:t xml:space="preserve"> Кравченко.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 час зустрічі також обговорили питання щодо трансфертного ціноутворення. ДПС спільно з Мінфіном опрацювала відповіді на найпоширеніші питання. Розробили Алгоритм дій територіальних органів ДПС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 час аналізу відповідності умов контрольованих операцій з експорту сільськогосподарської продукції принципу «витягнутої руки».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ідготували детальний опис ключових аспектів оцінки таких операцій. Матеріали будуть направлені до територіальних органів ДПС для уніфікованого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ідходу.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Ще одне важливе питання – впровадження SAF-T UA.  Наразі триває тестування ІКС «Е-аудит». Фахівці ДПС отримали доступ до демоверсії.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«Наразі вже подано 41 SAF-T файл. Створили комунікаційний майданчик для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ідтримки платників. Крім того, надали всім платникам податків можливість провести тестування через Електронний кабінет», – додав Голова ДПС.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 xml:space="preserve">Учасники зустрічі зосередились також на питаннях перевиконання надходжень до бюджету, боротьби з нелегальною торгівлею </w:t>
      </w:r>
      <w:proofErr w:type="gramStart"/>
      <w:r w:rsidRPr="002A2B5B">
        <w:rPr>
          <w:rFonts w:ascii="Times New Roman" w:eastAsia="Times New Roman" w:hAnsi="Times New Roman" w:cs="Times New Roman"/>
          <w:sz w:val="20"/>
          <w:szCs w:val="20"/>
          <w:lang w:eastAsia="ru-RU"/>
        </w:rPr>
        <w:t>п</w:t>
      </w:r>
      <w:proofErr w:type="gramEnd"/>
      <w:r w:rsidRPr="002A2B5B">
        <w:rPr>
          <w:rFonts w:ascii="Times New Roman" w:eastAsia="Times New Roman" w:hAnsi="Times New Roman" w:cs="Times New Roman"/>
          <w:sz w:val="20"/>
          <w:szCs w:val="20"/>
          <w:lang w:eastAsia="ru-RU"/>
        </w:rPr>
        <w:t xml:space="preserve">ідакцизними товарами, запровадження Е-акцизу, посилення міжнародної співпраці щодо обміну даними. </w:t>
      </w:r>
    </w:p>
    <w:p w:rsidR="002A2B5B" w:rsidRPr="002A2B5B" w:rsidRDefault="002A2B5B" w:rsidP="002A2B5B">
      <w:pPr>
        <w:spacing w:after="0" w:line="240" w:lineRule="auto"/>
        <w:jc w:val="both"/>
        <w:rPr>
          <w:rFonts w:ascii="Times New Roman" w:eastAsia="Times New Roman" w:hAnsi="Times New Roman" w:cs="Times New Roman"/>
          <w:sz w:val="20"/>
          <w:szCs w:val="20"/>
          <w:lang w:eastAsia="ru-RU"/>
        </w:rPr>
      </w:pPr>
      <w:r w:rsidRPr="002A2B5B">
        <w:rPr>
          <w:rFonts w:ascii="Times New Roman" w:eastAsia="Times New Roman" w:hAnsi="Times New Roman" w:cs="Times New Roman"/>
          <w:sz w:val="20"/>
          <w:szCs w:val="20"/>
          <w:lang w:eastAsia="ru-RU"/>
        </w:rPr>
        <w:t>«Представники бізнес-асоціацій самі говорять, що таке спілкування дає позитивний результат.  ДПС стала більш відкритою і значно діє</w:t>
      </w:r>
      <w:proofErr w:type="gramStart"/>
      <w:r w:rsidRPr="002A2B5B">
        <w:rPr>
          <w:rFonts w:ascii="Times New Roman" w:eastAsia="Times New Roman" w:hAnsi="Times New Roman" w:cs="Times New Roman"/>
          <w:sz w:val="20"/>
          <w:szCs w:val="20"/>
          <w:lang w:eastAsia="ru-RU"/>
        </w:rPr>
        <w:t>вішою</w:t>
      </w:r>
      <w:proofErr w:type="gramEnd"/>
      <w:r w:rsidRPr="002A2B5B">
        <w:rPr>
          <w:rFonts w:ascii="Times New Roman" w:eastAsia="Times New Roman" w:hAnsi="Times New Roman" w:cs="Times New Roman"/>
          <w:sz w:val="20"/>
          <w:szCs w:val="20"/>
          <w:lang w:eastAsia="ru-RU"/>
        </w:rPr>
        <w:t xml:space="preserve">. І це вже наш великий здобуток», – сказав Руслан Кравченко. </w:t>
      </w:r>
    </w:p>
    <w:p w:rsidR="002A2B5B" w:rsidRPr="002A2B5B" w:rsidRDefault="002A2B5B" w:rsidP="00DC20F4">
      <w:pPr>
        <w:spacing w:after="0" w:line="240" w:lineRule="auto"/>
        <w:outlineLvl w:val="0"/>
        <w:rPr>
          <w:rFonts w:ascii="Times New Roman" w:eastAsia="Times New Roman" w:hAnsi="Times New Roman" w:cs="Times New Roman"/>
          <w:b/>
          <w:bCs/>
          <w:kern w:val="36"/>
          <w:sz w:val="20"/>
          <w:szCs w:val="20"/>
          <w:lang w:eastAsia="ru-RU"/>
        </w:rPr>
      </w:pPr>
    </w:p>
    <w:p w:rsidR="00DC20F4" w:rsidRPr="00C01D47" w:rsidRDefault="00DC20F4" w:rsidP="00DC20F4">
      <w:pPr>
        <w:spacing w:after="0" w:line="240" w:lineRule="auto"/>
        <w:outlineLvl w:val="0"/>
        <w:rPr>
          <w:rFonts w:ascii="Times New Roman" w:eastAsia="Times New Roman" w:hAnsi="Times New Roman" w:cs="Times New Roman"/>
          <w:b/>
          <w:bCs/>
          <w:kern w:val="36"/>
          <w:sz w:val="20"/>
          <w:szCs w:val="20"/>
          <w:lang w:val="uk-UA" w:eastAsia="ru-RU"/>
        </w:rPr>
      </w:pPr>
      <w:r w:rsidRPr="00C01D47">
        <w:rPr>
          <w:rFonts w:ascii="Times New Roman" w:eastAsia="Times New Roman" w:hAnsi="Times New Roman" w:cs="Times New Roman"/>
          <w:b/>
          <w:bCs/>
          <w:kern w:val="36"/>
          <w:sz w:val="20"/>
          <w:szCs w:val="20"/>
          <w:lang w:val="uk-UA" w:eastAsia="ru-RU"/>
        </w:rPr>
        <w:t>Військовий збір: понад 1,2 млрд грн отримав загальний фонд держбюджету від платників Дніпропетровщини</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У січні – лютому 2025 року від платників Дніпропетровської області до загального фонду державного бюджету надійшло понад 1,2 </w:t>
      </w:r>
      <w:proofErr w:type="gramStart"/>
      <w:r w:rsidRPr="00E146B7">
        <w:rPr>
          <w:rFonts w:ascii="Times New Roman" w:eastAsia="Times New Roman" w:hAnsi="Times New Roman" w:cs="Times New Roman"/>
          <w:sz w:val="20"/>
          <w:szCs w:val="20"/>
          <w:lang w:eastAsia="ru-RU"/>
        </w:rPr>
        <w:t>млрд</w:t>
      </w:r>
      <w:proofErr w:type="gramEnd"/>
      <w:r w:rsidRPr="00E146B7">
        <w:rPr>
          <w:rFonts w:ascii="Times New Roman" w:eastAsia="Times New Roman" w:hAnsi="Times New Roman" w:cs="Times New Roman"/>
          <w:sz w:val="20"/>
          <w:szCs w:val="20"/>
          <w:lang w:eastAsia="ru-RU"/>
        </w:rPr>
        <w:t xml:space="preserve"> грн військового збору. Надходження виросли у порівнянні з січнем – лютим 2024 року на понад 870,8 </w:t>
      </w:r>
      <w:proofErr w:type="gramStart"/>
      <w:r w:rsidRPr="00E146B7">
        <w:rPr>
          <w:rFonts w:ascii="Times New Roman" w:eastAsia="Times New Roman" w:hAnsi="Times New Roman" w:cs="Times New Roman"/>
          <w:sz w:val="20"/>
          <w:szCs w:val="20"/>
          <w:lang w:eastAsia="ru-RU"/>
        </w:rPr>
        <w:t>млн</w:t>
      </w:r>
      <w:proofErr w:type="gramEnd"/>
      <w:r w:rsidRPr="00E146B7">
        <w:rPr>
          <w:rFonts w:ascii="Times New Roman" w:eastAsia="Times New Roman" w:hAnsi="Times New Roman" w:cs="Times New Roman"/>
          <w:sz w:val="20"/>
          <w:szCs w:val="20"/>
          <w:lang w:eastAsia="ru-RU"/>
        </w:rPr>
        <w:t xml:space="preserve"> грн, темп росту – 351,2 відсотки. </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Нагадуємо, що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сплачується (перераховується) платниками за такими кодами класифікації доходів бюджету: </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- 11011000 –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(крім військового збору, що підлягає сплаті платниками, зазначеними у п.п. 4 п.п. 1.3 п. 16 прим. 1 підрозд. 10 розд. ХХ Податкового кодексу України (далі – ПКУ), фізичними особами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ідприємцями та юридичними особами, які перебувають на спрощеній системі оподаткування)» – для податкових агентів; </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- 11011001 –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(крім військового збору, що підлягає сплаті платниками, зазначеними у п.п. 4 п.п. 1.3 п. 16 прим. 1 підрозд. 10 розд. ХХ ПКУ, фізичними особами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ідприємцями та юридичними особами, які перебувають на спрощеній системі оподаткування)», що сплачується фізичними особами за результатами річного декларування; </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- 11011600 –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що підлягає сплаті платниками, зазначеними у п.п. 4 п.п. 1.3 п. 16 прим. 1 підрозд. 10 розд. ХХ ПКУ» – для податкових агенті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- 11011700 –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що підлягає сплаті фізичними особами – підприємцями, які перебувають на спрощеній системі оподаткування»; </w:t>
      </w:r>
    </w:p>
    <w:p w:rsidR="00DC20F4" w:rsidRPr="00E146B7" w:rsidRDefault="00DC20F4" w:rsidP="00DC20F4">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- 11011800 –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що підлягає сплаті юридичними особами, які перебувають на спрощеній системі оподаткування (ІІІ група)». </w:t>
      </w:r>
    </w:p>
    <w:p w:rsidR="00DC20F4" w:rsidRPr="00DC20F4" w:rsidRDefault="00DC20F4" w:rsidP="006A37C7">
      <w:pPr>
        <w:pStyle w:val="1"/>
        <w:spacing w:before="0" w:beforeAutospacing="0" w:after="0" w:afterAutospacing="0"/>
        <w:rPr>
          <w:sz w:val="20"/>
          <w:szCs w:val="20"/>
        </w:rPr>
      </w:pPr>
    </w:p>
    <w:p w:rsidR="006A37C7" w:rsidRPr="001C703B" w:rsidRDefault="006A37C7" w:rsidP="006A37C7">
      <w:pPr>
        <w:pStyle w:val="1"/>
        <w:spacing w:before="0" w:beforeAutospacing="0" w:after="0" w:afterAutospacing="0"/>
        <w:rPr>
          <w:sz w:val="20"/>
          <w:szCs w:val="20"/>
          <w:lang w:val="uk-UA"/>
        </w:rPr>
      </w:pPr>
      <w:r w:rsidRPr="001C703B">
        <w:rPr>
          <w:sz w:val="20"/>
          <w:szCs w:val="20"/>
          <w:lang w:val="uk-UA"/>
        </w:rPr>
        <w:t>Незадекларована праця збільшує видатки роботодавців</w:t>
      </w:r>
    </w:p>
    <w:p w:rsidR="006A37C7" w:rsidRPr="001C703B" w:rsidRDefault="006A37C7" w:rsidP="006A37C7">
      <w:pPr>
        <w:pStyle w:val="a3"/>
        <w:spacing w:before="0" w:beforeAutospacing="0" w:after="0" w:afterAutospacing="0"/>
        <w:jc w:val="both"/>
        <w:rPr>
          <w:sz w:val="20"/>
          <w:szCs w:val="20"/>
          <w:lang w:val="uk-UA"/>
        </w:rPr>
      </w:pPr>
      <w:r w:rsidRPr="001C703B">
        <w:rPr>
          <w:sz w:val="20"/>
          <w:szCs w:val="20"/>
          <w:lang w:val="uk-UA"/>
        </w:rPr>
        <w:t xml:space="preserve">Неформальна економіка і незадекларована праця сприяють створенню і існуванню недобросовісної конкуренції щодо тих суб’єктів господарювання, які у повному обсязі забезпечують виконання зобов’язань щодо сплати податків, охорони праці і соціального забезпечення працівників. </w:t>
      </w:r>
    </w:p>
    <w:p w:rsidR="006A37C7" w:rsidRPr="009A2E33" w:rsidRDefault="006A37C7" w:rsidP="006A37C7">
      <w:pPr>
        <w:pStyle w:val="a3"/>
        <w:spacing w:before="0" w:beforeAutospacing="0" w:after="0" w:afterAutospacing="0"/>
        <w:jc w:val="both"/>
        <w:rPr>
          <w:sz w:val="20"/>
          <w:szCs w:val="20"/>
        </w:rPr>
      </w:pPr>
      <w:r w:rsidRPr="009A2E33">
        <w:rPr>
          <w:sz w:val="20"/>
          <w:szCs w:val="20"/>
        </w:rPr>
        <w:t xml:space="preserve">Використання незадекларованої праці для роботодавця – це: </w:t>
      </w:r>
    </w:p>
    <w:p w:rsidR="006A37C7" w:rsidRPr="009A2E33" w:rsidRDefault="006A37C7" w:rsidP="006A37C7">
      <w:pPr>
        <w:pStyle w:val="a3"/>
        <w:spacing w:before="0" w:beforeAutospacing="0" w:after="0" w:afterAutospacing="0"/>
        <w:jc w:val="both"/>
        <w:rPr>
          <w:sz w:val="20"/>
          <w:szCs w:val="20"/>
        </w:rPr>
      </w:pPr>
      <w:r w:rsidRPr="009A2E33">
        <w:rPr>
          <w:sz w:val="20"/>
          <w:szCs w:val="20"/>
        </w:rPr>
        <w:t xml:space="preserve">- додаткові витрати часу та ресурсів на навчання працівників – досвідчені спеціалісти відмовлятимуться працювати на </w:t>
      </w:r>
      <w:proofErr w:type="gramStart"/>
      <w:r w:rsidRPr="009A2E33">
        <w:rPr>
          <w:sz w:val="20"/>
          <w:szCs w:val="20"/>
        </w:rPr>
        <w:t>таких</w:t>
      </w:r>
      <w:proofErr w:type="gramEnd"/>
      <w:r w:rsidRPr="009A2E33">
        <w:rPr>
          <w:sz w:val="20"/>
          <w:szCs w:val="20"/>
        </w:rPr>
        <w:t xml:space="preserve"> умовах або швидко знайдуть краще місце;  </w:t>
      </w:r>
    </w:p>
    <w:p w:rsidR="006A37C7" w:rsidRPr="009A2E33" w:rsidRDefault="006A37C7" w:rsidP="006A37C7">
      <w:pPr>
        <w:pStyle w:val="a3"/>
        <w:spacing w:before="0" w:beforeAutospacing="0" w:after="0" w:afterAutospacing="0"/>
        <w:jc w:val="both"/>
        <w:rPr>
          <w:sz w:val="20"/>
          <w:szCs w:val="20"/>
        </w:rPr>
      </w:pPr>
      <w:r w:rsidRPr="009A2E33">
        <w:rPr>
          <w:sz w:val="20"/>
          <w:szCs w:val="20"/>
        </w:rPr>
        <w:t>- проблеми з отриманням банківських кредиті</w:t>
      </w:r>
      <w:proofErr w:type="gramStart"/>
      <w:r w:rsidRPr="009A2E33">
        <w:rPr>
          <w:sz w:val="20"/>
          <w:szCs w:val="20"/>
        </w:rPr>
        <w:t>в</w:t>
      </w:r>
      <w:proofErr w:type="gramEnd"/>
      <w:r w:rsidRPr="009A2E33">
        <w:rPr>
          <w:sz w:val="20"/>
          <w:szCs w:val="20"/>
        </w:rPr>
        <w:t xml:space="preserve"> та інвестицій;  </w:t>
      </w:r>
    </w:p>
    <w:p w:rsidR="006A37C7" w:rsidRPr="009A2E33" w:rsidRDefault="006A37C7" w:rsidP="006A37C7">
      <w:pPr>
        <w:pStyle w:val="a3"/>
        <w:spacing w:before="0" w:beforeAutospacing="0" w:after="0" w:afterAutospacing="0"/>
        <w:jc w:val="both"/>
        <w:rPr>
          <w:sz w:val="20"/>
          <w:szCs w:val="20"/>
        </w:rPr>
      </w:pPr>
      <w:r w:rsidRPr="009A2E33">
        <w:rPr>
          <w:sz w:val="20"/>
          <w:szCs w:val="20"/>
        </w:rPr>
        <w:t>- закритий вихід на нові ринки країн</w:t>
      </w:r>
      <w:proofErr w:type="gramStart"/>
      <w:r w:rsidRPr="009A2E33">
        <w:rPr>
          <w:sz w:val="20"/>
          <w:szCs w:val="20"/>
        </w:rPr>
        <w:t xml:space="preserve"> ЄС</w:t>
      </w:r>
      <w:proofErr w:type="gramEnd"/>
      <w:r w:rsidRPr="009A2E33">
        <w:rPr>
          <w:sz w:val="20"/>
          <w:szCs w:val="20"/>
        </w:rPr>
        <w:t xml:space="preserve">, Канади і ще кілька десятків країн, з якими Україна уклала угоди про вільну торгівлю;  </w:t>
      </w:r>
    </w:p>
    <w:p w:rsidR="006A37C7" w:rsidRPr="009A2E33" w:rsidRDefault="006A37C7" w:rsidP="006A37C7">
      <w:pPr>
        <w:pStyle w:val="a3"/>
        <w:spacing w:before="0" w:beforeAutospacing="0" w:after="0" w:afterAutospacing="0"/>
        <w:jc w:val="both"/>
        <w:rPr>
          <w:sz w:val="20"/>
          <w:szCs w:val="20"/>
        </w:rPr>
      </w:pPr>
      <w:r w:rsidRPr="009A2E33">
        <w:rPr>
          <w:sz w:val="20"/>
          <w:szCs w:val="20"/>
        </w:rPr>
        <w:t xml:space="preserve">- істотні штрафи за порушення трудового законодавства у </w:t>
      </w:r>
      <w:proofErr w:type="gramStart"/>
      <w:r w:rsidRPr="009A2E33">
        <w:rPr>
          <w:sz w:val="20"/>
          <w:szCs w:val="20"/>
        </w:rPr>
        <w:t>раз</w:t>
      </w:r>
      <w:proofErr w:type="gramEnd"/>
      <w:r w:rsidRPr="009A2E33">
        <w:rPr>
          <w:sz w:val="20"/>
          <w:szCs w:val="20"/>
        </w:rPr>
        <w:t xml:space="preserve">і перевірки тощо. </w:t>
      </w:r>
    </w:p>
    <w:p w:rsidR="006A37C7" w:rsidRDefault="006A37C7" w:rsidP="00C01D47">
      <w:pPr>
        <w:spacing w:after="0" w:line="240" w:lineRule="auto"/>
        <w:outlineLvl w:val="0"/>
        <w:rPr>
          <w:rFonts w:ascii="Times New Roman" w:eastAsia="Times New Roman" w:hAnsi="Times New Roman" w:cs="Times New Roman"/>
          <w:b/>
          <w:bCs/>
          <w:kern w:val="36"/>
          <w:sz w:val="20"/>
          <w:szCs w:val="20"/>
          <w:lang w:val="uk-UA" w:eastAsia="ru-RU"/>
        </w:rPr>
      </w:pPr>
    </w:p>
    <w:p w:rsidR="00C01D47" w:rsidRP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r w:rsidRPr="00C01D47">
        <w:rPr>
          <w:rFonts w:ascii="Times New Roman" w:eastAsia="Times New Roman" w:hAnsi="Times New Roman" w:cs="Times New Roman"/>
          <w:b/>
          <w:bCs/>
          <w:kern w:val="36"/>
          <w:sz w:val="20"/>
          <w:szCs w:val="20"/>
          <w:lang w:val="uk-UA" w:eastAsia="ru-RU"/>
        </w:rPr>
        <w:t>Руслан Кравченко: З початку року ДПС відшкодувала 28,7 млрд грн ПДВ – працюємо над збереженням тенденції</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Голова</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ержавної податкової служби України Руслан Кравченко зустрівся з бізнесом Одещини. На зустрічі з понад 80 представниками бізнесу, асоціацій та громадських організацій регіону разом із начальником Одеської ОВА Олегом Кіпером обговорили </w:t>
      </w:r>
      <w:proofErr w:type="gramStart"/>
      <w:r w:rsidRPr="00E146B7">
        <w:rPr>
          <w:rFonts w:ascii="Times New Roman" w:eastAsia="Times New Roman" w:hAnsi="Times New Roman" w:cs="Times New Roman"/>
          <w:sz w:val="20"/>
          <w:szCs w:val="20"/>
          <w:lang w:eastAsia="ru-RU"/>
        </w:rPr>
        <w:t>вс</w:t>
      </w:r>
      <w:proofErr w:type="gramEnd"/>
      <w:r w:rsidRPr="00E146B7">
        <w:rPr>
          <w:rFonts w:ascii="Times New Roman" w:eastAsia="Times New Roman" w:hAnsi="Times New Roman" w:cs="Times New Roman"/>
          <w:sz w:val="20"/>
          <w:szCs w:val="20"/>
          <w:lang w:eastAsia="ru-RU"/>
        </w:rPr>
        <w:t xml:space="preserve">і виклики, що постають перед підприємцями області.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«Почну з головного! Мав достатньо часу проаналізувати роботу ГУ ДПС в Одеській області. Результатами не задоволений», – сказав Руслан Кравченко.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За неналежну організацію роботи по своїх напрямах буде звільнено із займаних посад двох заступників начальника – Миколу Бородюка та Анара Алескерова.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Також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 час зустрічі Голова ДПС отримав скаргу на роботу ГУ ДПС в Одеській області від бізнесу. Зокрема,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ідприємство «Одесавинпром» порушило питання щодо, на їхню думку, неправомірної діяльності працівників ГУ ДПС у частині контролю за обігом підакцизної продукції, а саме виноматеріалів.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«Вся інформація, озвучена представником бізнесу, буде </w:t>
      </w:r>
      <w:proofErr w:type="gramStart"/>
      <w:r w:rsidRPr="00E146B7">
        <w:rPr>
          <w:rFonts w:ascii="Times New Roman" w:eastAsia="Times New Roman" w:hAnsi="Times New Roman" w:cs="Times New Roman"/>
          <w:sz w:val="20"/>
          <w:szCs w:val="20"/>
          <w:lang w:eastAsia="ru-RU"/>
        </w:rPr>
        <w:t>перев</w:t>
      </w:r>
      <w:proofErr w:type="gramEnd"/>
      <w:r w:rsidRPr="00E146B7">
        <w:rPr>
          <w:rFonts w:ascii="Times New Roman" w:eastAsia="Times New Roman" w:hAnsi="Times New Roman" w:cs="Times New Roman"/>
          <w:sz w:val="20"/>
          <w:szCs w:val="20"/>
          <w:lang w:eastAsia="ru-RU"/>
        </w:rPr>
        <w:t xml:space="preserve">ірена. Вже дав відповідне доручення </w:t>
      </w:r>
      <w:proofErr w:type="gramStart"/>
      <w:r w:rsidRPr="00E146B7">
        <w:rPr>
          <w:rFonts w:ascii="Times New Roman" w:eastAsia="Times New Roman" w:hAnsi="Times New Roman" w:cs="Times New Roman"/>
          <w:sz w:val="20"/>
          <w:szCs w:val="20"/>
          <w:lang w:eastAsia="ru-RU"/>
        </w:rPr>
        <w:t>проф</w:t>
      </w:r>
      <w:proofErr w:type="gramEnd"/>
      <w:r w:rsidRPr="00E146B7">
        <w:rPr>
          <w:rFonts w:ascii="Times New Roman" w:eastAsia="Times New Roman" w:hAnsi="Times New Roman" w:cs="Times New Roman"/>
          <w:sz w:val="20"/>
          <w:szCs w:val="20"/>
          <w:lang w:eastAsia="ru-RU"/>
        </w:rPr>
        <w:t xml:space="preserve">ільним департаментам. </w:t>
      </w:r>
      <w:proofErr w:type="gramStart"/>
      <w:r w:rsidRPr="00E146B7">
        <w:rPr>
          <w:rFonts w:ascii="Times New Roman" w:eastAsia="Times New Roman" w:hAnsi="Times New Roman" w:cs="Times New Roman"/>
          <w:sz w:val="20"/>
          <w:szCs w:val="20"/>
          <w:lang w:eastAsia="ru-RU"/>
        </w:rPr>
        <w:t>У</w:t>
      </w:r>
      <w:proofErr w:type="gramEnd"/>
      <w:r w:rsidRPr="00E146B7">
        <w:rPr>
          <w:rFonts w:ascii="Times New Roman" w:eastAsia="Times New Roman" w:hAnsi="Times New Roman" w:cs="Times New Roman"/>
          <w:sz w:val="20"/>
          <w:szCs w:val="20"/>
          <w:lang w:eastAsia="ru-RU"/>
        </w:rPr>
        <w:t xml:space="preserve"> </w:t>
      </w:r>
      <w:proofErr w:type="gramStart"/>
      <w:r w:rsidRPr="00E146B7">
        <w:rPr>
          <w:rFonts w:ascii="Times New Roman" w:eastAsia="Times New Roman" w:hAnsi="Times New Roman" w:cs="Times New Roman"/>
          <w:sz w:val="20"/>
          <w:szCs w:val="20"/>
          <w:lang w:eastAsia="ru-RU"/>
        </w:rPr>
        <w:t>раз</w:t>
      </w:r>
      <w:proofErr w:type="gramEnd"/>
      <w:r w:rsidRPr="00E146B7">
        <w:rPr>
          <w:rFonts w:ascii="Times New Roman" w:eastAsia="Times New Roman" w:hAnsi="Times New Roman" w:cs="Times New Roman"/>
          <w:sz w:val="20"/>
          <w:szCs w:val="20"/>
          <w:lang w:eastAsia="ru-RU"/>
        </w:rPr>
        <w:t xml:space="preserve">і виявлення порушень до винних осіб будуть застосовані заходи відповідно до законодавства», – додав Голова ДПС.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Обговорили питання адміністрування ПДВ та </w:t>
      </w:r>
      <w:proofErr w:type="gramStart"/>
      <w:r w:rsidRPr="00E146B7">
        <w:rPr>
          <w:rFonts w:ascii="Times New Roman" w:eastAsia="Times New Roman" w:hAnsi="Times New Roman" w:cs="Times New Roman"/>
          <w:sz w:val="20"/>
          <w:szCs w:val="20"/>
          <w:lang w:eastAsia="ru-RU"/>
        </w:rPr>
        <w:t>його в</w:t>
      </w:r>
      <w:proofErr w:type="gramEnd"/>
      <w:r w:rsidRPr="00E146B7">
        <w:rPr>
          <w:rFonts w:ascii="Times New Roman" w:eastAsia="Times New Roman" w:hAnsi="Times New Roman" w:cs="Times New Roman"/>
          <w:sz w:val="20"/>
          <w:szCs w:val="20"/>
          <w:lang w:eastAsia="ru-RU"/>
        </w:rPr>
        <w:t xml:space="preserve">ідшкодування. Представники бізнесу порушили питання щодо </w:t>
      </w:r>
      <w:proofErr w:type="gramStart"/>
      <w:r w:rsidRPr="00E146B7">
        <w:rPr>
          <w:rFonts w:ascii="Times New Roman" w:eastAsia="Times New Roman" w:hAnsi="Times New Roman" w:cs="Times New Roman"/>
          <w:sz w:val="20"/>
          <w:szCs w:val="20"/>
          <w:lang w:eastAsia="ru-RU"/>
        </w:rPr>
        <w:t>неправом</w:t>
      </w:r>
      <w:proofErr w:type="gramEnd"/>
      <w:r w:rsidRPr="00E146B7">
        <w:rPr>
          <w:rFonts w:ascii="Times New Roman" w:eastAsia="Times New Roman" w:hAnsi="Times New Roman" w:cs="Times New Roman"/>
          <w:sz w:val="20"/>
          <w:szCs w:val="20"/>
          <w:lang w:eastAsia="ru-RU"/>
        </w:rPr>
        <w:t xml:space="preserve">ірної відмови у відшкодуванні ПДВ та затримку у попередні роки.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w:t>
      </w:r>
      <w:proofErr w:type="gramStart"/>
      <w:r w:rsidRPr="00E146B7">
        <w:rPr>
          <w:rFonts w:ascii="Times New Roman" w:eastAsia="Times New Roman" w:hAnsi="Times New Roman" w:cs="Times New Roman"/>
          <w:sz w:val="20"/>
          <w:szCs w:val="20"/>
          <w:lang w:eastAsia="ru-RU"/>
        </w:rPr>
        <w:t>З</w:t>
      </w:r>
      <w:proofErr w:type="gramEnd"/>
      <w:r w:rsidRPr="00E146B7">
        <w:rPr>
          <w:rFonts w:ascii="Times New Roman" w:eastAsia="Times New Roman" w:hAnsi="Times New Roman" w:cs="Times New Roman"/>
          <w:sz w:val="20"/>
          <w:szCs w:val="20"/>
          <w:lang w:eastAsia="ru-RU"/>
        </w:rPr>
        <w:t xml:space="preserve"> початку року вже маємо позитивну динаміку. Два місяці поспіль не лише перевиконуємо план надходжень до бюджету, а і стабі</w:t>
      </w:r>
      <w:proofErr w:type="gramStart"/>
      <w:r w:rsidRPr="00E146B7">
        <w:rPr>
          <w:rFonts w:ascii="Times New Roman" w:eastAsia="Times New Roman" w:hAnsi="Times New Roman" w:cs="Times New Roman"/>
          <w:sz w:val="20"/>
          <w:szCs w:val="20"/>
          <w:lang w:eastAsia="ru-RU"/>
        </w:rPr>
        <w:t>льно в</w:t>
      </w:r>
      <w:proofErr w:type="gramEnd"/>
      <w:r w:rsidRPr="00E146B7">
        <w:rPr>
          <w:rFonts w:ascii="Times New Roman" w:eastAsia="Times New Roman" w:hAnsi="Times New Roman" w:cs="Times New Roman"/>
          <w:sz w:val="20"/>
          <w:szCs w:val="20"/>
          <w:lang w:eastAsia="ru-RU"/>
        </w:rPr>
        <w:t xml:space="preserve">ідшкодовуємо ПДВ. У січні – лютому відшкодували понад 28,7 </w:t>
      </w:r>
      <w:proofErr w:type="gramStart"/>
      <w:r w:rsidRPr="00E146B7">
        <w:rPr>
          <w:rFonts w:ascii="Times New Roman" w:eastAsia="Times New Roman" w:hAnsi="Times New Roman" w:cs="Times New Roman"/>
          <w:sz w:val="20"/>
          <w:szCs w:val="20"/>
          <w:lang w:eastAsia="ru-RU"/>
        </w:rPr>
        <w:t>млрд</w:t>
      </w:r>
      <w:proofErr w:type="gramEnd"/>
      <w:r w:rsidRPr="00E146B7">
        <w:rPr>
          <w:rFonts w:ascii="Times New Roman" w:eastAsia="Times New Roman" w:hAnsi="Times New Roman" w:cs="Times New Roman"/>
          <w:sz w:val="20"/>
          <w:szCs w:val="20"/>
          <w:lang w:eastAsia="ru-RU"/>
        </w:rPr>
        <w:t xml:space="preserve"> грн. Працюємо над збереженням цієї тенденції і надалі», – додав Руслан Кравченко.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Вдосконалення роботи Системи моніторингу критеріїв оцінки ризиків (СМКОР) та виконання судових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ішень також серед постійних запитань бізнесу.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Руслан Кравченко розповів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ідприємцям про всі ініціативи ДПС, спрямовані на зменшення випадків блокування податкових накладних та спрощення виходу підприємств з ризикових. Вже подані ініціативи ДПС до Мінфіну. ДПС також конкретизувала перелік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ідстав для віднесення платника до ризикових. Оновлено довідник кодів ризиковості платників податків. Їх використовують комісії при розгляді питань щодо відповідності платника критеріям ризиковості.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«Моя позиція незмінна – сумлінний бізнес повинен працювати без перешкод, створюючи нові робочі місця та наповнюючи бюджети», – зауважив Руслан Кравченко.   </w:t>
      </w:r>
    </w:p>
    <w:p w:rsid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p>
    <w:p w:rsidR="00C01D47" w:rsidRP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r w:rsidRPr="00C01D47">
        <w:rPr>
          <w:rFonts w:ascii="Times New Roman" w:eastAsia="Times New Roman" w:hAnsi="Times New Roman" w:cs="Times New Roman"/>
          <w:b/>
          <w:bCs/>
          <w:kern w:val="36"/>
          <w:sz w:val="20"/>
          <w:szCs w:val="20"/>
          <w:lang w:val="uk-UA" w:eastAsia="ru-RU"/>
        </w:rPr>
        <w:t>Порядок отримання витягу з Єдиного реєстру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w:t>
      </w:r>
    </w:p>
    <w:p w:rsidR="00C01D47" w:rsidRPr="00C01D47" w:rsidRDefault="00C01D47" w:rsidP="00C01D47">
      <w:pPr>
        <w:spacing w:after="0" w:line="240" w:lineRule="auto"/>
        <w:jc w:val="both"/>
        <w:rPr>
          <w:rFonts w:ascii="Times New Roman" w:eastAsia="Times New Roman" w:hAnsi="Times New Roman" w:cs="Times New Roman"/>
          <w:sz w:val="20"/>
          <w:szCs w:val="20"/>
          <w:lang w:val="uk-UA" w:eastAsia="ru-RU"/>
        </w:rPr>
      </w:pPr>
      <w:r w:rsidRPr="00C01D47">
        <w:rPr>
          <w:rFonts w:ascii="Times New Roman" w:eastAsia="Times New Roman" w:hAnsi="Times New Roman" w:cs="Times New Roman"/>
          <w:sz w:val="20"/>
          <w:szCs w:val="20"/>
          <w:lang w:val="uk-UA" w:eastAsia="ru-RU"/>
        </w:rPr>
        <w:t xml:space="preserve">Головне управління ДПС у Дніпропетровській області звертає увагу, що суб’єкт господарювання має право звернутися до органу ліцензування із заявою про надання витягу з Єдиного реєстру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у паперовій або електронній формі у порядку, визначеному ст. 42 Податкового кодексу України (далі – ПКУ). </w:t>
      </w:r>
    </w:p>
    <w:p w:rsidR="00C01D47" w:rsidRPr="00DC20F4" w:rsidRDefault="00C01D47" w:rsidP="00C01D47">
      <w:pPr>
        <w:spacing w:after="0" w:line="240" w:lineRule="auto"/>
        <w:jc w:val="both"/>
        <w:rPr>
          <w:rFonts w:ascii="Times New Roman" w:eastAsia="Times New Roman" w:hAnsi="Times New Roman" w:cs="Times New Roman"/>
          <w:sz w:val="20"/>
          <w:szCs w:val="20"/>
          <w:lang w:val="uk-UA" w:eastAsia="ru-RU"/>
        </w:rPr>
      </w:pPr>
      <w:r w:rsidRPr="00DC20F4">
        <w:rPr>
          <w:rFonts w:ascii="Times New Roman" w:eastAsia="Times New Roman" w:hAnsi="Times New Roman" w:cs="Times New Roman"/>
          <w:sz w:val="20"/>
          <w:szCs w:val="20"/>
          <w:lang w:val="uk-UA" w:eastAsia="ru-RU"/>
        </w:rPr>
        <w:t xml:space="preserve">До набрання чинності постанови Кабінету Міністрів України «Деякі питання ведення єдиних реєстрів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ліцензіатів та місць обігу пального» та із урахуванням п. 3 розд. ХІІІ «Перехідні положення»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w:t>
      </w:r>
      <w:r w:rsidRPr="00DC20F4">
        <w:rPr>
          <w:rFonts w:ascii="Times New Roman" w:eastAsia="Times New Roman" w:hAnsi="Times New Roman" w:cs="Times New Roman"/>
          <w:sz w:val="20"/>
          <w:szCs w:val="20"/>
          <w:lang w:val="uk-UA" w:eastAsia="ru-RU"/>
        </w:rPr>
        <w:lastRenderedPageBreak/>
        <w:t xml:space="preserve">пального», до затвердження форм заяв, зокрема, щодо отримання витягу з Єдиного реєстру ліцензіатів, такі заяви подаються в довільній формі.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Витяг надається ліцензіату в електронній формі у порядку, визначеному ст. 42 ПКУ, протягом одного робочого дня з дня отримання відповідної заяви, та має містити відомості, внесені до такого реє</w:t>
      </w:r>
      <w:proofErr w:type="gramStart"/>
      <w:r w:rsidRPr="00E146B7">
        <w:rPr>
          <w:rFonts w:ascii="Times New Roman" w:eastAsia="Times New Roman" w:hAnsi="Times New Roman" w:cs="Times New Roman"/>
          <w:sz w:val="20"/>
          <w:szCs w:val="20"/>
          <w:lang w:eastAsia="ru-RU"/>
        </w:rPr>
        <w:t>стру на</w:t>
      </w:r>
      <w:proofErr w:type="gramEnd"/>
      <w:r w:rsidRPr="00E146B7">
        <w:rPr>
          <w:rFonts w:ascii="Times New Roman" w:eastAsia="Times New Roman" w:hAnsi="Times New Roman" w:cs="Times New Roman"/>
          <w:sz w:val="20"/>
          <w:szCs w:val="20"/>
          <w:lang w:eastAsia="ru-RU"/>
        </w:rPr>
        <w:t xml:space="preserve"> дату отримання заяви про надання витягу.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Форма витягу з Єдиного реєстру ліцензіатів затверджується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w:t>
      </w:r>
    </w:p>
    <w:p w:rsid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42437E" w:rsidRDefault="001C703B" w:rsidP="001C703B">
      <w:pPr>
        <w:pStyle w:val="1"/>
        <w:spacing w:before="0" w:beforeAutospacing="0" w:after="0" w:afterAutospacing="0"/>
        <w:rPr>
          <w:sz w:val="20"/>
          <w:szCs w:val="20"/>
        </w:rPr>
      </w:pPr>
      <w:proofErr w:type="gramStart"/>
      <w:r w:rsidRPr="0042437E">
        <w:rPr>
          <w:sz w:val="20"/>
          <w:szCs w:val="20"/>
        </w:rPr>
        <w:t>П</w:t>
      </w:r>
      <w:proofErr w:type="gramEnd"/>
      <w:r w:rsidRPr="0042437E">
        <w:rPr>
          <w:sz w:val="20"/>
          <w:szCs w:val="20"/>
        </w:rPr>
        <w:t>ідстави для подання податкової декларації про майновий стан і доходи</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Головне управління ДПС у Дніпропетровській області звертає увагу, що </w:t>
      </w:r>
      <w:r>
        <w:rPr>
          <w:sz w:val="20"/>
          <w:szCs w:val="20"/>
          <w:lang w:val="uk-UA"/>
        </w:rPr>
        <w:t>триває</w:t>
      </w:r>
      <w:r w:rsidRPr="0042437E">
        <w:rPr>
          <w:sz w:val="20"/>
          <w:szCs w:val="20"/>
        </w:rPr>
        <w:t xml:space="preserve"> кампанія декларування доходів, отриманих громадянами і самозайнятими особами у 202</w:t>
      </w:r>
      <w:r>
        <w:rPr>
          <w:sz w:val="20"/>
          <w:szCs w:val="20"/>
          <w:lang w:val="uk-UA"/>
        </w:rPr>
        <w:t>4</w:t>
      </w:r>
      <w:r w:rsidRPr="0042437E">
        <w:rPr>
          <w:sz w:val="20"/>
          <w:szCs w:val="20"/>
        </w:rPr>
        <w:t xml:space="preserve"> році.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Відповідно до норм розділу IV Податкового кодексу України (далі – ПКУ) обов’язок щодо подання податкової декларації про майновий стан і доходи у платників податків виникає </w:t>
      </w:r>
      <w:proofErr w:type="gramStart"/>
      <w:r w:rsidRPr="0042437E">
        <w:rPr>
          <w:sz w:val="20"/>
          <w:szCs w:val="20"/>
        </w:rPr>
        <w:t>при</w:t>
      </w:r>
      <w:proofErr w:type="gramEnd"/>
      <w:r w:rsidRPr="0042437E">
        <w:rPr>
          <w:sz w:val="20"/>
          <w:szCs w:val="20"/>
        </w:rPr>
        <w:t xml:space="preserve"> отриманні: </w:t>
      </w:r>
    </w:p>
    <w:p w:rsidR="001C703B" w:rsidRPr="0042437E" w:rsidRDefault="001C703B" w:rsidP="001C703B">
      <w:pPr>
        <w:pStyle w:val="a3"/>
        <w:spacing w:before="0" w:beforeAutospacing="0" w:after="0" w:afterAutospacing="0"/>
        <w:jc w:val="both"/>
        <w:rPr>
          <w:sz w:val="20"/>
          <w:szCs w:val="20"/>
        </w:rPr>
      </w:pPr>
      <w:r w:rsidRPr="0042437E">
        <w:rPr>
          <w:rStyle w:val="a6"/>
          <w:sz w:val="20"/>
          <w:szCs w:val="20"/>
        </w:rPr>
        <w:t>-</w:t>
      </w:r>
      <w:r w:rsidRPr="0042437E">
        <w:rPr>
          <w:sz w:val="20"/>
          <w:szCs w:val="20"/>
        </w:rPr>
        <w:t xml:space="preserve"> доходів не від податкових агентів (тобто від інших фізичних </w:t>
      </w:r>
      <w:proofErr w:type="gramStart"/>
      <w:r w:rsidRPr="0042437E">
        <w:rPr>
          <w:sz w:val="20"/>
          <w:szCs w:val="20"/>
        </w:rPr>
        <w:t>осіб</w:t>
      </w:r>
      <w:proofErr w:type="gramEnd"/>
      <w:r w:rsidRPr="0042437E">
        <w:rPr>
          <w:sz w:val="20"/>
          <w:szCs w:val="20"/>
        </w:rPr>
        <w:t xml:space="preserve">, які не зареєстровані як самозайняті особи). До таких доходів </w:t>
      </w:r>
      <w:proofErr w:type="gramStart"/>
      <w:r w:rsidRPr="0042437E">
        <w:rPr>
          <w:sz w:val="20"/>
          <w:szCs w:val="20"/>
        </w:rPr>
        <w:t>в</w:t>
      </w:r>
      <w:proofErr w:type="gramEnd"/>
      <w:r w:rsidRPr="0042437E">
        <w:rPr>
          <w:sz w:val="20"/>
          <w:szCs w:val="20"/>
        </w:rPr>
        <w:t>ідносяться, зокрема, доходи від надання в оренду рухомого або нерухомого майна іншим фізичним особам; успадкування майна не від членів сім’ї першого та другого ступенів споріднення, при нотаріальному оформленні спадщини або договору дарування, за якими не було сплачено податок на доходи фізичних осіб та військовий збі</w:t>
      </w:r>
      <w:proofErr w:type="gramStart"/>
      <w:r w:rsidRPr="0042437E">
        <w:rPr>
          <w:sz w:val="20"/>
          <w:szCs w:val="20"/>
        </w:rPr>
        <w:t>р</w:t>
      </w:r>
      <w:proofErr w:type="gramEnd"/>
      <w:r w:rsidRPr="0042437E">
        <w:rPr>
          <w:sz w:val="20"/>
          <w:szCs w:val="20"/>
        </w:rPr>
        <w:t xml:space="preserve">, тощо; </w:t>
      </w:r>
    </w:p>
    <w:p w:rsidR="001C703B" w:rsidRPr="0042437E" w:rsidRDefault="001C703B" w:rsidP="001C703B">
      <w:pPr>
        <w:pStyle w:val="a3"/>
        <w:spacing w:before="0" w:beforeAutospacing="0" w:after="0" w:afterAutospacing="0"/>
        <w:jc w:val="both"/>
        <w:rPr>
          <w:sz w:val="20"/>
          <w:szCs w:val="20"/>
        </w:rPr>
      </w:pPr>
      <w:r w:rsidRPr="0042437E">
        <w:rPr>
          <w:rStyle w:val="a6"/>
          <w:sz w:val="20"/>
          <w:szCs w:val="20"/>
        </w:rPr>
        <w:t>-</w:t>
      </w:r>
      <w:r w:rsidRPr="0042437E">
        <w:rPr>
          <w:sz w:val="20"/>
          <w:szCs w:val="20"/>
        </w:rPr>
        <w:t xml:space="preserve"> доходів </w:t>
      </w:r>
      <w:proofErr w:type="gramStart"/>
      <w:r w:rsidRPr="0042437E">
        <w:rPr>
          <w:sz w:val="20"/>
          <w:szCs w:val="20"/>
        </w:rPr>
        <w:t>в</w:t>
      </w:r>
      <w:proofErr w:type="gramEnd"/>
      <w:r w:rsidRPr="0042437E">
        <w:rPr>
          <w:sz w:val="20"/>
          <w:szCs w:val="20"/>
        </w:rPr>
        <w:t xml:space="preserve">ід податкових агентів доходів, які не підлягали оподаткуванню при виплаті, але які не звільнені від оподаткування. До таких доходів </w:t>
      </w:r>
      <w:proofErr w:type="gramStart"/>
      <w:r w:rsidRPr="0042437E">
        <w:rPr>
          <w:sz w:val="20"/>
          <w:szCs w:val="20"/>
        </w:rPr>
        <w:t>в</w:t>
      </w:r>
      <w:proofErr w:type="gramEnd"/>
      <w:r w:rsidRPr="0042437E">
        <w:rPr>
          <w:sz w:val="20"/>
          <w:szCs w:val="20"/>
        </w:rPr>
        <w:t xml:space="preserve">ідноситься, зокрема, дохід у вигляді основної суми боргу (кредиту) платника податку на доходи фізичних осіб (далі – ПДФО),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відсотків однієї мінімальної заробітної плати (у розрахунку на </w:t>
      </w:r>
      <w:proofErr w:type="gramStart"/>
      <w:r w:rsidRPr="0042437E">
        <w:rPr>
          <w:sz w:val="20"/>
          <w:szCs w:val="20"/>
        </w:rPr>
        <w:t>р</w:t>
      </w:r>
      <w:proofErr w:type="gramEnd"/>
      <w:r w:rsidRPr="0042437E">
        <w:rPr>
          <w:sz w:val="20"/>
          <w:szCs w:val="20"/>
        </w:rPr>
        <w:t xml:space="preserve">ік), встановленої на 1 січня звітного податкового року, а також дохід від операцій з цінними паперами;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 іноземного доходу;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 інших доходів, передбачених ПКУ.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Разом з тим, обов’язок фізичної особи-платника ПДФО фізичної особи щодо подання податкової декларації вважається виконаним і податкова декларація не </w:t>
      </w:r>
      <w:proofErr w:type="gramStart"/>
      <w:r w:rsidRPr="0042437E">
        <w:rPr>
          <w:sz w:val="20"/>
          <w:szCs w:val="20"/>
        </w:rPr>
        <w:t>подається</w:t>
      </w:r>
      <w:proofErr w:type="gramEnd"/>
      <w:r w:rsidRPr="0042437E">
        <w:rPr>
          <w:sz w:val="20"/>
          <w:szCs w:val="20"/>
        </w:rPr>
        <w:t xml:space="preserve">, якщо такий платник ПДФО отримував доходи: </w:t>
      </w:r>
    </w:p>
    <w:p w:rsidR="001C703B" w:rsidRPr="0042437E" w:rsidRDefault="001C703B" w:rsidP="001C703B">
      <w:pPr>
        <w:pStyle w:val="a3"/>
        <w:spacing w:before="0" w:beforeAutospacing="0" w:after="0" w:afterAutospacing="0"/>
        <w:jc w:val="both"/>
        <w:rPr>
          <w:sz w:val="20"/>
          <w:szCs w:val="20"/>
        </w:rPr>
      </w:pPr>
      <w:r w:rsidRPr="0042437E">
        <w:rPr>
          <w:sz w:val="20"/>
          <w:szCs w:val="20"/>
        </w:rPr>
        <w:t>- від податкових агентів, які не включаються до загального місячного (</w:t>
      </w:r>
      <w:proofErr w:type="gramStart"/>
      <w:r w:rsidRPr="0042437E">
        <w:rPr>
          <w:sz w:val="20"/>
          <w:szCs w:val="20"/>
        </w:rPr>
        <w:t>р</w:t>
      </w:r>
      <w:proofErr w:type="gramEnd"/>
      <w:r w:rsidRPr="0042437E">
        <w:rPr>
          <w:sz w:val="20"/>
          <w:szCs w:val="20"/>
        </w:rPr>
        <w:t xml:space="preserve">ічного) оподатковуваного доходу;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ПКУ; </w:t>
      </w:r>
    </w:p>
    <w:p w:rsidR="001C703B" w:rsidRPr="0042437E" w:rsidRDefault="001C703B" w:rsidP="001C703B">
      <w:pPr>
        <w:pStyle w:val="a3"/>
        <w:spacing w:before="0" w:beforeAutospacing="0" w:after="0" w:afterAutospacing="0"/>
        <w:jc w:val="both"/>
        <w:rPr>
          <w:sz w:val="20"/>
          <w:szCs w:val="20"/>
        </w:rPr>
      </w:pPr>
      <w:r w:rsidRPr="0042437E">
        <w:rPr>
          <w:sz w:val="20"/>
          <w:szCs w:val="20"/>
        </w:rPr>
        <w:t>- від операцій продажу (обміну) майна, дарування, дохід від яких відповідно до ІV розділу ПКУ не оподатковується, оподатковується за нульовою ставкою та/або з яких при нотаріальному посвідченні договорів, за якими був сплачений ПДФО  та військовий збі</w:t>
      </w:r>
      <w:proofErr w:type="gramStart"/>
      <w:r w:rsidRPr="0042437E">
        <w:rPr>
          <w:sz w:val="20"/>
          <w:szCs w:val="20"/>
        </w:rPr>
        <w:t>р</w:t>
      </w:r>
      <w:proofErr w:type="gramEnd"/>
      <w:r w:rsidRPr="0042437E">
        <w:rPr>
          <w:sz w:val="20"/>
          <w:szCs w:val="20"/>
        </w:rPr>
        <w:t xml:space="preserve">;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 у вигляді об’єктів спадщини, які оподатковуються за нульовою ставкою ПДФО та/або з яких сплачено податок відповідно до п. 174.3 ст. 174 ПКУ. </w:t>
      </w:r>
    </w:p>
    <w:p w:rsidR="001C703B" w:rsidRPr="0042437E" w:rsidRDefault="001C703B" w:rsidP="001C703B">
      <w:pPr>
        <w:pStyle w:val="a3"/>
        <w:spacing w:before="0" w:beforeAutospacing="0" w:after="0" w:afterAutospacing="0"/>
        <w:jc w:val="both"/>
        <w:rPr>
          <w:sz w:val="20"/>
          <w:szCs w:val="20"/>
        </w:rPr>
      </w:pPr>
      <w:r w:rsidRPr="0042437E">
        <w:rPr>
          <w:sz w:val="20"/>
          <w:szCs w:val="20"/>
        </w:rPr>
        <w:t xml:space="preserve">Також громадяни – платники ПДФО мають право подати податкову декларацію з метою використання права на податкову знижку. </w:t>
      </w:r>
    </w:p>
    <w:p w:rsidR="001C703B" w:rsidRPr="00DC20F4" w:rsidRDefault="001C703B" w:rsidP="001C703B">
      <w:pPr>
        <w:pStyle w:val="1"/>
        <w:spacing w:before="0" w:beforeAutospacing="0" w:after="0" w:afterAutospacing="0"/>
        <w:rPr>
          <w:sz w:val="20"/>
          <w:szCs w:val="20"/>
        </w:rPr>
      </w:pPr>
    </w:p>
    <w:p w:rsidR="00720F41" w:rsidRPr="00720F41" w:rsidRDefault="00720F41" w:rsidP="00720F41">
      <w:pPr>
        <w:pStyle w:val="a3"/>
        <w:spacing w:before="0" w:beforeAutospacing="0" w:after="0" w:afterAutospacing="0"/>
        <w:jc w:val="both"/>
        <w:rPr>
          <w:b/>
          <w:sz w:val="20"/>
          <w:szCs w:val="20"/>
        </w:rPr>
      </w:pPr>
      <w:r w:rsidRPr="00720F41">
        <w:rPr>
          <w:b/>
          <w:sz w:val="20"/>
          <w:szCs w:val="20"/>
          <w:lang w:val="uk-UA"/>
        </w:rPr>
        <w:t>С</w:t>
      </w:r>
      <w:r w:rsidRPr="00720F41">
        <w:rPr>
          <w:b/>
          <w:sz w:val="20"/>
          <w:szCs w:val="20"/>
        </w:rPr>
        <w:t>уть управління комплаєнс-ризиками</w:t>
      </w:r>
    </w:p>
    <w:p w:rsidR="00720F41" w:rsidRPr="004F474E" w:rsidRDefault="00720F41" w:rsidP="00720F41">
      <w:pPr>
        <w:pStyle w:val="a3"/>
        <w:spacing w:before="0" w:beforeAutospacing="0" w:after="0" w:afterAutospacing="0"/>
        <w:jc w:val="both"/>
        <w:rPr>
          <w:sz w:val="20"/>
          <w:szCs w:val="20"/>
        </w:rPr>
      </w:pPr>
      <w:r w:rsidRPr="004F474E">
        <w:rPr>
          <w:sz w:val="20"/>
          <w:szCs w:val="20"/>
        </w:rPr>
        <w:t>На виконання Національної стратегії доходів на 2024 – 2030 роки Кабінетом Міні</w:t>
      </w:r>
      <w:proofErr w:type="gramStart"/>
      <w:r w:rsidRPr="004F474E">
        <w:rPr>
          <w:sz w:val="20"/>
          <w:szCs w:val="20"/>
        </w:rPr>
        <w:t>стр</w:t>
      </w:r>
      <w:proofErr w:type="gramEnd"/>
      <w:r w:rsidRPr="004F474E">
        <w:rPr>
          <w:sz w:val="20"/>
          <w:szCs w:val="20"/>
        </w:rPr>
        <w:t>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720F41" w:rsidRPr="004F474E" w:rsidRDefault="00720F41" w:rsidP="00720F41">
      <w:pPr>
        <w:pStyle w:val="a3"/>
        <w:spacing w:before="0" w:beforeAutospacing="0" w:after="0" w:afterAutospacing="0"/>
        <w:jc w:val="both"/>
        <w:rPr>
          <w:sz w:val="20"/>
          <w:szCs w:val="20"/>
        </w:rPr>
      </w:pPr>
      <w:r w:rsidRPr="004F474E">
        <w:rPr>
          <w:sz w:val="20"/>
          <w:szCs w:val="20"/>
        </w:rPr>
        <w:t xml:space="preserve">Відповідно до </w:t>
      </w:r>
      <w:proofErr w:type="gramStart"/>
      <w:r w:rsidRPr="004F474E">
        <w:rPr>
          <w:sz w:val="20"/>
          <w:szCs w:val="20"/>
        </w:rPr>
        <w:t>св</w:t>
      </w:r>
      <w:proofErr w:type="gramEnd"/>
      <w:r w:rsidRPr="004F474E">
        <w:rPr>
          <w:sz w:val="20"/>
          <w:szCs w:val="20"/>
        </w:rPr>
        <w:t>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720F41" w:rsidRPr="004F474E" w:rsidRDefault="00720F41" w:rsidP="00720F41">
      <w:pPr>
        <w:pStyle w:val="a3"/>
        <w:spacing w:before="0" w:beforeAutospacing="0" w:after="0" w:afterAutospacing="0"/>
        <w:jc w:val="both"/>
        <w:rPr>
          <w:sz w:val="20"/>
          <w:szCs w:val="20"/>
        </w:rPr>
      </w:pPr>
      <w:r w:rsidRPr="004F474E">
        <w:rPr>
          <w:sz w:val="20"/>
          <w:szCs w:val="20"/>
        </w:rPr>
        <w:t xml:space="preserve">Комплаєнс – ризик (податковий ризик) – це ймовірність невиконання платником податків податкового обов’язку щодо взяття на </w:t>
      </w:r>
      <w:proofErr w:type="gramStart"/>
      <w:r w:rsidRPr="004F474E">
        <w:rPr>
          <w:sz w:val="20"/>
          <w:szCs w:val="20"/>
        </w:rPr>
        <w:t>обл</w:t>
      </w:r>
      <w:proofErr w:type="gramEnd"/>
      <w:r w:rsidRPr="004F474E">
        <w:rPr>
          <w:sz w:val="20"/>
          <w:szCs w:val="20"/>
        </w:rPr>
        <w:t>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720F41" w:rsidRPr="004F474E" w:rsidRDefault="00720F41" w:rsidP="00720F41">
      <w:pPr>
        <w:pStyle w:val="a3"/>
        <w:spacing w:before="0" w:beforeAutospacing="0" w:after="0" w:afterAutospacing="0"/>
        <w:jc w:val="both"/>
        <w:rPr>
          <w:sz w:val="20"/>
          <w:szCs w:val="20"/>
        </w:rPr>
      </w:pPr>
      <w:r w:rsidRPr="004F474E">
        <w:rPr>
          <w:sz w:val="20"/>
          <w:szCs w:val="20"/>
        </w:rPr>
        <w:t>Управління комплаєнс-ризиками – це системна методологія для виявлення податкових ризикі</w:t>
      </w:r>
      <w:proofErr w:type="gramStart"/>
      <w:r w:rsidRPr="004F474E">
        <w:rPr>
          <w:sz w:val="20"/>
          <w:szCs w:val="20"/>
        </w:rPr>
        <w:t>в</w:t>
      </w:r>
      <w:proofErr w:type="gramEnd"/>
      <w:r w:rsidRPr="004F474E">
        <w:rPr>
          <w:sz w:val="20"/>
          <w:szCs w:val="20"/>
        </w:rPr>
        <w:t xml:space="preserve"> </w:t>
      </w:r>
      <w:proofErr w:type="gramStart"/>
      <w:r w:rsidRPr="004F474E">
        <w:rPr>
          <w:sz w:val="20"/>
          <w:szCs w:val="20"/>
        </w:rPr>
        <w:t>та</w:t>
      </w:r>
      <w:proofErr w:type="gramEnd"/>
      <w:r w:rsidRPr="004F474E">
        <w:rPr>
          <w:sz w:val="20"/>
          <w:szCs w:val="20"/>
        </w:rPr>
        <w:t xml:space="preserve"> визначення шляхів їх ефективного зменшення. </w:t>
      </w:r>
    </w:p>
    <w:p w:rsidR="00720F41" w:rsidRPr="004F474E" w:rsidRDefault="00720F41" w:rsidP="00720F41">
      <w:pPr>
        <w:pStyle w:val="a3"/>
        <w:spacing w:before="0" w:beforeAutospacing="0" w:after="0" w:afterAutospacing="0"/>
        <w:jc w:val="both"/>
        <w:rPr>
          <w:sz w:val="20"/>
          <w:szCs w:val="20"/>
        </w:rPr>
      </w:pPr>
      <w:r w:rsidRPr="004F474E">
        <w:rPr>
          <w:sz w:val="20"/>
          <w:szCs w:val="20"/>
        </w:rPr>
        <w:t xml:space="preserve">Законом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4F474E">
        <w:rPr>
          <w:sz w:val="20"/>
          <w:szCs w:val="20"/>
        </w:rPr>
        <w:t>п</w:t>
      </w:r>
      <w:proofErr w:type="gramEnd"/>
      <w:r w:rsidRPr="004F474E">
        <w:rPr>
          <w:sz w:val="20"/>
          <w:szCs w:val="20"/>
        </w:rPr>
        <w:t xml:space="preserve">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w:t>
      </w:r>
      <w:proofErr w:type="gramStart"/>
      <w:r w:rsidRPr="004F474E">
        <w:rPr>
          <w:sz w:val="20"/>
          <w:szCs w:val="20"/>
        </w:rPr>
        <w:t>р</w:t>
      </w:r>
      <w:proofErr w:type="gramEnd"/>
      <w:r w:rsidRPr="004F474E">
        <w:rPr>
          <w:sz w:val="20"/>
          <w:szCs w:val="20"/>
        </w:rPr>
        <w:t>івнем добровільного дотримання податкового законодавства (далі – Перелік) та його оприлюднення на вебпорталі ДПС.</w:t>
      </w:r>
    </w:p>
    <w:p w:rsidR="00720F41" w:rsidRPr="004F474E" w:rsidRDefault="00720F41" w:rsidP="00720F41">
      <w:pPr>
        <w:pStyle w:val="a3"/>
        <w:spacing w:before="0" w:beforeAutospacing="0" w:after="0" w:afterAutospacing="0"/>
        <w:jc w:val="both"/>
        <w:rPr>
          <w:sz w:val="20"/>
          <w:szCs w:val="20"/>
        </w:rPr>
      </w:pPr>
      <w:r w:rsidRPr="004F474E">
        <w:rPr>
          <w:sz w:val="20"/>
          <w:szCs w:val="20"/>
        </w:rPr>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720F41" w:rsidRPr="004F474E" w:rsidRDefault="00720F41" w:rsidP="00720F41">
      <w:pPr>
        <w:pStyle w:val="a3"/>
        <w:spacing w:before="0" w:beforeAutospacing="0" w:after="0" w:afterAutospacing="0"/>
        <w:jc w:val="both"/>
        <w:rPr>
          <w:sz w:val="20"/>
          <w:szCs w:val="20"/>
        </w:rPr>
      </w:pPr>
      <w:r w:rsidRPr="004F474E">
        <w:rPr>
          <w:sz w:val="20"/>
          <w:szCs w:val="20"/>
        </w:rPr>
        <w:t xml:space="preserve">ДПС створено окремий субсайт «Територія високого </w:t>
      </w:r>
      <w:proofErr w:type="gramStart"/>
      <w:r w:rsidRPr="004F474E">
        <w:rPr>
          <w:sz w:val="20"/>
          <w:szCs w:val="20"/>
        </w:rPr>
        <w:t>р</w:t>
      </w:r>
      <w:proofErr w:type="gramEnd"/>
      <w:r w:rsidRPr="004F474E">
        <w:rPr>
          <w:sz w:val="20"/>
          <w:szCs w:val="20"/>
        </w:rPr>
        <w:t>івня податкової довіри», який розміщено за посиланням </w:t>
      </w:r>
      <w:hyperlink r:id="rId5" w:history="1">
        <w:r w:rsidRPr="00720F41">
          <w:t>https://tpd.tax.gov.ua</w:t>
        </w:r>
      </w:hyperlink>
      <w:r w:rsidRPr="004F474E">
        <w:rPr>
          <w:sz w:val="20"/>
          <w:szCs w:val="20"/>
        </w:rPr>
        <w:t>.</w:t>
      </w:r>
    </w:p>
    <w:p w:rsidR="00720F41" w:rsidRDefault="00720F41" w:rsidP="00720F41">
      <w:pPr>
        <w:pStyle w:val="a3"/>
        <w:spacing w:before="0" w:beforeAutospacing="0" w:after="0" w:afterAutospacing="0"/>
        <w:jc w:val="both"/>
        <w:rPr>
          <w:sz w:val="20"/>
          <w:szCs w:val="20"/>
        </w:rPr>
      </w:pPr>
      <w:r w:rsidRPr="004F474E">
        <w:rPr>
          <w:sz w:val="20"/>
          <w:szCs w:val="20"/>
        </w:rPr>
        <w:lastRenderedPageBreak/>
        <w:t xml:space="preserve">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w:t>
      </w:r>
      <w:proofErr w:type="gramStart"/>
      <w:r w:rsidRPr="004F474E">
        <w:rPr>
          <w:sz w:val="20"/>
          <w:szCs w:val="20"/>
        </w:rPr>
        <w:t>р</w:t>
      </w:r>
      <w:proofErr w:type="gramEnd"/>
      <w:r w:rsidRPr="004F474E">
        <w:rPr>
          <w:sz w:val="20"/>
          <w:szCs w:val="20"/>
        </w:rPr>
        <w:t>івнем добровільного дотримання податкового законодавства станом на поточну дату тощо.</w:t>
      </w:r>
    </w:p>
    <w:p w:rsidR="00720F41" w:rsidRPr="00720F41" w:rsidRDefault="00720F41" w:rsidP="00720F41">
      <w:pPr>
        <w:pStyle w:val="a3"/>
        <w:spacing w:before="0" w:beforeAutospacing="0" w:after="0" w:afterAutospacing="0"/>
        <w:jc w:val="both"/>
        <w:rPr>
          <w:sz w:val="20"/>
          <w:szCs w:val="20"/>
        </w:rPr>
      </w:pPr>
    </w:p>
    <w:p w:rsidR="00C01D47" w:rsidRPr="00E146B7" w:rsidRDefault="00C01D47" w:rsidP="00C01D47">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Трансфертне ціноутворення: новації 2025 року</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у 2025 році набули чинності зміни у сфері </w:t>
      </w:r>
      <w:proofErr w:type="gramStart"/>
      <w:r w:rsidRPr="00E146B7">
        <w:rPr>
          <w:rFonts w:ascii="Times New Roman" w:eastAsia="Times New Roman" w:hAnsi="Times New Roman" w:cs="Times New Roman"/>
          <w:sz w:val="20"/>
          <w:szCs w:val="20"/>
          <w:lang w:eastAsia="ru-RU"/>
        </w:rPr>
        <w:t>трансфертного</w:t>
      </w:r>
      <w:proofErr w:type="gramEnd"/>
      <w:r w:rsidRPr="00E146B7">
        <w:rPr>
          <w:rFonts w:ascii="Times New Roman" w:eastAsia="Times New Roman" w:hAnsi="Times New Roman" w:cs="Times New Roman"/>
          <w:sz w:val="20"/>
          <w:szCs w:val="20"/>
          <w:lang w:eastAsia="ru-RU"/>
        </w:rPr>
        <w:t xml:space="preserve"> ціноутворення. </w:t>
      </w:r>
    </w:p>
    <w:p w:rsidR="00C01D47" w:rsidRPr="00E146B7" w:rsidRDefault="00C01D47" w:rsidP="00C01D47">
      <w:pPr>
        <w:numPr>
          <w:ilvl w:val="0"/>
          <w:numId w:val="1"/>
        </w:numPr>
        <w:spacing w:after="0" w:line="240" w:lineRule="auto"/>
        <w:ind w:left="0"/>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Законом України  від 18 червня 2024 року № 3813-ІХ «Про внесення змін до Податкового кодексу України щодо особливостей податкового адміністрування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 час воєнного стану для платників податків з високим рівнем дотримання податкового законодавства» внесені наступні зміни.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Доповнено перелік критеріїв пов'язаності юридичних </w:t>
      </w:r>
      <w:proofErr w:type="gramStart"/>
      <w:r w:rsidRPr="00E146B7">
        <w:rPr>
          <w:rFonts w:ascii="Times New Roman" w:eastAsia="Times New Roman" w:hAnsi="Times New Roman" w:cs="Times New Roman"/>
          <w:sz w:val="20"/>
          <w:szCs w:val="20"/>
          <w:lang w:eastAsia="ru-RU"/>
        </w:rPr>
        <w:t>осіб</w:t>
      </w:r>
      <w:proofErr w:type="gramEnd"/>
      <w:r w:rsidRPr="00E146B7">
        <w:rPr>
          <w:rFonts w:ascii="Times New Roman" w:eastAsia="Times New Roman" w:hAnsi="Times New Roman" w:cs="Times New Roman"/>
          <w:sz w:val="20"/>
          <w:szCs w:val="20"/>
          <w:lang w:eastAsia="ru-RU"/>
        </w:rPr>
        <w:t xml:space="preserve">: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доходи (виручка) юридичної особи – резидента від реалізації продукції окремій юридичній особі – нерезиденту протягом календарного року становлять 75 і більше відсотків доходів такої юридичної особи – резидента від реалізації продукції </w:t>
      </w:r>
      <w:proofErr w:type="gramStart"/>
      <w:r w:rsidRPr="00E146B7">
        <w:rPr>
          <w:rFonts w:ascii="Times New Roman" w:eastAsia="Times New Roman" w:hAnsi="Times New Roman" w:cs="Times New Roman"/>
          <w:sz w:val="20"/>
          <w:szCs w:val="20"/>
          <w:lang w:eastAsia="ru-RU"/>
        </w:rPr>
        <w:t>вс</w:t>
      </w:r>
      <w:proofErr w:type="gramEnd"/>
      <w:r w:rsidRPr="00E146B7">
        <w:rPr>
          <w:rFonts w:ascii="Times New Roman" w:eastAsia="Times New Roman" w:hAnsi="Times New Roman" w:cs="Times New Roman"/>
          <w:sz w:val="20"/>
          <w:szCs w:val="20"/>
          <w:lang w:eastAsia="ru-RU"/>
        </w:rPr>
        <w:t xml:space="preserve">ім нерезидентам, за умови що такі доходи становлять 50 і більше відсотків загальної суми доходу такої юридичної особи від реалізації продукції;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вартість продукції, придбаної юридичною особою – резидентом в іншої окремої юридичної особи – нерезидента протягом календарного року, становить 75 і більше відсотків вартості продукції, придбаної такою особою у </w:t>
      </w:r>
      <w:proofErr w:type="gramStart"/>
      <w:r w:rsidRPr="00E146B7">
        <w:rPr>
          <w:rFonts w:ascii="Times New Roman" w:eastAsia="Times New Roman" w:hAnsi="Times New Roman" w:cs="Times New Roman"/>
          <w:sz w:val="20"/>
          <w:szCs w:val="20"/>
          <w:lang w:eastAsia="ru-RU"/>
        </w:rPr>
        <w:t>вс</w:t>
      </w:r>
      <w:proofErr w:type="gramEnd"/>
      <w:r w:rsidRPr="00E146B7">
        <w:rPr>
          <w:rFonts w:ascii="Times New Roman" w:eastAsia="Times New Roman" w:hAnsi="Times New Roman" w:cs="Times New Roman"/>
          <w:sz w:val="20"/>
          <w:szCs w:val="20"/>
          <w:lang w:eastAsia="ru-RU"/>
        </w:rPr>
        <w:t xml:space="preserve">іх нерезидентів, за умови, що сума таких операцій з придбання становить 50 і більше відсотків загальної вартості продукції придбаної такою юридичною особою – резидентом.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Збільшена нижня межа частки володіння корпоративними правами кожної особи в наступній юридичній особі в ланцюгу для визначення пов’язаності (з 20 до 25 відсотків).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Змінено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ідходи для формування переліку держав (територій) для цілей підпункту «в» підпункту 39.2.1.1 підпункту 39.2.1 пункту 39.2. статті 39 Податкового кодексу України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Кабінет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враховує такі критерії: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держави (території), віднесені до переліку офшорних зон, затвердженого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 xml:space="preserve">- держави (території), віднесені до переліку держав (юрисдикцій), що не виконують чи неналежним чином виконують рекомендації міжнародних, міжурядових організацій, задіяних у сфері боротьби з легалізацією (відмиванням) доходів, одержаних злочинним шляхом, або фінансуванням тероризму чи фінансуванням розповсюдження зброї масового знищення; </w:t>
      </w:r>
      <w:proofErr w:type="gramEnd"/>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держави (території), компетентні органи яких за результатами двох </w:t>
      </w:r>
      <w:proofErr w:type="gramStart"/>
      <w:r w:rsidRPr="00E146B7">
        <w:rPr>
          <w:rFonts w:ascii="Times New Roman" w:eastAsia="Times New Roman" w:hAnsi="Times New Roman" w:cs="Times New Roman"/>
          <w:sz w:val="20"/>
          <w:szCs w:val="20"/>
          <w:lang w:eastAsia="ru-RU"/>
        </w:rPr>
        <w:t>посл</w:t>
      </w:r>
      <w:proofErr w:type="gramEnd"/>
      <w:r w:rsidRPr="00E146B7">
        <w:rPr>
          <w:rFonts w:ascii="Times New Roman" w:eastAsia="Times New Roman" w:hAnsi="Times New Roman" w:cs="Times New Roman"/>
          <w:sz w:val="20"/>
          <w:szCs w:val="20"/>
          <w:lang w:eastAsia="ru-RU"/>
        </w:rPr>
        <w:t xml:space="preserve">ідовних звітних (податкових) періодів (років) не забезпечують своєчасний та повний обмін податковою та фінансовою інформацією (зокрема інформацією щодо кінцевого бенефіціарного власника) на запити центрального органу виконавчої влади, що реалізує державну податкову політику.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Пропозиції до переліку держав (територій), які відповідають критеріям, визначеним цим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ідпунктом, з відповідним обґрунтуванням надаються щороку до 1 жовтня центральним органом виконавчої влади, що реалізує державну податкову політику, до центрального органу виконавчої влади, що забезпечує формування та реалізує державну фінансову політику.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У разі якщо зміни до зазначеного переліку затверджуються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до 30 листопада, такі зміни застосовуються з 1 січня звітного року, що настає за календарним роком, у якому внесено такі зміни. У разі затвердження змін до зазначеного переліку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30 листопада, такі зміни застосовуються з 1 січня другого звітного року, що настає за календарним роком, у якому внесено такі зміни.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Встановлені критерії, згідно з якими операції з нерезидентами, організаційно-правова форма яких включена до переліку, що затверджується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визнаються неконтрольованими.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Перелік організаційно-правових форм, що затверджується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включає організаційно-правові форми нерезидентів, які не сплачують податок на прибуток (корпоративний податок), у тому числі з доходів, отриманих за межами держави (території) реєстрації таких нерезидентів, та/або не є податковими резидентами держави (території), в якій вони зареєстровані як юридичні особи.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Господарські операції платника податків з нерезидентом, організаційно-правова форма якого включена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України до переліку організаційно-правових форм нерезидентів, за відсутності критеріїв, визначених підпунктами «а» – «в», «ґ» підпункту 39.2.1.1 підпункту 39.2.1 пункту 39.2 статті 39 ПКУ, визнаються неконтрольованими за наявності хоча б однієї з таких умов: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нерезидент є резидентом держави (території), з якою Україною укладено міжнародний догові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про уникнення подвійного оподаткування, що підтверджується шляхом подання до центрального органу виконавчої влади, що реалізує державну податкову політику, до 1 жовтня року, що настає за звітним, довідки у паперовій або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яка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ідтверджує, що нерезидент є резидентом країни, з якою укладено відповідний міжнародний договір України (крім держави (території), що включена до переліку держав (територій), затвердженого Кабінетом Міністрів України відповідно до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ідпункту 39.2.1.2 підпункту 39.2.1 пункту 39.2 статті 39 ПКУ), відповідно до пункту 103.5 статті 103 ПКУ. </w:t>
      </w:r>
    </w:p>
    <w:p w:rsidR="00C01D47" w:rsidRPr="00E146B7" w:rsidRDefault="00C01D47" w:rsidP="00C01D47">
      <w:pPr>
        <w:numPr>
          <w:ilvl w:val="0"/>
          <w:numId w:val="2"/>
        </w:numPr>
        <w:spacing w:after="0" w:line="240" w:lineRule="auto"/>
        <w:ind w:left="0"/>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Новації, внесені Законом України від 04 грудня 2024 року № 4112-ІХ «Про внесення змін до Податкового кодексу України та деяких законів України щодо врахування положень Рекомендацій Ради Організації </w:t>
      </w:r>
      <w:r w:rsidRPr="00E146B7">
        <w:rPr>
          <w:rFonts w:ascii="Times New Roman" w:eastAsia="Times New Roman" w:hAnsi="Times New Roman" w:cs="Times New Roman"/>
          <w:sz w:val="20"/>
          <w:szCs w:val="20"/>
          <w:lang w:eastAsia="ru-RU"/>
        </w:rPr>
        <w:lastRenderedPageBreak/>
        <w:t xml:space="preserve">економічного співробітництва та розвитку стосовно податкових заходів для подальшої боротьби з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ідкупом іноземних посадових осіб у міжнародних ділових операціях».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Збільшено розмі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штрафу у разі неподання повідомлення про участь у міжнародній групі компаній: 100 розмірів (було 50) прожиткового мінімуму для працездатної особи, встановленого законом на 1 січня податкового (звітного) року.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Змінено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ідхід у визначенні розміру штрафу в разі несвоєчасного декларування контрольованих операцій в поданому звіті про контрольовані операції в разі подання уточнюючого звіту: штраф у розмірі одного розміру прожиткового мінімуму для працездатної особи, встановленого законом на 1 січня податкового (звітного) року, за кожний календарний день несвоєчасного декларування контрольованих операцій в поданому звіті про контрольовані операції в разі подання уточнюючого звіту, але не більше суми, що дорівнює одному з двох значень, що є меншим за розміром, - або 300 розмі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ів прожиткового мінімуму для працездатної особи, встановленого законом на 1 січня податкового (звітного) року, або 0,5 відсотка суми контрольованих операцій, незадекларованих у поданому звіті про контрольовані операції.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Зменшено розмі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штрафу в разі несвоєчасного подання повідомлення про участь у міжнародній групі компаній: штраф у розмірі одного розміру прожиткового мінімуму для працездатної особи, встановленого законом на 1 січня податкового (звітного) року, за кожний календарний день несвоєчасного подання повідомлення про участь у міжнародній групі компаній, але не більше 50 розмі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ів (було 100) прожиткового мінімуму для працездатної особи, встановленого законом на 1 січня податкового (звітного) року. </w:t>
      </w:r>
    </w:p>
    <w:p w:rsidR="00C01D47" w:rsidRPr="00E146B7" w:rsidRDefault="00C01D47" w:rsidP="00C01D47">
      <w:pPr>
        <w:numPr>
          <w:ilvl w:val="0"/>
          <w:numId w:val="3"/>
        </w:numPr>
        <w:spacing w:after="0" w:line="240" w:lineRule="auto"/>
        <w:ind w:left="0"/>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Законом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змінено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ідхід у застосуванні санкцій за порушення, пов’язані з поданням звіту про контрольовані іноземні компанії, вчинені в період з 1 січня 2022 року та протягом дії воєнного стану в Україні по останній календарний день (включно) календарного місяця, в якому воєнний стан буде припинено або скасовано: за умови виконання контролюючою особою обов'язків, передбачених статтею 39</w:t>
      </w:r>
      <w:r w:rsidRPr="00E146B7">
        <w:rPr>
          <w:rFonts w:ascii="Times New Roman" w:eastAsia="Times New Roman" w:hAnsi="Times New Roman" w:cs="Times New Roman"/>
          <w:sz w:val="20"/>
          <w:szCs w:val="20"/>
          <w:vertAlign w:val="superscript"/>
          <w:lang w:eastAsia="ru-RU"/>
        </w:rPr>
        <w:t>2</w:t>
      </w:r>
      <w:r w:rsidRPr="00E146B7">
        <w:rPr>
          <w:rFonts w:ascii="Times New Roman" w:eastAsia="Times New Roman" w:hAnsi="Times New Roman" w:cs="Times New Roman"/>
          <w:sz w:val="20"/>
          <w:szCs w:val="20"/>
          <w:lang w:eastAsia="ru-RU"/>
        </w:rPr>
        <w:t xml:space="preserve"> ПКУ протягом шести місяців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припинення або скасування воєнного стану – штрафні санкції за порушення, передбачені абзацами </w:t>
      </w:r>
      <w:proofErr w:type="gramStart"/>
      <w:r w:rsidRPr="00E146B7">
        <w:rPr>
          <w:rFonts w:ascii="Times New Roman" w:eastAsia="Times New Roman" w:hAnsi="Times New Roman" w:cs="Times New Roman"/>
          <w:sz w:val="20"/>
          <w:szCs w:val="20"/>
          <w:lang w:eastAsia="ru-RU"/>
        </w:rPr>
        <w:t>першим</w:t>
      </w:r>
      <w:proofErr w:type="gramEnd"/>
      <w:r w:rsidRPr="00E146B7">
        <w:rPr>
          <w:rFonts w:ascii="Times New Roman" w:eastAsia="Times New Roman" w:hAnsi="Times New Roman" w:cs="Times New Roman"/>
          <w:sz w:val="20"/>
          <w:szCs w:val="20"/>
          <w:lang w:eastAsia="ru-RU"/>
        </w:rPr>
        <w:t xml:space="preserve"> – восьмим пункту 120.7 статті 120 ПКУ, не застосовуються. </w:t>
      </w:r>
    </w:p>
    <w:p w:rsid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p>
    <w:p w:rsidR="00E25D1C" w:rsidRPr="006B2332" w:rsidRDefault="00E25D1C" w:rsidP="00E25D1C">
      <w:pPr>
        <w:pStyle w:val="1"/>
        <w:spacing w:before="0" w:beforeAutospacing="0" w:after="0" w:afterAutospacing="0"/>
        <w:rPr>
          <w:sz w:val="20"/>
          <w:szCs w:val="20"/>
        </w:rPr>
      </w:pPr>
      <w:r w:rsidRPr="006B2332">
        <w:rPr>
          <w:sz w:val="20"/>
          <w:szCs w:val="20"/>
        </w:rPr>
        <w:t>Національна стратегія доходів – удосконалення процедур податкового адміністрування</w:t>
      </w:r>
    </w:p>
    <w:p w:rsidR="00E25D1C" w:rsidRPr="006B2332" w:rsidRDefault="00E25D1C" w:rsidP="00E25D1C">
      <w:pPr>
        <w:pStyle w:val="a3"/>
        <w:spacing w:before="0" w:beforeAutospacing="0" w:after="0" w:afterAutospacing="0"/>
        <w:jc w:val="both"/>
        <w:rPr>
          <w:sz w:val="20"/>
          <w:szCs w:val="20"/>
        </w:rPr>
      </w:pPr>
      <w:r w:rsidRPr="006B2332">
        <w:rPr>
          <w:sz w:val="20"/>
          <w:szCs w:val="20"/>
        </w:rPr>
        <w:t>Головне управління ДПС у Дніпропетровській області нагаду</w:t>
      </w:r>
      <w:proofErr w:type="gramStart"/>
      <w:r w:rsidRPr="006B2332">
        <w:rPr>
          <w:sz w:val="20"/>
          <w:szCs w:val="20"/>
        </w:rPr>
        <w:t>є,</w:t>
      </w:r>
      <w:proofErr w:type="gramEnd"/>
      <w:r w:rsidRPr="006B2332">
        <w:rPr>
          <w:sz w:val="20"/>
          <w:szCs w:val="20"/>
        </w:rPr>
        <w:t xml:space="preserve">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6B2332">
        <w:rPr>
          <w:sz w:val="20"/>
          <w:szCs w:val="20"/>
        </w:rPr>
        <w:t>Св</w:t>
      </w:r>
      <w:proofErr w:type="gramEnd"/>
      <w:r w:rsidRPr="006B2332">
        <w:rPr>
          <w:sz w:val="20"/>
          <w:szCs w:val="20"/>
        </w:rPr>
        <w:t xml:space="preserve">ітового банку та ОЕСР.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Стратегічні цілі НСД: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w:t>
      </w:r>
      <w:proofErr w:type="gramStart"/>
      <w:r w:rsidRPr="006B2332">
        <w:rPr>
          <w:sz w:val="20"/>
          <w:szCs w:val="20"/>
        </w:rPr>
        <w:t>р</w:t>
      </w:r>
      <w:proofErr w:type="gramEnd"/>
      <w:r w:rsidRPr="006B2332">
        <w:rPr>
          <w:sz w:val="20"/>
          <w:szCs w:val="20"/>
        </w:rPr>
        <w:t xml:space="preserve">івня мобілізації доходів та зменшення потреби у зовнішньому фінансуванні; </w:t>
      </w:r>
    </w:p>
    <w:p w:rsidR="00E25D1C" w:rsidRPr="006B2332" w:rsidRDefault="00E25D1C" w:rsidP="00E25D1C">
      <w:pPr>
        <w:pStyle w:val="a3"/>
        <w:spacing w:before="0" w:beforeAutospacing="0" w:after="0" w:afterAutospacing="0"/>
        <w:jc w:val="both"/>
        <w:rPr>
          <w:sz w:val="20"/>
          <w:szCs w:val="20"/>
        </w:rPr>
      </w:pPr>
      <w:r w:rsidRPr="006B2332">
        <w:rPr>
          <w:sz w:val="20"/>
          <w:szCs w:val="20"/>
        </w:rPr>
        <w:t>- забезпечення адаптації законодавства України до законодавства</w:t>
      </w:r>
      <w:proofErr w:type="gramStart"/>
      <w:r w:rsidRPr="006B2332">
        <w:rPr>
          <w:sz w:val="20"/>
          <w:szCs w:val="20"/>
        </w:rPr>
        <w:t xml:space="preserve"> ЄС</w:t>
      </w:r>
      <w:proofErr w:type="gramEnd"/>
      <w:r w:rsidRPr="006B2332">
        <w:rPr>
          <w:sz w:val="20"/>
          <w:szCs w:val="20"/>
        </w:rPr>
        <w:t xml:space="preserve"> та виконання міжнародних зобовʼязань України в частині податкової політики та адміністрування;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6B2332">
        <w:rPr>
          <w:sz w:val="20"/>
          <w:szCs w:val="20"/>
        </w:rPr>
        <w:t>п</w:t>
      </w:r>
      <w:proofErr w:type="gramEnd"/>
      <w:r w:rsidRPr="006B2332">
        <w:rPr>
          <w:sz w:val="20"/>
          <w:szCs w:val="20"/>
        </w:rPr>
        <w:t xml:space="preserve">ідвищення прозорості і ефективності процедур управління;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 </w:t>
      </w:r>
      <w:proofErr w:type="gramStart"/>
      <w:r w:rsidRPr="006B2332">
        <w:rPr>
          <w:sz w:val="20"/>
          <w:szCs w:val="20"/>
        </w:rPr>
        <w:t>п</w:t>
      </w:r>
      <w:proofErr w:type="gramEnd"/>
      <w:r w:rsidRPr="006B2332">
        <w:rPr>
          <w:sz w:val="20"/>
          <w:szCs w:val="20"/>
        </w:rPr>
        <w:t xml:space="preserve">ідвищення рівня дотримання податкового законодавства платниками податків та контролюючими органами;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w:t>
      </w:r>
      <w:proofErr w:type="gramStart"/>
      <w:r w:rsidRPr="006B2332">
        <w:rPr>
          <w:sz w:val="20"/>
          <w:szCs w:val="20"/>
        </w:rPr>
        <w:t>р</w:t>
      </w:r>
      <w:proofErr w:type="gramEnd"/>
      <w:r w:rsidRPr="006B2332">
        <w:rPr>
          <w:sz w:val="20"/>
          <w:szCs w:val="20"/>
        </w:rPr>
        <w:t xml:space="preserve">ішень податкового адміністрування. </w:t>
      </w:r>
    </w:p>
    <w:p w:rsidR="00E25D1C" w:rsidRPr="006B2332" w:rsidRDefault="00E25D1C" w:rsidP="00E25D1C">
      <w:pPr>
        <w:pStyle w:val="a3"/>
        <w:spacing w:before="0" w:beforeAutospacing="0" w:after="0" w:afterAutospacing="0"/>
        <w:jc w:val="both"/>
        <w:rPr>
          <w:sz w:val="20"/>
          <w:szCs w:val="20"/>
        </w:rPr>
      </w:pPr>
      <w:r w:rsidRPr="006B2332">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6B2332">
        <w:rPr>
          <w:sz w:val="20"/>
          <w:szCs w:val="20"/>
        </w:rPr>
        <w:t>п</w:t>
      </w:r>
      <w:proofErr w:type="gramEnd"/>
      <w:r w:rsidRPr="006B2332">
        <w:rPr>
          <w:sz w:val="20"/>
          <w:szCs w:val="20"/>
        </w:rPr>
        <w:t xml:space="preserve">ідвищить рівень дотримання податкового законодавства та боротьби з тіньовою економікою. </w:t>
      </w:r>
    </w:p>
    <w:p w:rsidR="00E25D1C" w:rsidRPr="006B2332" w:rsidRDefault="00E25D1C" w:rsidP="00E25D1C">
      <w:pPr>
        <w:pStyle w:val="a3"/>
        <w:spacing w:before="0" w:beforeAutospacing="0" w:after="0" w:afterAutospacing="0"/>
        <w:jc w:val="both"/>
        <w:rPr>
          <w:sz w:val="20"/>
          <w:szCs w:val="20"/>
        </w:rPr>
      </w:pPr>
      <w:proofErr w:type="gramStart"/>
      <w:r w:rsidRPr="006B2332">
        <w:rPr>
          <w:sz w:val="20"/>
          <w:szCs w:val="20"/>
        </w:rPr>
        <w:t>З</w:t>
      </w:r>
      <w:proofErr w:type="gramEnd"/>
      <w:r w:rsidRPr="006B2332">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6" w:history="1">
        <w:r w:rsidRPr="006B2332">
          <w:rPr>
            <w:rStyle w:val="a5"/>
            <w:sz w:val="20"/>
            <w:szCs w:val="20"/>
          </w:rPr>
          <w:t>https://tax.gov.ua/diyalnist-/natsionalna-strategiya-dohodiv/</w:t>
        </w:r>
      </w:hyperlink>
      <w:r w:rsidRPr="006B2332">
        <w:rPr>
          <w:sz w:val="20"/>
          <w:szCs w:val="20"/>
        </w:rPr>
        <w:t xml:space="preserve">. </w:t>
      </w:r>
    </w:p>
    <w:p w:rsidR="00E25D1C" w:rsidRPr="00230C45" w:rsidRDefault="00E25D1C" w:rsidP="00E25D1C">
      <w:pPr>
        <w:spacing w:after="0" w:line="240" w:lineRule="auto"/>
        <w:rPr>
          <w:rFonts w:ascii="Times New Roman" w:hAnsi="Times New Roman" w:cs="Times New Roman"/>
          <w:sz w:val="20"/>
          <w:szCs w:val="20"/>
        </w:rPr>
      </w:pPr>
    </w:p>
    <w:p w:rsidR="00C01D47" w:rsidRPr="00E146B7" w:rsidRDefault="00C01D47" w:rsidP="00C01D47">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До уваги платників ПДВ!</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Нормами п. 6 прим. 1 Порядку зупинення реєстрації податкової накладної/розрахунку коригування в Єдиному реє</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 податкових накладних, затвердженого постановою Кабінету Міністрів України від 11 грудня 2019 року № 1165 (далі – Порядок зупинення) визначено наступне.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У разі прийняття комісією регіонального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івня рішення про невідповідність платника податку на додану вартість (ПДВ, податок) критеріям ризиковості платника податку за результатами розгляду інформації та копій документів, поданих платником ПДВ для підтвердження невідповідності критеріям ризиковості платника податку, або прийняття комісією центрального рівня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про задоволення скарги та скасування рішення комісії регіонального рівня про відповідність платника ПДВ критеріям ризиковості платника податку, наступного робочого дня після дати прийняття такого рішення підлягають автоматичній реєстрації ПН/РК в ЄРПН.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Для цього необхідно, щоб одночасно виконувалися такі умови: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реєстрацію таких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зупинено на підставі відповідності платника податку критеріям ризиковості платника податку згідно з рішеннями, прийнятими починаючи з дати останнього включення платника ПДВ в перелік платників податку, які відповідають критеріям ризиковості платника податку, до дати подання інформації та копій документів, за результатами розгляду яких прийняте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про невідповідність критеріям ризиковості платника податку;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дата подання для реєстрації в ЄРПН таких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припадає на період, що не перевищує 180 днів до дати подання інформації та копій документів, за результатами розгляду яких прийняте рішення про невідповідність критеріям ризиковості платника ПДВ або рішення про відповідність критеріям ризиковості платника ПДВ, якщо щодо такого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комісією центрального рівня задоволено скаргу та скасовано рішення комісії регіонального рівня про відповідність платника податку критеріям ризиковості платника ПДВ;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на початок операційного дня, протягом якого здійснюється така автоматична реєстрація в ЄРПН, операції в таких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не відповідають критеріям ризиковості здійснення операцій згідно з додатком 3* та стосовно платника податку відсутнє чинне рішення про відповідність платника податку критеріям ризиковості платника податку;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щодо таких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платника ПДВ комісією регіонального рівня не прийнято рішення про реєстрацію/відмову в реєстрації ПН/РК в ЄРПН відповідно до Порядку прийняття рішень про реєстрацію/відмову в реєстрації податкових накладних/розрахунків коригування в ЄРПН, затвердженого наказом Міністерства фінансів України від 12.12.2019 № 520 (із змінами) (далі – Порядок прийняття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ішень);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у день такої автоматичної реєстрації в ЄРПН наявна сума ПДВ, на яку платник податку має право зареєструвати такі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в ЄРПН, обчислена відповідно до п.п. 200 прим.1.3 або 200 прим. 1.9 ст. 200 прим. 1 Податкового кодексу України (далі –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Згідно з п. 16 прим. 1 Порядку зупинення у разі прийняття комісією регіонального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івня рішення про врахування таблиці даних платника ПДВ відповідно до п. 16 Порядку зупинення або прийняття комісією центрального рівня рішення про задоволення скарги та скасування рішення комісії регіонального рівня про неврахування таблиці даних платника ПДВ,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реєстрація яких зупинена відповідно до п. 1 додатка 3* до дня, що передує даті прийняття рішення про врахування таблиці даних платника ПДВ або рішення про неврахування таблиці даних платника ПДВ, якщо стосовно такого рішення комісією центрального рівня задоволено скаргу та скасовано рішення комісії регіонального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івня про неврахування таблиці даних платника ПДВ, підлягають автоматичній реєстрації в ЄРПН на п’ятий робочий день, що настає за днем прийняття такого рішення, якщо одночасно виконуються такі умови: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відсутнє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контролюючого органу про неврахування такої таблиці даних платника ПДВ відповідно до п. 19 Порядку зупинення;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у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зазначені операції з кодами товарів згідно з УКТЗЕД/кодами послуг згідно з Державним класифікатором/умовним кодом такого товару, що відображені у такій таблиці даних платника ПДВ, та операції, які на початок операційного дня, протягом якого здійснюється така автоматична реєстрація в ЄРПН, не відповідають критеріям ризиковості здійснення операцій згідно з додатком 3*, та стосовно платника податку відсутнє діюче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про відповідність платника податку критеріям ризиковості платника податку;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такі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складені та подані для реєстрації в ЄРПН не раніше календарного місяця, що передує місяцю, у якому комісією регіонального рівня прийняте рішення про врахування таблиці даних платника ПДВ або рішення про неврахування таблиці даних платника ПДВ, якщо щодо такого рішення комісією центрального рівня задоволено скаргу та скасовано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комісії регіонального рівня про неврахування таблиці даних платника ПДВ;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щодо таких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/РК платника ПДВ комісією регіонального рівня не прийнято рішення про реєстрацію/відмову в реєстрації ПН/РК в ЄРПН відповідно до Порядку прийняття рішень;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у день такої автоматичної реєстрації в ЄРПН наявна сума податку, на яку платник податку має право зареєструвати такі </w:t>
      </w:r>
      <w:proofErr w:type="gramStart"/>
      <w:r w:rsidRPr="00E146B7">
        <w:rPr>
          <w:rFonts w:ascii="Times New Roman" w:eastAsia="Times New Roman" w:hAnsi="Times New Roman" w:cs="Times New Roman"/>
          <w:sz w:val="20"/>
          <w:szCs w:val="20"/>
          <w:lang w:eastAsia="ru-RU"/>
        </w:rPr>
        <w:t>ПН</w:t>
      </w:r>
      <w:proofErr w:type="gramEnd"/>
      <w:r w:rsidRPr="00E146B7">
        <w:rPr>
          <w:rFonts w:ascii="Times New Roman" w:eastAsia="Times New Roman" w:hAnsi="Times New Roman" w:cs="Times New Roman"/>
          <w:sz w:val="20"/>
          <w:szCs w:val="20"/>
          <w:lang w:eastAsia="ru-RU"/>
        </w:rPr>
        <w:t xml:space="preserve"> та/або РК в ЄРПН, обчислена відповідно до п.п. 200 прим. 1.3 або 200 прим.1.9 ст. 200 прим. 1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i/>
          <w:iCs/>
          <w:sz w:val="20"/>
          <w:szCs w:val="20"/>
          <w:lang w:eastAsia="ru-RU"/>
        </w:rPr>
        <w:t xml:space="preserve">Довідково:* Порядок розгляду скарги щодо </w:t>
      </w:r>
      <w:proofErr w:type="gramStart"/>
      <w:r w:rsidRPr="00E146B7">
        <w:rPr>
          <w:rFonts w:ascii="Times New Roman" w:eastAsia="Times New Roman" w:hAnsi="Times New Roman" w:cs="Times New Roman"/>
          <w:i/>
          <w:iCs/>
          <w:sz w:val="20"/>
          <w:szCs w:val="20"/>
          <w:lang w:eastAsia="ru-RU"/>
        </w:rPr>
        <w:t>р</w:t>
      </w:r>
      <w:proofErr w:type="gramEnd"/>
      <w:r w:rsidRPr="00E146B7">
        <w:rPr>
          <w:rFonts w:ascii="Times New Roman" w:eastAsia="Times New Roman" w:hAnsi="Times New Roman" w:cs="Times New Roman"/>
          <w:i/>
          <w:iCs/>
          <w:sz w:val="20"/>
          <w:szCs w:val="20"/>
          <w:lang w:eastAsia="ru-RU"/>
        </w:rPr>
        <w:t>ішення</w:t>
      </w:r>
      <w:r w:rsidRPr="00E146B7">
        <w:rPr>
          <w:rFonts w:ascii="Times New Roman" w:eastAsia="Times New Roman" w:hAnsi="Times New Roman" w:cs="Times New Roman"/>
          <w:sz w:val="20"/>
          <w:szCs w:val="20"/>
          <w:lang w:eastAsia="ru-RU"/>
        </w:rPr>
        <w:t xml:space="preserve"> </w:t>
      </w:r>
      <w:r w:rsidRPr="00E146B7">
        <w:rPr>
          <w:rFonts w:ascii="Times New Roman" w:eastAsia="Times New Roman" w:hAnsi="Times New Roman" w:cs="Times New Roman"/>
          <w:i/>
          <w:iCs/>
          <w:sz w:val="20"/>
          <w:szCs w:val="20"/>
          <w:lang w:eastAsia="ru-RU"/>
        </w:rPr>
        <w:t>про відмову в реєстрації податкової накладної/розрахунку коригування в Єдиному реєстрі податкових накладних, про неврахування таблиці даних платника податку на додану вартість, про відповідність платника податку на додану вартість критеріям ризиковості платника податку</w:t>
      </w:r>
      <w:r w:rsidRPr="00E146B7">
        <w:rPr>
          <w:rFonts w:ascii="Times New Roman" w:eastAsia="Times New Roman" w:hAnsi="Times New Roman" w:cs="Times New Roman"/>
          <w:sz w:val="20"/>
          <w:szCs w:val="20"/>
          <w:lang w:eastAsia="ru-RU"/>
        </w:rPr>
        <w:t xml:space="preserve"> </w:t>
      </w:r>
    </w:p>
    <w:p w:rsid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p>
    <w:p w:rsidR="00C01D47" w:rsidRPr="00E146B7" w:rsidRDefault="00C01D47" w:rsidP="00C01D47">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 xml:space="preserve">Новації 2025: єдиний внесок на загальнообов’язкове державне </w:t>
      </w:r>
      <w:proofErr w:type="gramStart"/>
      <w:r w:rsidRPr="00E146B7">
        <w:rPr>
          <w:rFonts w:ascii="Times New Roman" w:eastAsia="Times New Roman" w:hAnsi="Times New Roman" w:cs="Times New Roman"/>
          <w:b/>
          <w:bCs/>
          <w:kern w:val="36"/>
          <w:sz w:val="20"/>
          <w:szCs w:val="20"/>
          <w:lang w:eastAsia="ru-RU"/>
        </w:rPr>
        <w:t>соц</w:t>
      </w:r>
      <w:proofErr w:type="gramEnd"/>
      <w:r w:rsidRPr="00E146B7">
        <w:rPr>
          <w:rFonts w:ascii="Times New Roman" w:eastAsia="Times New Roman" w:hAnsi="Times New Roman" w:cs="Times New Roman"/>
          <w:b/>
          <w:bCs/>
          <w:kern w:val="36"/>
          <w:sz w:val="20"/>
          <w:szCs w:val="20"/>
          <w:lang w:eastAsia="ru-RU"/>
        </w:rPr>
        <w:t>іальне страхування</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у 2025 році відновлено обов’язок щодо сплати єдиного внеску на загальнообов’язкове державне </w:t>
      </w:r>
      <w:proofErr w:type="gramStart"/>
      <w:r w:rsidRPr="00E146B7">
        <w:rPr>
          <w:rFonts w:ascii="Times New Roman" w:eastAsia="Times New Roman" w:hAnsi="Times New Roman" w:cs="Times New Roman"/>
          <w:sz w:val="20"/>
          <w:szCs w:val="20"/>
          <w:lang w:eastAsia="ru-RU"/>
        </w:rPr>
        <w:t>соц</w:t>
      </w:r>
      <w:proofErr w:type="gramEnd"/>
      <w:r w:rsidRPr="00E146B7">
        <w:rPr>
          <w:rFonts w:ascii="Times New Roman" w:eastAsia="Times New Roman" w:hAnsi="Times New Roman" w:cs="Times New Roman"/>
          <w:sz w:val="20"/>
          <w:szCs w:val="20"/>
          <w:lang w:eastAsia="ru-RU"/>
        </w:rPr>
        <w:t xml:space="preserve">іальне страхування (далі – єдиний внесок, ЄВ) за себе на загальних підставах для фізичних осіб – підприємців, фізичних осіб, які провадять незалежну професійну діяльність та членів фермерського господарства.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Фізичні особи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ідприємці платники єдиного податку визначають базу нарахування єдиного внеску самостійно не більше максимальної величини бази нарахування ЄВ. При цьому сума ЄВ повинна бути не менше мінімального страхового внеску: у 2025 році – від 1760 грн до 35200 гривень.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Фізичні особи – підприємці, крім платників єдиного податку, особи, які провадять незалежну професійну діяльність, члени фермерського господарства – сплачують ЄВ у розмірі 22 відсотка від суми доходу (прибутку), отриманої від відповідної діяльності. При цьому сума</w:t>
      </w:r>
      <w:proofErr w:type="gramStart"/>
      <w:r w:rsidRPr="00E146B7">
        <w:rPr>
          <w:rFonts w:ascii="Times New Roman" w:eastAsia="Times New Roman" w:hAnsi="Times New Roman" w:cs="Times New Roman"/>
          <w:sz w:val="20"/>
          <w:szCs w:val="20"/>
          <w:lang w:eastAsia="ru-RU"/>
        </w:rPr>
        <w:t xml:space="preserve"> ЄВ</w:t>
      </w:r>
      <w:proofErr w:type="gramEnd"/>
      <w:r w:rsidRPr="00E146B7">
        <w:rPr>
          <w:rFonts w:ascii="Times New Roman" w:eastAsia="Times New Roman" w:hAnsi="Times New Roman" w:cs="Times New Roman"/>
          <w:sz w:val="20"/>
          <w:szCs w:val="20"/>
          <w:lang w:eastAsia="ru-RU"/>
        </w:rPr>
        <w:t xml:space="preserve"> повинна бути не менше мінімального страхового внеску (у 2025 </w:t>
      </w:r>
      <w:proofErr w:type="gramStart"/>
      <w:r w:rsidRPr="00E146B7">
        <w:rPr>
          <w:rFonts w:ascii="Times New Roman" w:eastAsia="Times New Roman" w:hAnsi="Times New Roman" w:cs="Times New Roman"/>
          <w:sz w:val="20"/>
          <w:szCs w:val="20"/>
          <w:lang w:eastAsia="ru-RU"/>
        </w:rPr>
        <w:t xml:space="preserve">році – 1760 грн) за місяць, у якому отримано дохід (прибуток). </w:t>
      </w:r>
      <w:proofErr w:type="gramEnd"/>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Довідково: Закон України від 19 листопада 2024 року № 4059-IX «Про Державний бюджет України на 2025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ік». </w:t>
      </w:r>
    </w:p>
    <w:p w:rsidR="00C01D47" w:rsidRPr="00C01D47" w:rsidRDefault="00C01D47" w:rsidP="00C01D47">
      <w:pPr>
        <w:spacing w:after="0" w:line="240" w:lineRule="auto"/>
        <w:outlineLvl w:val="0"/>
        <w:rPr>
          <w:rFonts w:ascii="Times New Roman" w:eastAsia="Times New Roman" w:hAnsi="Times New Roman" w:cs="Times New Roman"/>
          <w:b/>
          <w:bCs/>
          <w:kern w:val="36"/>
          <w:sz w:val="20"/>
          <w:szCs w:val="20"/>
          <w:lang w:eastAsia="ru-RU"/>
        </w:rPr>
      </w:pPr>
    </w:p>
    <w:p w:rsidR="00C01D47" w:rsidRPr="00E146B7" w:rsidRDefault="00C01D47" w:rsidP="00C01D47">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 xml:space="preserve">Які </w:t>
      </w:r>
      <w:proofErr w:type="gramStart"/>
      <w:r w:rsidRPr="00E146B7">
        <w:rPr>
          <w:rFonts w:ascii="Times New Roman" w:eastAsia="Times New Roman" w:hAnsi="Times New Roman" w:cs="Times New Roman"/>
          <w:b/>
          <w:bCs/>
          <w:kern w:val="36"/>
          <w:sz w:val="20"/>
          <w:szCs w:val="20"/>
          <w:lang w:eastAsia="ru-RU"/>
        </w:rPr>
        <w:t>п</w:t>
      </w:r>
      <w:proofErr w:type="gramEnd"/>
      <w:r w:rsidRPr="00E146B7">
        <w:rPr>
          <w:rFonts w:ascii="Times New Roman" w:eastAsia="Times New Roman" w:hAnsi="Times New Roman" w:cs="Times New Roman"/>
          <w:b/>
          <w:bCs/>
          <w:kern w:val="36"/>
          <w:sz w:val="20"/>
          <w:szCs w:val="20"/>
          <w:lang w:eastAsia="ru-RU"/>
        </w:rPr>
        <w:t>ільги з ПДФО і військового збору мають фізичні особи – волонтери?</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що до загального місячного (річного) оподатковуваного доходу фізичної особи – платника податку на доходи фізичних осіб не включаються такі доходи: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кошти або вартість майна (послуг), що надаються фізичній особі – волонтеру, з якою укладено догові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про провадження волонтерської діяльності, в частині витрат неприбуткової організації, що залучає до своєї діяльності волонтерів, на проведення медичного огляду та вакцинації волонтера, інших лікувально-профілактичних заходів, безпосередньо пов’язаних з наданням волонтерської допомоги такою особою відповідно </w:t>
      </w:r>
      <w:proofErr w:type="gramStart"/>
      <w:r w:rsidRPr="00E146B7">
        <w:rPr>
          <w:rFonts w:ascii="Times New Roman" w:eastAsia="Times New Roman" w:hAnsi="Times New Roman" w:cs="Times New Roman"/>
          <w:sz w:val="20"/>
          <w:szCs w:val="20"/>
          <w:lang w:eastAsia="ru-RU"/>
        </w:rPr>
        <w:t>до</w:t>
      </w:r>
      <w:proofErr w:type="gramEnd"/>
      <w:r w:rsidRPr="00E146B7">
        <w:rPr>
          <w:rFonts w:ascii="Times New Roman" w:eastAsia="Times New Roman" w:hAnsi="Times New Roman" w:cs="Times New Roman"/>
          <w:sz w:val="20"/>
          <w:szCs w:val="20"/>
          <w:lang w:eastAsia="ru-RU"/>
        </w:rPr>
        <w:t xml:space="preserve"> Закону України «Про волонтерську діяльність» (далі – Закон);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відшкодування неприбутковою організацією особі – волонтеру, з якою укладено догові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про провадження волонтерської діяльності, документально підтверджених витрат, пов’язаних з наданням волонтерської допомоги, у розмірі та відповідно до переліку, що передбачені ст. 11 Закону. </w:t>
      </w:r>
    </w:p>
    <w:p w:rsid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5C67D8" w:rsidRDefault="001C703B" w:rsidP="001C703B">
      <w:pPr>
        <w:pStyle w:val="1"/>
        <w:spacing w:before="0" w:beforeAutospacing="0" w:after="0" w:afterAutospacing="0"/>
        <w:rPr>
          <w:sz w:val="20"/>
          <w:szCs w:val="20"/>
        </w:rPr>
      </w:pPr>
      <w:r w:rsidRPr="005C67D8">
        <w:rPr>
          <w:sz w:val="20"/>
          <w:szCs w:val="20"/>
        </w:rPr>
        <w:t>Офіційна заробітна плата – захист інтересів працівникі</w:t>
      </w:r>
      <w:proofErr w:type="gramStart"/>
      <w:r w:rsidRPr="005C67D8">
        <w:rPr>
          <w:sz w:val="20"/>
          <w:szCs w:val="20"/>
        </w:rPr>
        <w:t>в</w:t>
      </w:r>
      <w:proofErr w:type="gramEnd"/>
    </w:p>
    <w:p w:rsidR="001C703B" w:rsidRPr="005C67D8" w:rsidRDefault="001C703B" w:rsidP="001C703B">
      <w:pPr>
        <w:pStyle w:val="a3"/>
        <w:spacing w:before="0" w:beforeAutospacing="0" w:after="0" w:afterAutospacing="0"/>
        <w:jc w:val="both"/>
        <w:rPr>
          <w:sz w:val="20"/>
          <w:szCs w:val="20"/>
        </w:rPr>
      </w:pPr>
      <w:r w:rsidRPr="005C67D8">
        <w:rPr>
          <w:sz w:val="20"/>
          <w:szCs w:val="20"/>
        </w:rPr>
        <w:t xml:space="preserve">Інформаційна політика держави щодо виведення з «тіні» заробітної плати та доходів громадян направлена на </w:t>
      </w:r>
      <w:proofErr w:type="gramStart"/>
      <w:r w:rsidRPr="005C67D8">
        <w:rPr>
          <w:sz w:val="20"/>
          <w:szCs w:val="20"/>
        </w:rPr>
        <w:t>п</w:t>
      </w:r>
      <w:proofErr w:type="gramEnd"/>
      <w:r w:rsidRPr="005C67D8">
        <w:rPr>
          <w:sz w:val="20"/>
          <w:szCs w:val="20"/>
        </w:rPr>
        <w:t xml:space="preserve">ідвищення самоповаги громадян, які не повинні погоджуватися на роботу без офіційного оформлення трудових відносин, отримання заробітної плати у «конвертах» або нижче за мінімально встановлений рівень. </w:t>
      </w:r>
    </w:p>
    <w:p w:rsidR="001C703B" w:rsidRPr="005C67D8" w:rsidRDefault="001C703B" w:rsidP="001C703B">
      <w:pPr>
        <w:pStyle w:val="a3"/>
        <w:spacing w:before="0" w:beforeAutospacing="0" w:after="0" w:afterAutospacing="0"/>
        <w:jc w:val="both"/>
        <w:rPr>
          <w:sz w:val="20"/>
          <w:szCs w:val="20"/>
        </w:rPr>
      </w:pPr>
      <w:proofErr w:type="gramStart"/>
      <w:r w:rsidRPr="005C67D8">
        <w:rPr>
          <w:sz w:val="20"/>
          <w:szCs w:val="20"/>
        </w:rPr>
        <w:t>В межах інформаційної кампанії Головним управлінням ДПС у Дніпропетровській області постійно проводиться робота з працівниками та роботодавцями стосовно вимог законодавства щодо офіційного оформлення найманої праці. Фахівцями податкової служби Дніпропетровщини надаються  роз’яснення стосовно того, що не задекларована праця позбавляє найманих працівників можливості захисту своїх інтересів та</w:t>
      </w:r>
      <w:proofErr w:type="gramEnd"/>
      <w:r w:rsidRPr="005C67D8">
        <w:rPr>
          <w:sz w:val="20"/>
          <w:szCs w:val="20"/>
        </w:rPr>
        <w:t xml:space="preserve"> сприяє ухиленню від сплати податків, а відповідно і позбавляє бюджети коштів, необхідних для забезпечення Збройних Сил України та </w:t>
      </w:r>
      <w:proofErr w:type="gramStart"/>
      <w:r w:rsidRPr="005C67D8">
        <w:rPr>
          <w:sz w:val="20"/>
          <w:szCs w:val="20"/>
        </w:rPr>
        <w:t>п</w:t>
      </w:r>
      <w:proofErr w:type="gramEnd"/>
      <w:r w:rsidRPr="005C67D8">
        <w:rPr>
          <w:sz w:val="20"/>
          <w:szCs w:val="20"/>
        </w:rPr>
        <w:t xml:space="preserve">ідтримки громадян, які постраждали від збройної агресії. </w:t>
      </w:r>
    </w:p>
    <w:p w:rsidR="001C703B" w:rsidRPr="001C703B" w:rsidRDefault="001C703B" w:rsidP="00C01D47">
      <w:pPr>
        <w:spacing w:after="0" w:line="240" w:lineRule="auto"/>
        <w:outlineLvl w:val="0"/>
        <w:rPr>
          <w:rFonts w:ascii="Times New Roman" w:eastAsia="Times New Roman" w:hAnsi="Times New Roman" w:cs="Times New Roman"/>
          <w:b/>
          <w:bCs/>
          <w:kern w:val="36"/>
          <w:sz w:val="20"/>
          <w:szCs w:val="20"/>
          <w:lang w:eastAsia="ru-RU"/>
        </w:rPr>
      </w:pPr>
    </w:p>
    <w:p w:rsidR="00720F41" w:rsidRPr="009D64CE" w:rsidRDefault="00720F41" w:rsidP="00720F41">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І</w:t>
      </w:r>
      <w:r w:rsidRPr="009D64CE">
        <w:rPr>
          <w:rFonts w:ascii="Times New Roman" w:eastAsia="Times New Roman" w:hAnsi="Times New Roman" w:cs="Times New Roman"/>
          <w:b/>
          <w:bCs/>
          <w:kern w:val="36"/>
          <w:sz w:val="20"/>
          <w:szCs w:val="20"/>
          <w:lang w:eastAsia="ru-RU"/>
        </w:rPr>
        <w:t>нформаційно-роз’яснювальна кампанія щодо запровадження системи управління податковими ризиками (комплаєнс-ризиками) у ДПС</w:t>
      </w:r>
    </w:p>
    <w:p w:rsidR="00720F41" w:rsidRPr="009D64CE" w:rsidRDefault="00720F41" w:rsidP="00720F41">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Головне управління ДПС у Дніпропетровській області доводить </w:t>
      </w:r>
      <w:proofErr w:type="gramStart"/>
      <w:r w:rsidRPr="009D64CE">
        <w:rPr>
          <w:rFonts w:ascii="Times New Roman" w:eastAsia="Times New Roman" w:hAnsi="Times New Roman" w:cs="Times New Roman"/>
          <w:sz w:val="20"/>
          <w:szCs w:val="20"/>
          <w:lang w:eastAsia="ru-RU"/>
        </w:rPr>
        <w:t>до</w:t>
      </w:r>
      <w:proofErr w:type="gramEnd"/>
      <w:r w:rsidRPr="009D64CE">
        <w:rPr>
          <w:rFonts w:ascii="Times New Roman" w:eastAsia="Times New Roman" w:hAnsi="Times New Roman" w:cs="Times New Roman"/>
          <w:sz w:val="20"/>
          <w:szCs w:val="20"/>
          <w:lang w:eastAsia="ru-RU"/>
        </w:rPr>
        <w:t xml:space="preserve"> відома платників наступне. </w:t>
      </w:r>
    </w:p>
    <w:p w:rsidR="00720F41" w:rsidRPr="009D64CE" w:rsidRDefault="00720F41" w:rsidP="00720F41">
      <w:pPr>
        <w:spacing w:after="0" w:line="240" w:lineRule="auto"/>
        <w:jc w:val="both"/>
        <w:rPr>
          <w:rFonts w:ascii="Times New Roman" w:eastAsia="Times New Roman" w:hAnsi="Times New Roman" w:cs="Times New Roman"/>
          <w:sz w:val="20"/>
          <w:szCs w:val="20"/>
          <w:lang w:eastAsia="ru-RU"/>
        </w:rPr>
      </w:pPr>
      <w:proofErr w:type="gramStart"/>
      <w:r w:rsidRPr="009D64CE">
        <w:rPr>
          <w:rFonts w:ascii="Times New Roman" w:eastAsia="Times New Roman" w:hAnsi="Times New Roman" w:cs="Times New Roman"/>
          <w:sz w:val="20"/>
          <w:szCs w:val="20"/>
          <w:lang w:eastAsia="ru-RU"/>
        </w:rPr>
        <w:t>З</w:t>
      </w:r>
      <w:proofErr w:type="gramEnd"/>
      <w:r w:rsidRPr="009D64CE">
        <w:rPr>
          <w:rFonts w:ascii="Times New Roman" w:eastAsia="Times New Roman" w:hAnsi="Times New Roman" w:cs="Times New Roman"/>
          <w:sz w:val="20"/>
          <w:szCs w:val="20"/>
          <w:lang w:eastAsia="ru-RU"/>
        </w:rPr>
        <w:t xml:space="preserve"> вересня поточного року розпочалась інформаційно-роз’яснювальна кампанія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України (далі – Експериментальний проєкт). </w:t>
      </w:r>
    </w:p>
    <w:p w:rsidR="00720F41" w:rsidRPr="009D64CE" w:rsidRDefault="00720F41" w:rsidP="00720F41">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Мета кампанії – роз’яснення платникам змін у </w:t>
      </w:r>
      <w:proofErr w:type="gramStart"/>
      <w:r w:rsidRPr="009D64CE">
        <w:rPr>
          <w:rFonts w:ascii="Times New Roman" w:eastAsia="Times New Roman" w:hAnsi="Times New Roman" w:cs="Times New Roman"/>
          <w:sz w:val="20"/>
          <w:szCs w:val="20"/>
          <w:lang w:eastAsia="ru-RU"/>
        </w:rPr>
        <w:t>п</w:t>
      </w:r>
      <w:proofErr w:type="gramEnd"/>
      <w:r w:rsidRPr="009D64CE">
        <w:rPr>
          <w:rFonts w:ascii="Times New Roman" w:eastAsia="Times New Roman" w:hAnsi="Times New Roman" w:cs="Times New Roman"/>
          <w:sz w:val="20"/>
          <w:szCs w:val="20"/>
          <w:lang w:eastAsia="ru-RU"/>
        </w:rPr>
        <w:t xml:space="preserve">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w:t>
      </w:r>
      <w:proofErr w:type="gramStart"/>
      <w:r w:rsidRPr="009D64CE">
        <w:rPr>
          <w:rFonts w:ascii="Times New Roman" w:eastAsia="Times New Roman" w:hAnsi="Times New Roman" w:cs="Times New Roman"/>
          <w:sz w:val="20"/>
          <w:szCs w:val="20"/>
          <w:lang w:eastAsia="ru-RU"/>
        </w:rPr>
        <w:t>Постанова № 854).</w:t>
      </w:r>
      <w:proofErr w:type="gramEnd"/>
      <w:r w:rsidRPr="009D64CE">
        <w:rPr>
          <w:rFonts w:ascii="Times New Roman" w:eastAsia="Times New Roman" w:hAnsi="Times New Roman" w:cs="Times New Roman"/>
          <w:sz w:val="20"/>
          <w:szCs w:val="20"/>
          <w:lang w:eastAsia="ru-RU"/>
        </w:rPr>
        <w:t xml:space="preserve"> Ця Постанова є методологічною основою та базовим документом </w:t>
      </w:r>
      <w:proofErr w:type="gramStart"/>
      <w:r w:rsidRPr="009D64CE">
        <w:rPr>
          <w:rFonts w:ascii="Times New Roman" w:eastAsia="Times New Roman" w:hAnsi="Times New Roman" w:cs="Times New Roman"/>
          <w:sz w:val="20"/>
          <w:szCs w:val="20"/>
          <w:lang w:eastAsia="ru-RU"/>
        </w:rPr>
        <w:t>для</w:t>
      </w:r>
      <w:proofErr w:type="gramEnd"/>
      <w:r w:rsidRPr="009D64CE">
        <w:rPr>
          <w:rFonts w:ascii="Times New Roman" w:eastAsia="Times New Roman" w:hAnsi="Times New Roman" w:cs="Times New Roman"/>
          <w:sz w:val="20"/>
          <w:szCs w:val="20"/>
          <w:lang w:eastAsia="ru-RU"/>
        </w:rPr>
        <w:t xml:space="preserve"> практичної реалізації Експериментального проєкту. </w:t>
      </w:r>
    </w:p>
    <w:p w:rsidR="00720F41" w:rsidRPr="009D64CE" w:rsidRDefault="00720F41" w:rsidP="00720F41">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забезпечить системність та єдиний </w:t>
      </w:r>
      <w:proofErr w:type="gramStart"/>
      <w:r w:rsidRPr="009D64CE">
        <w:rPr>
          <w:rFonts w:ascii="Times New Roman" w:eastAsia="Times New Roman" w:hAnsi="Times New Roman" w:cs="Times New Roman"/>
          <w:sz w:val="20"/>
          <w:szCs w:val="20"/>
          <w:lang w:eastAsia="ru-RU"/>
        </w:rPr>
        <w:t>п</w:t>
      </w:r>
      <w:proofErr w:type="gramEnd"/>
      <w:r w:rsidRPr="009D64CE">
        <w:rPr>
          <w:rFonts w:ascii="Times New Roman" w:eastAsia="Times New Roman" w:hAnsi="Times New Roman" w:cs="Times New Roman"/>
          <w:sz w:val="20"/>
          <w:szCs w:val="20"/>
          <w:lang w:eastAsia="ru-RU"/>
        </w:rPr>
        <w:t xml:space="preserve">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720F41" w:rsidRPr="009D64CE" w:rsidRDefault="00720F41" w:rsidP="00720F41">
      <w:pPr>
        <w:spacing w:after="0" w:line="240" w:lineRule="auto"/>
        <w:jc w:val="both"/>
        <w:rPr>
          <w:rFonts w:ascii="Times New Roman" w:eastAsia="Times New Roman" w:hAnsi="Times New Roman" w:cs="Times New Roman"/>
          <w:sz w:val="20"/>
          <w:szCs w:val="20"/>
          <w:lang w:eastAsia="ru-RU"/>
        </w:rPr>
      </w:pPr>
      <w:proofErr w:type="gramStart"/>
      <w:r w:rsidRPr="009D64CE">
        <w:rPr>
          <w:rFonts w:ascii="Times New Roman" w:eastAsia="Times New Roman" w:hAnsi="Times New Roman" w:cs="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9D64CE">
        <w:rPr>
          <w:rFonts w:ascii="Times New Roman" w:eastAsia="Times New Roman" w:hAnsi="Times New Roman" w:cs="Times New Roman"/>
          <w:sz w:val="20"/>
          <w:szCs w:val="20"/>
          <w:lang w:eastAsia="ru-RU"/>
        </w:rPr>
        <w:t xml:space="preserve">ій, інформаційно-довідкових послуг, здійснення сервісного обслуговування платників. </w:t>
      </w:r>
    </w:p>
    <w:p w:rsidR="00C01D4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p>
    <w:p w:rsidR="00C01D47" w:rsidRPr="00E146B7" w:rsidRDefault="00C01D47" w:rsidP="00C01D47">
      <w:pPr>
        <w:spacing w:after="0" w:line="240" w:lineRule="auto"/>
        <w:outlineLvl w:val="0"/>
        <w:rPr>
          <w:rFonts w:ascii="Times New Roman" w:eastAsia="Times New Roman" w:hAnsi="Times New Roman" w:cs="Times New Roman"/>
          <w:b/>
          <w:bCs/>
          <w:kern w:val="36"/>
          <w:sz w:val="20"/>
          <w:szCs w:val="20"/>
          <w:lang w:val="uk-UA" w:eastAsia="ru-RU"/>
        </w:rPr>
      </w:pPr>
      <w:r w:rsidRPr="00E146B7">
        <w:rPr>
          <w:rFonts w:ascii="Times New Roman" w:eastAsia="Times New Roman" w:hAnsi="Times New Roman" w:cs="Times New Roman"/>
          <w:b/>
          <w:bCs/>
          <w:kern w:val="36"/>
          <w:sz w:val="20"/>
          <w:szCs w:val="20"/>
          <w:lang w:val="uk-UA" w:eastAsia="ru-RU"/>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C01D47" w:rsidRPr="00C01D47" w:rsidRDefault="00C01D47" w:rsidP="00C01D47">
      <w:pPr>
        <w:spacing w:after="0" w:line="240" w:lineRule="auto"/>
        <w:jc w:val="both"/>
        <w:rPr>
          <w:rFonts w:ascii="Times New Roman" w:eastAsia="Times New Roman" w:hAnsi="Times New Roman" w:cs="Times New Roman"/>
          <w:sz w:val="20"/>
          <w:szCs w:val="20"/>
          <w:lang w:val="uk-UA" w:eastAsia="ru-RU"/>
        </w:rPr>
      </w:pPr>
      <w:r w:rsidRPr="00C01D47">
        <w:rPr>
          <w:rFonts w:ascii="Times New Roman" w:eastAsia="Times New Roman" w:hAnsi="Times New Roman" w:cs="Times New Roman"/>
          <w:sz w:val="20"/>
          <w:szCs w:val="20"/>
          <w:lang w:val="uk-UA" w:eastAsia="ru-RU"/>
        </w:rPr>
        <w:t xml:space="preserve">Управлінню організації роботи Головного управління ДПС у Дніпропетровській області доручено організацію якісного та своєчасного розгляду інформації, яка надходить засобами спеціалізованої автоматизованої системи – сервіс «Пульс» від Контакт – центру ДПС. </w:t>
      </w:r>
    </w:p>
    <w:p w:rsidR="00C01D47" w:rsidRPr="00DC20F4" w:rsidRDefault="00C01D47" w:rsidP="00C01D47">
      <w:pPr>
        <w:spacing w:after="0" w:line="240" w:lineRule="auto"/>
        <w:jc w:val="both"/>
        <w:rPr>
          <w:rFonts w:ascii="Times New Roman" w:eastAsia="Times New Roman" w:hAnsi="Times New Roman" w:cs="Times New Roman"/>
          <w:sz w:val="20"/>
          <w:szCs w:val="20"/>
          <w:lang w:val="uk-UA" w:eastAsia="ru-RU"/>
        </w:rPr>
      </w:pPr>
      <w:r w:rsidRPr="00DC20F4">
        <w:rPr>
          <w:rFonts w:ascii="Times New Roman" w:eastAsia="Times New Roman" w:hAnsi="Times New Roman" w:cs="Times New Roman"/>
          <w:sz w:val="20"/>
          <w:szCs w:val="20"/>
          <w:lang w:val="uk-UA" w:eastAsia="ru-RU"/>
        </w:rPr>
        <w:lastRenderedPageBreak/>
        <w:t>Всього у січні – лютому 2025 року до сервісу «Пульс» на розгляд надійшла 31 інформаційна картка зі зверненнями від фізичних і юридичних осіб щодо дій або бездіяльності працівників структурних підрозділів ГУ ДПС (далі – звернення).</w:t>
      </w:r>
      <w:r w:rsidRPr="00E146B7">
        <w:rPr>
          <w:rFonts w:ascii="Times New Roman" w:eastAsia="Times New Roman" w:hAnsi="Times New Roman" w:cs="Times New Roman"/>
          <w:sz w:val="20"/>
          <w:szCs w:val="20"/>
          <w:lang w:eastAsia="ru-RU"/>
        </w:rPr>
        <w:t> </w:t>
      </w:r>
      <w:r w:rsidRPr="00DC20F4">
        <w:rPr>
          <w:rFonts w:ascii="Times New Roman" w:eastAsia="Times New Roman" w:hAnsi="Times New Roman" w:cs="Times New Roman"/>
          <w:sz w:val="20"/>
          <w:szCs w:val="20"/>
          <w:lang w:val="uk-UA" w:eastAsia="ru-RU"/>
        </w:rPr>
        <w:t xml:space="preserve">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У порівнянні з аналогічним періодом 2024 року загальна кількість звернень платників податкі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на сервіс «Пульс»  у 2025 році зменшилась на 37 одиниці (січень – лютий 2024 року – 68 карток).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Найбільшу </w:t>
      </w:r>
      <w:proofErr w:type="gramStart"/>
      <w:r w:rsidRPr="00E146B7">
        <w:rPr>
          <w:rFonts w:ascii="Times New Roman" w:eastAsia="Times New Roman" w:hAnsi="Times New Roman" w:cs="Times New Roman"/>
          <w:sz w:val="20"/>
          <w:szCs w:val="20"/>
          <w:lang w:eastAsia="ru-RU"/>
        </w:rPr>
        <w:t>питому</w:t>
      </w:r>
      <w:proofErr w:type="gramEnd"/>
      <w:r w:rsidRPr="00E146B7">
        <w:rPr>
          <w:rFonts w:ascii="Times New Roman" w:eastAsia="Times New Roman" w:hAnsi="Times New Roman" w:cs="Times New Roman"/>
          <w:sz w:val="20"/>
          <w:szCs w:val="20"/>
          <w:lang w:eastAsia="ru-RU"/>
        </w:rPr>
        <w:t xml:space="preserve"> вагу складають звернення з наступних питань: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Щодо нарахувань в ІКП – 13 звернень (42%);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Щодо отримання адміністративної послуги – 9 звернення (29 %);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Щодо роботи ЦОП – 1 (3,2%);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Відмова у реєстрації звітності в електронному вигляді – 1 (3,2%)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Не надання відповіді на усні або письмові звернення – 6 звернення (19,4 %)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питання реєстрації податкових накладних в Єдиному реє</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 податкових накладних – 1 звернення (3,2 %).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У</w:t>
      </w:r>
      <w:proofErr w:type="gramEnd"/>
      <w:r w:rsidRPr="00E146B7">
        <w:rPr>
          <w:rFonts w:ascii="Times New Roman" w:eastAsia="Times New Roman" w:hAnsi="Times New Roman" w:cs="Times New Roman"/>
          <w:sz w:val="20"/>
          <w:szCs w:val="20"/>
          <w:lang w:eastAsia="ru-RU"/>
        </w:rPr>
        <w:t xml:space="preserve"> січні – лютому 2025 року ГУ ДПС забезпечено своєчасний розгляд 39 звернень, які надійшли на розгляд від державної установи «Урядовий контактний центр» і 7 звернень, що надійшли на «Гарячу лінію голови Дніпропетровської ОДА».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Загальна тематика 39 письмових звернень, які надійшли на розгляд від державної установи «Урядовий контактний центр»: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питання щодо сплати земельного податку, податку на додану вартість, податку на майно, єдиного внеску – 12 (30,8%);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надання податкових консультацій оподаткування спадщини та інші питання - 6 (15,4%);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податкова заборгованість - 4 (10,2%);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w:t>
      </w:r>
      <w:proofErr w:type="gramStart"/>
      <w:r w:rsidRPr="00E146B7">
        <w:rPr>
          <w:rFonts w:ascii="Times New Roman" w:eastAsia="Times New Roman" w:hAnsi="Times New Roman" w:cs="Times New Roman"/>
          <w:sz w:val="20"/>
          <w:szCs w:val="20"/>
          <w:lang w:eastAsia="ru-RU"/>
        </w:rPr>
        <w:t>контрольно-перев</w:t>
      </w:r>
      <w:proofErr w:type="gramEnd"/>
      <w:r w:rsidRPr="00E146B7">
        <w:rPr>
          <w:rFonts w:ascii="Times New Roman" w:eastAsia="Times New Roman" w:hAnsi="Times New Roman" w:cs="Times New Roman"/>
          <w:sz w:val="20"/>
          <w:szCs w:val="20"/>
          <w:lang w:eastAsia="ru-RU"/>
        </w:rPr>
        <w:t xml:space="preserve">ірочна робота – 3 (7,7%);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податкова знижка - 2 (5,1%);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отримання чи відмова від реєстраційного номера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 xml:space="preserve">ікової картки платника податків – 2 (5,1%);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отримання довідки </w:t>
      </w:r>
      <w:proofErr w:type="gramStart"/>
      <w:r w:rsidRPr="00E146B7">
        <w:rPr>
          <w:rFonts w:ascii="Times New Roman" w:eastAsia="Times New Roman" w:hAnsi="Times New Roman" w:cs="Times New Roman"/>
          <w:sz w:val="20"/>
          <w:szCs w:val="20"/>
          <w:lang w:eastAsia="ru-RU"/>
        </w:rPr>
        <w:t>про доходи</w:t>
      </w:r>
      <w:proofErr w:type="gramEnd"/>
      <w:r w:rsidRPr="00E146B7">
        <w:rPr>
          <w:rFonts w:ascii="Times New Roman" w:eastAsia="Times New Roman" w:hAnsi="Times New Roman" w:cs="Times New Roman"/>
          <w:sz w:val="20"/>
          <w:szCs w:val="20"/>
          <w:lang w:eastAsia="ru-RU"/>
        </w:rPr>
        <w:t xml:space="preserve"> – 1 (2,6%);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інші питання – 9 (23,1%).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На «Гарячу лінію голови Дніпропетровської ОДА» надійшло 7 звернень. Загальна тематика письмових звернень, які надійшли на розгляд  від "Гарячої лінії голови Дніпропетровської ОДА":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податок на майно – 5 звернень (71,4%);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інші питання – 2 (28,6%).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У</w:t>
      </w:r>
      <w:proofErr w:type="gramEnd"/>
      <w:r w:rsidRPr="00E146B7">
        <w:rPr>
          <w:rFonts w:ascii="Times New Roman" w:eastAsia="Times New Roman" w:hAnsi="Times New Roman" w:cs="Times New Roman"/>
          <w:sz w:val="20"/>
          <w:szCs w:val="20"/>
          <w:lang w:eastAsia="ru-RU"/>
        </w:rPr>
        <w:t xml:space="preserve"> січні – лютому 2025 року від державної установи «Урядовий контактний центр» надійшло 27 звернень, на «Гарячу лінію голови Дніпропетровської ОДА» – 2 звернення. </w:t>
      </w:r>
    </w:p>
    <w:p w:rsidR="00C01D47" w:rsidRPr="00E146B7" w:rsidRDefault="00C01D47" w:rsidP="00C01D47">
      <w:pPr>
        <w:pStyle w:val="a3"/>
        <w:spacing w:before="0" w:beforeAutospacing="0" w:after="0" w:afterAutospacing="0"/>
        <w:jc w:val="both"/>
        <w:rPr>
          <w:sz w:val="20"/>
          <w:szCs w:val="20"/>
          <w:lang w:val="uk-UA"/>
        </w:rPr>
      </w:pPr>
    </w:p>
    <w:p w:rsidR="00C01D47" w:rsidRPr="00E146B7" w:rsidRDefault="00C01D47" w:rsidP="00C01D47">
      <w:pPr>
        <w:pStyle w:val="1"/>
        <w:spacing w:before="0" w:beforeAutospacing="0" w:after="0" w:afterAutospacing="0"/>
        <w:rPr>
          <w:sz w:val="20"/>
          <w:szCs w:val="20"/>
        </w:rPr>
      </w:pPr>
      <w:r w:rsidRPr="00E146B7">
        <w:rPr>
          <w:sz w:val="20"/>
          <w:szCs w:val="20"/>
        </w:rPr>
        <w:t>Як завантажити власний кваліфікований сертифікат відкритого ключа?</w:t>
      </w:r>
    </w:p>
    <w:p w:rsidR="00C01D47" w:rsidRPr="00E146B7" w:rsidRDefault="00C01D47" w:rsidP="00C01D47">
      <w:pPr>
        <w:pStyle w:val="a3"/>
        <w:spacing w:before="0" w:beforeAutospacing="0" w:after="0" w:afterAutospacing="0"/>
        <w:jc w:val="both"/>
        <w:rPr>
          <w:sz w:val="20"/>
          <w:szCs w:val="20"/>
        </w:rPr>
      </w:pPr>
      <w:r w:rsidRPr="00E146B7">
        <w:rPr>
          <w:sz w:val="20"/>
          <w:szCs w:val="20"/>
        </w:rPr>
        <w:t xml:space="preserve">Головне управління ДПС у Дніпропетровській області звертає увагу на таке. </w:t>
      </w:r>
    </w:p>
    <w:p w:rsidR="00C01D47" w:rsidRPr="00E146B7" w:rsidRDefault="00C01D47" w:rsidP="00C01D47">
      <w:pPr>
        <w:pStyle w:val="a3"/>
        <w:spacing w:before="0" w:beforeAutospacing="0" w:after="0" w:afterAutospacing="0"/>
        <w:jc w:val="both"/>
        <w:rPr>
          <w:sz w:val="20"/>
          <w:szCs w:val="20"/>
        </w:rPr>
      </w:pPr>
      <w:r w:rsidRPr="00E146B7">
        <w:rPr>
          <w:sz w:val="20"/>
          <w:szCs w:val="20"/>
        </w:rPr>
        <w:t>Клієнти (користувачі) мають можливість завантажити кваліфіковані сертифікати відкритих ключі</w:t>
      </w:r>
      <w:proofErr w:type="gramStart"/>
      <w:r w:rsidRPr="00E146B7">
        <w:rPr>
          <w:sz w:val="20"/>
          <w:szCs w:val="20"/>
        </w:rPr>
        <w:t>в</w:t>
      </w:r>
      <w:proofErr w:type="gramEnd"/>
      <w:r w:rsidRPr="00E146B7">
        <w:rPr>
          <w:sz w:val="20"/>
          <w:szCs w:val="20"/>
        </w:rPr>
        <w:t xml:space="preserve"> на персональний комп’ютер за допомогою програмного забезпечення «ІІТ Користувач ЦСК-1» (далі – Програма). </w:t>
      </w:r>
    </w:p>
    <w:p w:rsidR="00C01D47" w:rsidRPr="00E146B7" w:rsidRDefault="00C01D47" w:rsidP="00C01D47">
      <w:pPr>
        <w:pStyle w:val="a3"/>
        <w:spacing w:before="0" w:beforeAutospacing="0" w:after="0" w:afterAutospacing="0"/>
        <w:jc w:val="both"/>
        <w:rPr>
          <w:sz w:val="20"/>
          <w:szCs w:val="20"/>
        </w:rPr>
      </w:pPr>
      <w:r w:rsidRPr="00E146B7">
        <w:rPr>
          <w:sz w:val="20"/>
          <w:szCs w:val="20"/>
        </w:rPr>
        <w:t>Для початку використання Програми клієнтам (користувачам) необхідно встановити актуальну версію безкоштовної Програми, яку можливо завантажити на вебсайті Кваліфікованого надавача електронних довірчих послуг</w:t>
      </w:r>
      <w:proofErr w:type="gramStart"/>
      <w:r w:rsidRPr="00E146B7">
        <w:rPr>
          <w:sz w:val="20"/>
          <w:szCs w:val="20"/>
        </w:rPr>
        <w:t xml:space="preserve"> Д</w:t>
      </w:r>
      <w:proofErr w:type="gramEnd"/>
      <w:r w:rsidRPr="00E146B7">
        <w:rPr>
          <w:sz w:val="20"/>
          <w:szCs w:val="20"/>
        </w:rPr>
        <w:t xml:space="preserve">ержавної податкової служби України (далі – Надавач) (https://ca.tax.gov.ua) за посиланням: Головна/«Отримання електронних довірчих послуг»/«Програмне забезпечення»/«Засіб кваліфікованого електронного </w:t>
      </w:r>
      <w:proofErr w:type="gramStart"/>
      <w:r w:rsidRPr="00E146B7">
        <w:rPr>
          <w:sz w:val="20"/>
          <w:szCs w:val="20"/>
        </w:rPr>
        <w:t>п</w:t>
      </w:r>
      <w:proofErr w:type="gramEnd"/>
      <w:r w:rsidRPr="00E146B7">
        <w:rPr>
          <w:sz w:val="20"/>
          <w:szCs w:val="20"/>
        </w:rPr>
        <w:t>ідпису чи печатки – «ІІТ Користувач ЦСК-1»/«Інсталяційний пакет «ІІТ Користувач ЦСК-1.3.1» (</w:t>
      </w:r>
      <w:hyperlink r:id="rId7" w:history="1">
        <w:r w:rsidRPr="00E146B7">
          <w:rPr>
            <w:rStyle w:val="a5"/>
            <w:sz w:val="20"/>
            <w:szCs w:val="20"/>
          </w:rPr>
          <w:t>https://ca.tax.gov.ua/korustyvach_csk</w:t>
        </w:r>
      </w:hyperlink>
      <w:r w:rsidRPr="00E146B7">
        <w:rPr>
          <w:sz w:val="20"/>
          <w:szCs w:val="20"/>
        </w:rPr>
        <w:t xml:space="preserve">). </w:t>
      </w:r>
    </w:p>
    <w:p w:rsidR="00C01D47" w:rsidRPr="00E146B7" w:rsidRDefault="00C01D47" w:rsidP="00C01D47">
      <w:pPr>
        <w:pStyle w:val="a3"/>
        <w:spacing w:before="0" w:beforeAutospacing="0" w:after="0" w:afterAutospacing="0"/>
        <w:jc w:val="both"/>
        <w:rPr>
          <w:sz w:val="20"/>
          <w:szCs w:val="20"/>
        </w:rPr>
      </w:pPr>
      <w:r w:rsidRPr="00E146B7">
        <w:rPr>
          <w:sz w:val="20"/>
          <w:szCs w:val="20"/>
        </w:rPr>
        <w:t xml:space="preserve">Детальну інформацію щодо роботи Програми та покрокову інструкцію стосовно можливості завантаження власних кваліфікованих сертифікатів </w:t>
      </w:r>
      <w:proofErr w:type="gramStart"/>
      <w:r w:rsidRPr="00E146B7">
        <w:rPr>
          <w:sz w:val="20"/>
          <w:szCs w:val="20"/>
        </w:rPr>
        <w:t>в</w:t>
      </w:r>
      <w:proofErr w:type="gramEnd"/>
      <w:r w:rsidRPr="00E146B7">
        <w:rPr>
          <w:sz w:val="20"/>
          <w:szCs w:val="20"/>
        </w:rPr>
        <w:t xml:space="preserve">ідкритих ключів, наведено у п.п. 5.2 п. 5 Настанови користувача «ІІТ Користувач ЦСК-1.3.1» на вебсайті Надавача за посиланням: Головна/«Отримання електронних довірчих послуг»/«Програмне забезпечення»/«Засіб кваліфікованого електронного </w:t>
      </w:r>
      <w:proofErr w:type="gramStart"/>
      <w:r w:rsidRPr="00E146B7">
        <w:rPr>
          <w:sz w:val="20"/>
          <w:szCs w:val="20"/>
        </w:rPr>
        <w:t>п</w:t>
      </w:r>
      <w:proofErr w:type="gramEnd"/>
      <w:r w:rsidRPr="00E146B7">
        <w:rPr>
          <w:sz w:val="20"/>
          <w:szCs w:val="20"/>
        </w:rPr>
        <w:t xml:space="preserve">ідпису чи печатки – «ІІТ Користувач ЦСК-1»/«Настанова користувача     «ІІТ Користувач ЦСК-1.3.1». </w:t>
      </w:r>
    </w:p>
    <w:p w:rsidR="00C01D47" w:rsidRDefault="00C01D47">
      <w:pPr>
        <w:rPr>
          <w:lang w:val="uk-UA"/>
        </w:rPr>
      </w:pPr>
    </w:p>
    <w:p w:rsidR="00C01D47" w:rsidRPr="00E146B7" w:rsidRDefault="00C01D47" w:rsidP="00C01D47">
      <w:pPr>
        <w:pStyle w:val="1"/>
        <w:spacing w:before="0" w:beforeAutospacing="0" w:after="0" w:afterAutospacing="0"/>
        <w:rPr>
          <w:sz w:val="20"/>
          <w:szCs w:val="20"/>
        </w:rPr>
      </w:pPr>
      <w:r w:rsidRPr="00E146B7">
        <w:rPr>
          <w:sz w:val="20"/>
          <w:szCs w:val="20"/>
        </w:rPr>
        <w:t xml:space="preserve">На вебпорталі ДПС розміщено довідник умовних кодів причин коригування 501, 502, 503, які використовуються при складанні РК до </w:t>
      </w:r>
      <w:proofErr w:type="gramStart"/>
      <w:r w:rsidRPr="00E146B7">
        <w:rPr>
          <w:sz w:val="20"/>
          <w:szCs w:val="20"/>
        </w:rPr>
        <w:t>ПН</w:t>
      </w:r>
      <w:proofErr w:type="gramEnd"/>
      <w:r w:rsidRPr="00E146B7">
        <w:rPr>
          <w:sz w:val="20"/>
          <w:szCs w:val="20"/>
        </w:rPr>
        <w:t xml:space="preserve"> з експорту окремих видів товарів</w:t>
      </w:r>
    </w:p>
    <w:p w:rsidR="00C01D47" w:rsidRPr="00E146B7" w:rsidRDefault="00C01D47" w:rsidP="00C01D47">
      <w:pPr>
        <w:pStyle w:val="a3"/>
        <w:spacing w:before="0" w:beforeAutospacing="0" w:after="0" w:afterAutospacing="0"/>
        <w:jc w:val="both"/>
        <w:rPr>
          <w:sz w:val="20"/>
          <w:szCs w:val="20"/>
        </w:rPr>
      </w:pPr>
      <w:r w:rsidRPr="00E146B7">
        <w:rPr>
          <w:sz w:val="20"/>
          <w:szCs w:val="20"/>
        </w:rPr>
        <w:t>Головне управління ДПС у Дніпропетровській області нагаду</w:t>
      </w:r>
      <w:proofErr w:type="gramStart"/>
      <w:r w:rsidRPr="00E146B7">
        <w:rPr>
          <w:sz w:val="20"/>
          <w:szCs w:val="20"/>
        </w:rPr>
        <w:t>є,</w:t>
      </w:r>
      <w:proofErr w:type="gramEnd"/>
      <w:r w:rsidRPr="00E146B7">
        <w:rPr>
          <w:sz w:val="20"/>
          <w:szCs w:val="20"/>
        </w:rPr>
        <w:t xml:space="preserve"> що Довідник умовних кодів причин коригування, який містить інформацію, зокрема про умовні коди причин коригування 501, 502 та 503 розміщено на вебпорталі ДПС за посиланням </w:t>
      </w:r>
      <w:hyperlink r:id="rId8" w:history="1">
        <w:r w:rsidRPr="00E146B7">
          <w:rPr>
            <w:rStyle w:val="a5"/>
            <w:sz w:val="20"/>
            <w:szCs w:val="20"/>
          </w:rPr>
          <w:t>https://tax.gov.ua/dovidniki--reestri--perelik/dovidniki-/357729.html</w:t>
        </w:r>
      </w:hyperlink>
      <w:r w:rsidRPr="00E146B7">
        <w:rPr>
          <w:sz w:val="20"/>
          <w:szCs w:val="20"/>
        </w:rPr>
        <w:t xml:space="preserve">. </w:t>
      </w:r>
    </w:p>
    <w:p w:rsidR="00DC20F4" w:rsidRPr="00DE6311" w:rsidRDefault="00DC20F4" w:rsidP="00C01D47">
      <w:pPr>
        <w:spacing w:after="0" w:line="240" w:lineRule="auto"/>
        <w:outlineLvl w:val="0"/>
        <w:rPr>
          <w:rFonts w:ascii="Times New Roman" w:eastAsia="Times New Roman" w:hAnsi="Times New Roman" w:cs="Times New Roman"/>
          <w:b/>
          <w:bCs/>
          <w:kern w:val="36"/>
          <w:sz w:val="20"/>
          <w:szCs w:val="20"/>
          <w:lang w:eastAsia="ru-RU"/>
        </w:rPr>
      </w:pPr>
    </w:p>
    <w:p w:rsidR="00C01D47" w:rsidRPr="00E146B7" w:rsidRDefault="00C01D47" w:rsidP="00C01D47">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Про об’єкт оподаткування податком на прибуток резидента</w:t>
      </w:r>
      <w:proofErr w:type="gramStart"/>
      <w:r w:rsidRPr="00E146B7">
        <w:rPr>
          <w:rFonts w:ascii="Times New Roman" w:eastAsia="Times New Roman" w:hAnsi="Times New Roman" w:cs="Times New Roman"/>
          <w:b/>
          <w:bCs/>
          <w:kern w:val="36"/>
          <w:sz w:val="20"/>
          <w:szCs w:val="20"/>
          <w:lang w:eastAsia="ru-RU"/>
        </w:rPr>
        <w:t xml:space="preserve"> Д</w:t>
      </w:r>
      <w:proofErr w:type="gramEnd"/>
      <w:r w:rsidRPr="00E146B7">
        <w:rPr>
          <w:rFonts w:ascii="Times New Roman" w:eastAsia="Times New Roman" w:hAnsi="Times New Roman" w:cs="Times New Roman"/>
          <w:b/>
          <w:bCs/>
          <w:kern w:val="36"/>
          <w:sz w:val="20"/>
          <w:szCs w:val="20"/>
          <w:lang w:eastAsia="ru-RU"/>
        </w:rPr>
        <w:t>ія Сіті – платника податку на особливих умовах</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Об’єктом оподаткування резидента</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платника податку на особливих умовах є операції, визначені п.п. 141.9 прим. 1.2 п. 141.9 прим. 1 ст. 141 Податкового кодексу України.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Так, до таких операцій відносяться: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виплати дивідендів власнику корпоративних прав (крім власника корпоративних прав, який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у сумі, визначеній за правилами, встановленими п.п. 135.2.1.1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виплати у грошовій формі та/або відмінній від грошової форми з повернення (виплати, передачі) внесків та/або інших сум власнику корпоративних прав (крім власника корпоративних прав, який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ія Сіті – платником податку на особливих умовах) у зв’язку з виходом такого власника із складу учасників/акціонерів юридичної особи – емітента таких корпоративних прав, ліквідацією такої юридичної особи – емітента, зворотним викупом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власних акцій (часток, паїв) у сумі, визначеній за правилами, встановленими п.п. 135.2.1.2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виплати у грошовій формі та/або відмінній від грошової форми особі, яка не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у зв’язку з погашенням або зворотним викупом цінних паперів власної емісії (крім акцій, зазначених у п.п. 135.2.1.2 п.п. 135.2.1 п. 135.2 ст. 135 ПКУ) в сумі, визначеній за правилами, встановленими п.п. 135.2.1.21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виплати у грошовій формі та/або відмінній від грошової форми з повернення внесків або суми, що перевищує суму внесків, особі, яка не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та яка надала майно у спільну діяльність, у сумі, визначеній за правилами, встановленими п.п. 135.2.1.3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виплати процентів (у тому числі включених до суми основного боргу (тіла кредиту)), комісій, інших винагород, відшкодувань, штрафів, пені, що пов’язані із залученням та/або використанням коштів на користь осіб, які не є резидентами Дія Сіті – платниками податку на особливих умовах, у сумі та за правилами, встановленими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ідпунктами 135.2.1.4, 135.2.1.5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 xml:space="preserve">Положення п.п. 141.9 прим. 1.2.4 п.п. 141.9 прим. 1.2 п. 141.9 прим. 1 ст. 141 ПКУ не застосовуються до: </w:t>
      </w:r>
      <w:proofErr w:type="gramEnd"/>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а) орендних (лізингових) платежів, крім проценті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roofErr w:type="gramStart"/>
      <w:r w:rsidRPr="00E146B7">
        <w:rPr>
          <w:rFonts w:ascii="Times New Roman" w:eastAsia="Times New Roman" w:hAnsi="Times New Roman" w:cs="Times New Roman"/>
          <w:sz w:val="20"/>
          <w:szCs w:val="20"/>
          <w:lang w:eastAsia="ru-RU"/>
        </w:rPr>
        <w:t>та</w:t>
      </w:r>
      <w:proofErr w:type="gramEnd"/>
      <w:r w:rsidRPr="00E146B7">
        <w:rPr>
          <w:rFonts w:ascii="Times New Roman" w:eastAsia="Times New Roman" w:hAnsi="Times New Roman" w:cs="Times New Roman"/>
          <w:sz w:val="20"/>
          <w:szCs w:val="20"/>
          <w:lang w:eastAsia="ru-RU"/>
        </w:rPr>
        <w:t xml:space="preserve"> комісій за договорами фінансового лізингу;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б) платежів у рахунок погашення заборгованості резидента Дія Сіті – платника податку на особливих умовах за отримане ним майно (роботи, послуги), включаючи суми, що визнаються відповідно до національних положень (стандартів) бухгалтерського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 xml:space="preserve">іку або міжнародних стандартів фінансової звітності як фінансові витрати, крім процентів, комісій, інших винагород, відшкодувань, визначених абзацом </w:t>
      </w:r>
      <w:proofErr w:type="gramStart"/>
      <w:r w:rsidRPr="00E146B7">
        <w:rPr>
          <w:rFonts w:ascii="Times New Roman" w:eastAsia="Times New Roman" w:hAnsi="Times New Roman" w:cs="Times New Roman"/>
          <w:sz w:val="20"/>
          <w:szCs w:val="20"/>
          <w:lang w:eastAsia="ru-RU"/>
        </w:rPr>
        <w:t>першим</w:t>
      </w:r>
      <w:proofErr w:type="gramEnd"/>
      <w:r w:rsidRPr="00E146B7">
        <w:rPr>
          <w:rFonts w:ascii="Times New Roman" w:eastAsia="Times New Roman" w:hAnsi="Times New Roman" w:cs="Times New Roman"/>
          <w:sz w:val="20"/>
          <w:szCs w:val="20"/>
          <w:lang w:eastAsia="ru-RU"/>
        </w:rPr>
        <w:t xml:space="preserve"> п.п. 141.9 прим. 1.2.4 п.п. 141.9 прим. 1.2 п. 141.9 прим. 1 ст. 141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в) платежі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у рахунок повернення одержаної суми позики, кредиту та/або іншого запозичення;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передачі майна (надання робіт, послуг) (передачі ризиків, пов’язаних з правом власності, або передачі результатів робіт, послуг) особі, яка не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ія Сіті – платником податку на особливих умовах, без висування вимог щодо компенсації його (їх) вартості, у тому числі з безоплатної передачі майна (робіт, послуг) у сумі, визначеній за правилами, встановленими п.</w:t>
      </w:r>
      <w:proofErr w:type="gramStart"/>
      <w:r w:rsidRPr="00E146B7">
        <w:rPr>
          <w:rFonts w:ascii="Times New Roman" w:eastAsia="Times New Roman" w:hAnsi="Times New Roman" w:cs="Times New Roman"/>
          <w:sz w:val="20"/>
          <w:szCs w:val="20"/>
          <w:lang w:eastAsia="ru-RU"/>
        </w:rPr>
        <w:t xml:space="preserve">п. 135.2.1.6 п.п. 135.2.1 п. 135.2 ст. 135 ПКУ (п.п. 141.9 прим. 1.2.5 п.п. 141.9 прим. 1.2 п. 141.9 прим. 1 ст. 141 ПКУ); </w:t>
      </w:r>
      <w:proofErr w:type="gramEnd"/>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виплати (надання) особі, яка не є резидентом Дія Сіті – платником податку на особливих умовах, фінансової допомоги в сумі, визначеній за правилами, встановленими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ідпунктами 135.2.1.7, 135.2.1.8, 135.2.1.81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 виплати (переказу), що здійснюється у грошовій формі та/або у відмінній від грошової формі на користь нерезидента (крім випадків здійснення таких операцій нерезидентом через його постійне представництво в Україні) згідно з п.п. 141.9 прим. 1.2.7 п.п. 141.9 прим. 1.2 п. 141.9 прим. 1 ст</w:t>
      </w:r>
      <w:proofErr w:type="gramEnd"/>
      <w:r w:rsidRPr="00E146B7">
        <w:rPr>
          <w:rFonts w:ascii="Times New Roman" w:eastAsia="Times New Roman" w:hAnsi="Times New Roman" w:cs="Times New Roman"/>
          <w:sz w:val="20"/>
          <w:szCs w:val="20"/>
          <w:lang w:eastAsia="ru-RU"/>
        </w:rPr>
        <w:t xml:space="preserve">. 141 ПКУ у зв’язку з: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 xml:space="preserve">а) погашенням боргових зобов’язань (у тому числі процентів, комісій, інших винагород, відшкодувань, штрафів, пені) за кредитами (позиками), що не зараховані на рахунки в українських банках або не спрямовані на оплату майна, що знаходиться на території України або імпортоване на митну територію України; </w:t>
      </w:r>
      <w:proofErr w:type="gramEnd"/>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б) погашенням зобов’язань за визнаними штрафами, пенею, неустойкою, відшкодуванням збитків, компенсацією неодержаного доходу (упущеної вигоди), нарахованих відповідно до вимог цивільного законодавства та цивільно-правових договорі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 вкладенням </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об’єкти інвестицій (у тому числі придбанням майна), розташовані за межами території України;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г) придбанням робіт (послуг) у сумі, визначеній за правилами, встановленими п.п. 135.2.1.9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передачі майна (виконання робіт, надання послуг) особі, яка не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за договором, що передбачає виплату компенсації вартості такого майна (робіт, послуг) у сумі, визначеній за правилами, встановленими п.п. 135.2.1.10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виплати коштів та/або передачі майна (виконання робіт, надання послуг)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який провадить діяльність за рахунок та за дорученням нерезидента, на користь такого нерезидента (уповноваженої ним особи) в межах відповідного договору комісії, доручення, агентського договору чи аналогічних договорів у сумі, визначеній за правилами, встановленими п.п. 135.2.1.11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 виплати роялті особі, яка не є резидентом Дія Сіті – платником податку на особливих умовах, у сумі, визначеній за правилами, встановленими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ідпунктами 135.2.1.12, 135.2.1.13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виплати у грошовій формі та/або відмінній від грошової форми у зв’язку із здійсненням внеску до статутного капіталу або у спільну діяльність, в довірче управління, якщо отримувачем таких коштів та/або майна є особа, яка не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у сумі, визначеній за правилами, встановленими п.п. 135.2.1.14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виплати у грошовій формі та/або відмінній від грошової форми у зв’язку з придбанням майна (робіт, послуг) у платників єдиного податку </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сумі, визначеній за правилами, встановленими п.п. 135.2.1.15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переказу коштів з рахунків резидента</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платника податку на особливих умовах в українських банках на рахунки такого платника, відкриті за кордоном, у сумі, визначеній за правилами, встановленими п.п. 135.2.1.16 п.п. 135.2.1 п. 135.2 ст. 135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переказу (сплати) коштів та/або передачі майна особі, яка не є резидентом</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платником податку на особливих умовах, у зв’язку з погашенням зобов’язань за визнаними штрафами, пенею, неустойкою, відшкодуванням збитків, компенсацією неодержаного доходу (упущеної вигоди), нарахованих відповідно до вимог цивільного законодавства та цивільно-правових договорів, у сумі, визначеній за правилами, встановленими п.п. 135.2.1.17 п.п. 135.2.1 п. 135.2 ст. 135 ПКУ. Положення цього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ідпункту не застосовуються до операцій, що підлягають оподаткуванню відповідно до п.п. 141.9 прим. 1.2.7 п.п. 141.9 прим. 1.2 п. 141.9 прим. 1 ст. 141 ПКУ (п.п. 141.9 прим. 1.2.14 п.п. 141.9 прим. 1.2 п. 141.9 прим. 1 ст. 141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господарські операції, що визнаються контрольованими відповідно до ст. 39 ПКУ, якщо їх умови не відповідають принципу «витягнутої руки», у сумі, визначеній за правилами, встановленими п.п. 141.9 прим. 1.3 п. 141.9 прим. 1 ст. 141 ПКУ. </w:t>
      </w:r>
    </w:p>
    <w:p w:rsidR="00C01D47" w:rsidRPr="00E146B7" w:rsidRDefault="00C01D47" w:rsidP="00C01D47">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Не є об’єктом оподаткування для резидентів</w:t>
      </w:r>
      <w:proofErr w:type="gramStart"/>
      <w:r w:rsidRPr="00E146B7">
        <w:rPr>
          <w:rFonts w:ascii="Times New Roman" w:eastAsia="Times New Roman" w:hAnsi="Times New Roman" w:cs="Times New Roman"/>
          <w:sz w:val="20"/>
          <w:szCs w:val="20"/>
          <w:lang w:eastAsia="ru-RU"/>
        </w:rPr>
        <w:t xml:space="preserve"> Д</w:t>
      </w:r>
      <w:proofErr w:type="gramEnd"/>
      <w:r w:rsidRPr="00E146B7">
        <w:rPr>
          <w:rFonts w:ascii="Times New Roman" w:eastAsia="Times New Roman" w:hAnsi="Times New Roman" w:cs="Times New Roman"/>
          <w:sz w:val="20"/>
          <w:szCs w:val="20"/>
          <w:lang w:eastAsia="ru-RU"/>
        </w:rPr>
        <w:t xml:space="preserve">ія Сіті – платників податку на особливих умовах операції з перерахування коштів, безоплатної передачі товарів, виконаних робіт, наданих послуг, які добровільно перераховані (передані) Збройним Силам України,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формуванням, їх з’єднанням, військовим частинам,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ідрозділам, установам або організаціям, що утримуються за рахунок коштів державного бюджету, для потреб забезпечення оборони держави та наданої гуманітарної допомоги з дотриманням вимог законодавства України про гуманітарну допомогу у зв’язку з військовою агресією</w:t>
      </w:r>
      <w:proofErr w:type="gramStart"/>
      <w:r w:rsidRPr="00E146B7">
        <w:rPr>
          <w:rFonts w:ascii="Times New Roman" w:eastAsia="Times New Roman" w:hAnsi="Times New Roman" w:cs="Times New Roman"/>
          <w:sz w:val="20"/>
          <w:szCs w:val="20"/>
          <w:lang w:eastAsia="ru-RU"/>
        </w:rPr>
        <w:t xml:space="preserve"> Р</w:t>
      </w:r>
      <w:proofErr w:type="gramEnd"/>
      <w:r w:rsidRPr="00E146B7">
        <w:rPr>
          <w:rFonts w:ascii="Times New Roman" w:eastAsia="Times New Roman" w:hAnsi="Times New Roman" w:cs="Times New Roman"/>
          <w:sz w:val="20"/>
          <w:szCs w:val="20"/>
          <w:lang w:eastAsia="ru-RU"/>
        </w:rPr>
        <w:t xml:space="preserve">осійської Федерації проти України, а 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ідрозділам з питань охорони здоров’я обласних, Київської та Севастопольської міських державних адміністрацій, коштів, перерахованих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і оборони, відновлення,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ідтримки і розвитку України, надання гуманітарної допомоги, а також для залучення коштів на підтримку Збройних Сил України. </w:t>
      </w:r>
    </w:p>
    <w:p w:rsidR="001C703B" w:rsidRDefault="001C703B" w:rsidP="001C703B">
      <w:pPr>
        <w:pStyle w:val="1"/>
        <w:spacing w:before="0" w:beforeAutospacing="0" w:after="0" w:afterAutospacing="0"/>
        <w:rPr>
          <w:sz w:val="20"/>
          <w:szCs w:val="20"/>
          <w:lang w:val="uk-UA"/>
        </w:rPr>
      </w:pPr>
    </w:p>
    <w:p w:rsidR="001C703B" w:rsidRPr="00E146B7" w:rsidRDefault="001C703B" w:rsidP="001C703B">
      <w:pPr>
        <w:pStyle w:val="1"/>
        <w:spacing w:before="0" w:beforeAutospacing="0" w:after="0" w:afterAutospacing="0"/>
        <w:rPr>
          <w:sz w:val="20"/>
          <w:szCs w:val="20"/>
        </w:rPr>
      </w:pPr>
      <w:r w:rsidRPr="00E146B7">
        <w:rPr>
          <w:sz w:val="20"/>
          <w:szCs w:val="20"/>
        </w:rPr>
        <w:t xml:space="preserve">Отримання ліцензій </w:t>
      </w:r>
      <w:proofErr w:type="gramStart"/>
      <w:r w:rsidRPr="00E146B7">
        <w:rPr>
          <w:sz w:val="20"/>
          <w:szCs w:val="20"/>
        </w:rPr>
        <w:t>на право провадження</w:t>
      </w:r>
      <w:proofErr w:type="gramEnd"/>
      <w:r w:rsidRPr="00E146B7">
        <w:rPr>
          <w:sz w:val="20"/>
          <w:szCs w:val="20"/>
        </w:rPr>
        <w:t xml:space="preserve"> відповідного виду господарської діяльності: подання заяви з 01.01.2025</w:t>
      </w:r>
    </w:p>
    <w:p w:rsidR="001C703B" w:rsidRPr="00E146B7" w:rsidRDefault="001C703B" w:rsidP="001C703B">
      <w:pPr>
        <w:pStyle w:val="a3"/>
        <w:spacing w:before="0" w:beforeAutospacing="0" w:after="0" w:afterAutospacing="0"/>
        <w:jc w:val="both"/>
        <w:rPr>
          <w:sz w:val="20"/>
          <w:szCs w:val="20"/>
        </w:rPr>
      </w:pPr>
      <w:r w:rsidRPr="00E146B7">
        <w:rPr>
          <w:sz w:val="20"/>
          <w:szCs w:val="20"/>
        </w:rPr>
        <w:t>Головне управління ДПС у Дніпропетровській області повідомля</w:t>
      </w:r>
      <w:proofErr w:type="gramStart"/>
      <w:r w:rsidRPr="00E146B7">
        <w:rPr>
          <w:sz w:val="20"/>
          <w:szCs w:val="20"/>
        </w:rPr>
        <w:t>є.</w:t>
      </w:r>
      <w:proofErr w:type="gramEnd"/>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proofErr w:type="gramStart"/>
      <w:r w:rsidRPr="00E146B7">
        <w:rPr>
          <w:sz w:val="20"/>
          <w:szCs w:val="20"/>
        </w:rPr>
        <w:t>Для отримання ліцензії суб’єкт господарювання подає до органу ліцензування заяву про отримання ліцензії на право провадження відповідного виду господарської діяльності (далі – заява) у паперовій або електронній формі у порядку, визначеному ст. 42 Податкового кодексу України, з виключним переліком відомостей, що наводиться у заяві, та документів, що подаються</w:t>
      </w:r>
      <w:proofErr w:type="gramEnd"/>
      <w:r w:rsidRPr="00E146B7">
        <w:rPr>
          <w:sz w:val="20"/>
          <w:szCs w:val="20"/>
        </w:rPr>
        <w:t xml:space="preserve"> до такої заяви. </w:t>
      </w:r>
    </w:p>
    <w:p w:rsidR="001C703B" w:rsidRPr="00E146B7" w:rsidRDefault="001C703B" w:rsidP="001C703B">
      <w:pPr>
        <w:pStyle w:val="a3"/>
        <w:spacing w:before="0" w:beforeAutospacing="0" w:after="0" w:afterAutospacing="0"/>
        <w:jc w:val="both"/>
        <w:rPr>
          <w:sz w:val="20"/>
          <w:szCs w:val="20"/>
        </w:rPr>
      </w:pPr>
      <w:r w:rsidRPr="00E146B7">
        <w:rPr>
          <w:sz w:val="20"/>
          <w:szCs w:val="20"/>
        </w:rPr>
        <w:t>Кабінетом Міні</w:t>
      </w:r>
      <w:proofErr w:type="gramStart"/>
      <w:r w:rsidRPr="00E146B7">
        <w:rPr>
          <w:sz w:val="20"/>
          <w:szCs w:val="20"/>
        </w:rPr>
        <w:t>стр</w:t>
      </w:r>
      <w:proofErr w:type="gramEnd"/>
      <w:r w:rsidRPr="00E146B7">
        <w:rPr>
          <w:sz w:val="20"/>
          <w:szCs w:val="20"/>
        </w:rPr>
        <w:t xml:space="preserve">ів України затверджуються: </w:t>
      </w:r>
    </w:p>
    <w:p w:rsidR="001C703B" w:rsidRPr="00E146B7" w:rsidRDefault="001C703B" w:rsidP="001C703B">
      <w:pPr>
        <w:pStyle w:val="a3"/>
        <w:spacing w:before="0" w:beforeAutospacing="0" w:after="0" w:afterAutospacing="0"/>
        <w:jc w:val="both"/>
        <w:rPr>
          <w:sz w:val="20"/>
          <w:szCs w:val="20"/>
        </w:rPr>
      </w:pPr>
      <w:r w:rsidRPr="00E146B7">
        <w:rPr>
          <w:sz w:val="20"/>
          <w:szCs w:val="20"/>
        </w:rPr>
        <w:t>- форми заяв про отримання ліцензії на право провадження відповідного виду господарської діяльності, про внесення змін до відомостей, що містяться в Єдиному реє</w:t>
      </w:r>
      <w:proofErr w:type="gramStart"/>
      <w:r w:rsidRPr="00E146B7">
        <w:rPr>
          <w:sz w:val="20"/>
          <w:szCs w:val="20"/>
        </w:rPr>
        <w:t>стр</w:t>
      </w:r>
      <w:proofErr w:type="gramEnd"/>
      <w:r w:rsidRPr="00E146B7">
        <w:rPr>
          <w:sz w:val="20"/>
          <w:szCs w:val="20"/>
        </w:rPr>
        <w:t xml:space="preserve">і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про припинення дії </w:t>
      </w:r>
      <w:proofErr w:type="gramStart"/>
      <w:r w:rsidRPr="00E146B7">
        <w:rPr>
          <w:sz w:val="20"/>
          <w:szCs w:val="20"/>
        </w:rPr>
        <w:t>л</w:t>
      </w:r>
      <w:proofErr w:type="gramEnd"/>
      <w:r w:rsidRPr="00E146B7">
        <w:rPr>
          <w:sz w:val="20"/>
          <w:szCs w:val="20"/>
        </w:rPr>
        <w:t xml:space="preserve">іцензії на право провадження відповідного виду господарської діяльності та порядок їх заповнення; </w:t>
      </w:r>
    </w:p>
    <w:p w:rsidR="001C703B" w:rsidRPr="00E146B7" w:rsidRDefault="001C703B" w:rsidP="001C703B">
      <w:pPr>
        <w:pStyle w:val="a3"/>
        <w:spacing w:before="0" w:beforeAutospacing="0" w:after="0" w:afterAutospacing="0"/>
        <w:jc w:val="both"/>
        <w:rPr>
          <w:sz w:val="20"/>
          <w:szCs w:val="20"/>
        </w:rPr>
      </w:pPr>
      <w:r w:rsidRPr="00E146B7">
        <w:rPr>
          <w:sz w:val="20"/>
          <w:szCs w:val="20"/>
        </w:rPr>
        <w:t>- форми заяв про отримання ліцензії на право провадження відповідного виду господарської діяльності, про внесення змін до відомостей, що містяться в Єдиному реє</w:t>
      </w:r>
      <w:proofErr w:type="gramStart"/>
      <w:r w:rsidRPr="00E146B7">
        <w:rPr>
          <w:sz w:val="20"/>
          <w:szCs w:val="20"/>
        </w:rPr>
        <w:t>стр</w:t>
      </w:r>
      <w:proofErr w:type="gramEnd"/>
      <w:r w:rsidRPr="00E146B7">
        <w:rPr>
          <w:sz w:val="20"/>
          <w:szCs w:val="20"/>
        </w:rPr>
        <w:t xml:space="preserve">і ліцензіатів та місць обігу пального, про припинення дії ліцензії на право провадження відповідного виду господарської діяльності та порядок їх заповнення. </w:t>
      </w:r>
    </w:p>
    <w:p w:rsidR="001C703B" w:rsidRPr="00E146B7" w:rsidRDefault="001C703B" w:rsidP="001C703B">
      <w:pPr>
        <w:pStyle w:val="a3"/>
        <w:spacing w:before="0" w:beforeAutospacing="0" w:after="0" w:afterAutospacing="0"/>
        <w:jc w:val="both"/>
        <w:rPr>
          <w:sz w:val="20"/>
          <w:szCs w:val="20"/>
        </w:rPr>
      </w:pPr>
      <w:r w:rsidRPr="00E146B7">
        <w:rPr>
          <w:sz w:val="20"/>
          <w:szCs w:val="20"/>
        </w:rPr>
        <w:t>При цьому, до набрання чинності постановою Кабінету Міні</w:t>
      </w:r>
      <w:proofErr w:type="gramStart"/>
      <w:r w:rsidRPr="00E146B7">
        <w:rPr>
          <w:sz w:val="20"/>
          <w:szCs w:val="20"/>
        </w:rPr>
        <w:t>стр</w:t>
      </w:r>
      <w:proofErr w:type="gramEnd"/>
      <w:r w:rsidRPr="00E146B7">
        <w:rPr>
          <w:sz w:val="20"/>
          <w:szCs w:val="20"/>
        </w:rPr>
        <w:t xml:space="preserve">ів України «Деякі питання ведення єдиних реєстрів ліцензіатів з виробництва та обігу спирту етилового, спиртових дистилятів, алкогольних напоїв, тютюнових виробів, тютюнової сировини та рідин, що використовуються в електронних сигаретах, </w:t>
      </w:r>
      <w:r w:rsidRPr="00E146B7">
        <w:rPr>
          <w:sz w:val="20"/>
          <w:szCs w:val="20"/>
        </w:rPr>
        <w:lastRenderedPageBreak/>
        <w:t xml:space="preserve">ліцензіатів та місць обігу пального», такі заяви подаються у довільній формі із зазначенням </w:t>
      </w:r>
      <w:proofErr w:type="gramStart"/>
      <w:r w:rsidRPr="00E146B7">
        <w:rPr>
          <w:sz w:val="20"/>
          <w:szCs w:val="20"/>
        </w:rPr>
        <w:t>вс</w:t>
      </w:r>
      <w:proofErr w:type="gramEnd"/>
      <w:r w:rsidRPr="00E146B7">
        <w:rPr>
          <w:sz w:val="20"/>
          <w:szCs w:val="20"/>
        </w:rPr>
        <w:t xml:space="preserve">іх необхідних відомостей, зокрема щодо: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 отримання ліцензії; </w:t>
      </w:r>
    </w:p>
    <w:p w:rsidR="001C703B" w:rsidRPr="00E146B7" w:rsidRDefault="001C703B" w:rsidP="001C703B">
      <w:pPr>
        <w:pStyle w:val="a3"/>
        <w:spacing w:before="0" w:beforeAutospacing="0" w:after="0" w:afterAutospacing="0"/>
        <w:jc w:val="both"/>
        <w:rPr>
          <w:sz w:val="20"/>
          <w:szCs w:val="20"/>
        </w:rPr>
      </w:pPr>
      <w:r w:rsidRPr="00E146B7">
        <w:rPr>
          <w:sz w:val="20"/>
          <w:szCs w:val="20"/>
        </w:rPr>
        <w:t>- внесення змін до відомостей, що містяться в Єдиному реє</w:t>
      </w:r>
      <w:proofErr w:type="gramStart"/>
      <w:r w:rsidRPr="00E146B7">
        <w:rPr>
          <w:sz w:val="20"/>
          <w:szCs w:val="20"/>
        </w:rPr>
        <w:t>стр</w:t>
      </w:r>
      <w:proofErr w:type="gramEnd"/>
      <w:r w:rsidRPr="00E146B7">
        <w:rPr>
          <w:sz w:val="20"/>
          <w:szCs w:val="20"/>
        </w:rPr>
        <w:t xml:space="preserve">і ліцензіатів;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 внесення чергового платежу за отриману ліцензію;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 припинення дії </w:t>
      </w:r>
      <w:proofErr w:type="gramStart"/>
      <w:r w:rsidRPr="00E146B7">
        <w:rPr>
          <w:sz w:val="20"/>
          <w:szCs w:val="20"/>
        </w:rPr>
        <w:t>л</w:t>
      </w:r>
      <w:proofErr w:type="gramEnd"/>
      <w:r w:rsidRPr="00E146B7">
        <w:rPr>
          <w:sz w:val="20"/>
          <w:szCs w:val="20"/>
        </w:rPr>
        <w:t xml:space="preserve">іцензії; </w:t>
      </w:r>
    </w:p>
    <w:p w:rsidR="001C703B" w:rsidRPr="00E146B7" w:rsidRDefault="001C703B" w:rsidP="001C703B">
      <w:pPr>
        <w:pStyle w:val="a3"/>
        <w:spacing w:before="0" w:beforeAutospacing="0" w:after="0" w:afterAutospacing="0"/>
        <w:jc w:val="both"/>
        <w:rPr>
          <w:sz w:val="20"/>
          <w:szCs w:val="20"/>
        </w:rPr>
      </w:pPr>
      <w:r w:rsidRPr="00E146B7">
        <w:rPr>
          <w:sz w:val="20"/>
          <w:szCs w:val="20"/>
        </w:rPr>
        <w:t>- отримання витягу з Єдиного реєстру ліцензіаті</w:t>
      </w:r>
      <w:proofErr w:type="gramStart"/>
      <w:r w:rsidRPr="00E146B7">
        <w:rPr>
          <w:sz w:val="20"/>
          <w:szCs w:val="20"/>
        </w:rPr>
        <w:t>в</w:t>
      </w:r>
      <w:proofErr w:type="gramEnd"/>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Для зручності суб’єктів господарювання </w:t>
      </w:r>
      <w:proofErr w:type="gramStart"/>
      <w:r w:rsidRPr="00E146B7">
        <w:rPr>
          <w:sz w:val="20"/>
          <w:szCs w:val="20"/>
        </w:rPr>
        <w:t>рекомендован</w:t>
      </w:r>
      <w:proofErr w:type="gramEnd"/>
      <w:r w:rsidRPr="00E146B7">
        <w:rPr>
          <w:sz w:val="20"/>
          <w:szCs w:val="20"/>
        </w:rPr>
        <w:t xml:space="preserve">і форми відповідних заяв розміщені на вебпорталі ДПС для їх можливого використання за посиланням </w:t>
      </w:r>
      <w:hyperlink r:id="rId9" w:history="1">
        <w:r w:rsidRPr="00E146B7">
          <w:rPr>
            <w:rStyle w:val="a5"/>
            <w:sz w:val="20"/>
            <w:szCs w:val="20"/>
          </w:rPr>
          <w:t>https://tax.gov.ua/media-tsentr/novini/855916.html</w:t>
        </w:r>
      </w:hyperlink>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proofErr w:type="gramStart"/>
      <w:r w:rsidRPr="00E146B7">
        <w:rPr>
          <w:sz w:val="20"/>
          <w:szCs w:val="20"/>
        </w:rPr>
        <w:t>Звертаємо увагу, що з 01 січня 2025 року встановлено: заявник набуває право на провадження відповідного виду господарської діяльності з дня внесення органом ліцензування відомостей про надану ліцензію на право провадження відповідного виду господарської діяльності до відповідного Єдиного реєстру ліцензіатів (або з дня</w:t>
      </w:r>
      <w:proofErr w:type="gramEnd"/>
      <w:r w:rsidRPr="00E146B7">
        <w:rPr>
          <w:sz w:val="20"/>
          <w:szCs w:val="20"/>
        </w:rPr>
        <w:t>, наступного за днем виникнення безумовного обов’язку внесення органом ліцензування відомостей про надану ліцензію на право провадження відповідного виду господарської діяльності, до зазначених реє</w:t>
      </w:r>
      <w:proofErr w:type="gramStart"/>
      <w:r w:rsidRPr="00E146B7">
        <w:rPr>
          <w:sz w:val="20"/>
          <w:szCs w:val="20"/>
        </w:rPr>
        <w:t>стр</w:t>
      </w:r>
      <w:proofErr w:type="gramEnd"/>
      <w:r w:rsidRPr="00E146B7">
        <w:rPr>
          <w:sz w:val="20"/>
          <w:szCs w:val="20"/>
        </w:rPr>
        <w:t xml:space="preserve">ів), про що органом ліцензування надсилається відповідний витяг з відповідного реєстру.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Довідково: Закон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E146B7">
        <w:rPr>
          <w:sz w:val="20"/>
          <w:szCs w:val="20"/>
        </w:rPr>
        <w:t>р</w:t>
      </w:r>
      <w:proofErr w:type="gramEnd"/>
      <w:r w:rsidRPr="00E146B7">
        <w:rPr>
          <w:sz w:val="20"/>
          <w:szCs w:val="20"/>
        </w:rPr>
        <w:t xml:space="preserve">ідин, що використовуються в електронних сигаретах, та пального», із змінами та доповненнями (ст. 34, частина сьома ст. 35, ст. 43 та п. 3 розд. </w:t>
      </w:r>
      <w:proofErr w:type="gramStart"/>
      <w:r w:rsidRPr="00E146B7">
        <w:rPr>
          <w:sz w:val="20"/>
          <w:szCs w:val="20"/>
        </w:rPr>
        <w:t xml:space="preserve">ХІІІ «Перехідні положення»). </w:t>
      </w:r>
      <w:proofErr w:type="gramEnd"/>
    </w:p>
    <w:p w:rsidR="001C703B" w:rsidRDefault="001C703B" w:rsidP="001C703B">
      <w:pPr>
        <w:pStyle w:val="1"/>
        <w:spacing w:before="0" w:beforeAutospacing="0" w:after="0" w:afterAutospacing="0"/>
        <w:rPr>
          <w:sz w:val="20"/>
          <w:szCs w:val="20"/>
          <w:lang w:val="uk-UA"/>
        </w:rPr>
      </w:pPr>
    </w:p>
    <w:p w:rsidR="001C703B" w:rsidRPr="00E146B7" w:rsidRDefault="001C703B" w:rsidP="001C703B">
      <w:pPr>
        <w:pStyle w:val="1"/>
        <w:spacing w:before="0" w:beforeAutospacing="0" w:after="0" w:afterAutospacing="0"/>
        <w:rPr>
          <w:sz w:val="20"/>
          <w:szCs w:val="20"/>
        </w:rPr>
      </w:pPr>
      <w:r w:rsidRPr="00E146B7">
        <w:rPr>
          <w:sz w:val="20"/>
          <w:szCs w:val="20"/>
        </w:rPr>
        <w:t xml:space="preserve">До уваги користувачів ПРРО: актуальні програмні </w:t>
      </w:r>
      <w:proofErr w:type="gramStart"/>
      <w:r w:rsidRPr="00E146B7">
        <w:rPr>
          <w:sz w:val="20"/>
          <w:szCs w:val="20"/>
        </w:rPr>
        <w:t>р</w:t>
      </w:r>
      <w:proofErr w:type="gramEnd"/>
      <w:r w:rsidRPr="00E146B7">
        <w:rPr>
          <w:sz w:val="20"/>
          <w:szCs w:val="20"/>
        </w:rPr>
        <w:t>ішення від ДПС</w:t>
      </w:r>
    </w:p>
    <w:p w:rsidR="001C703B" w:rsidRPr="00E146B7" w:rsidRDefault="001C703B" w:rsidP="001C703B">
      <w:pPr>
        <w:pStyle w:val="a3"/>
        <w:spacing w:before="0" w:beforeAutospacing="0" w:after="0" w:afterAutospacing="0"/>
        <w:jc w:val="both"/>
        <w:rPr>
          <w:sz w:val="20"/>
          <w:szCs w:val="20"/>
        </w:rPr>
      </w:pPr>
      <w:r w:rsidRPr="00E146B7">
        <w:rPr>
          <w:sz w:val="20"/>
          <w:szCs w:val="20"/>
        </w:rPr>
        <w:t>Державна податкова служба України інформує платникі</w:t>
      </w:r>
      <w:proofErr w:type="gramStart"/>
      <w:r w:rsidRPr="00E146B7">
        <w:rPr>
          <w:sz w:val="20"/>
          <w:szCs w:val="20"/>
        </w:rPr>
        <w:t>в</w:t>
      </w:r>
      <w:proofErr w:type="gramEnd"/>
      <w:r w:rsidRPr="00E146B7">
        <w:rPr>
          <w:sz w:val="20"/>
          <w:szCs w:val="20"/>
        </w:rPr>
        <w:t xml:space="preserve"> про можливість використання безоплатного функціоналу оновленого «ПРРО ДПС».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Це програмне </w:t>
      </w:r>
      <w:proofErr w:type="gramStart"/>
      <w:r w:rsidRPr="00E146B7">
        <w:rPr>
          <w:sz w:val="20"/>
          <w:szCs w:val="20"/>
        </w:rPr>
        <w:t>р</w:t>
      </w:r>
      <w:proofErr w:type="gramEnd"/>
      <w:r w:rsidRPr="00E146B7">
        <w:rPr>
          <w:sz w:val="20"/>
          <w:szCs w:val="20"/>
        </w:rPr>
        <w:t xml:space="preserve">ішення: </w:t>
      </w:r>
    </w:p>
    <w:p w:rsidR="001C703B" w:rsidRPr="00E146B7" w:rsidRDefault="001C703B" w:rsidP="001C703B">
      <w:pPr>
        <w:pStyle w:val="a3"/>
        <w:spacing w:before="0" w:beforeAutospacing="0" w:after="0" w:afterAutospacing="0"/>
        <w:jc w:val="both"/>
        <w:rPr>
          <w:sz w:val="20"/>
          <w:szCs w:val="20"/>
        </w:rPr>
      </w:pPr>
      <w:r w:rsidRPr="00E146B7">
        <w:rPr>
          <w:sz w:val="20"/>
          <w:szCs w:val="20"/>
        </w:rPr>
        <w:t>- відповідає вимогам законодавчих та інших нормативно-правових акті</w:t>
      </w:r>
      <w:proofErr w:type="gramStart"/>
      <w:r w:rsidRPr="00E146B7">
        <w:rPr>
          <w:sz w:val="20"/>
          <w:szCs w:val="20"/>
        </w:rPr>
        <w:t>в</w:t>
      </w:r>
      <w:proofErr w:type="gramEnd"/>
      <w:r w:rsidRPr="00E146B7">
        <w:rPr>
          <w:sz w:val="20"/>
          <w:szCs w:val="20"/>
        </w:rPr>
        <w:t xml:space="preserve"> у сфері застосування ПРРО;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 охоплює затребувані бізнесом операційні системи, до яких «ПРРО ДПС» адаптоване. </w:t>
      </w:r>
    </w:p>
    <w:p w:rsidR="001C703B" w:rsidRPr="00E146B7" w:rsidRDefault="001C703B" w:rsidP="001C703B">
      <w:pPr>
        <w:pStyle w:val="a3"/>
        <w:spacing w:before="0" w:beforeAutospacing="0" w:after="0" w:afterAutospacing="0"/>
        <w:jc w:val="both"/>
        <w:rPr>
          <w:sz w:val="20"/>
          <w:szCs w:val="20"/>
        </w:rPr>
      </w:pPr>
      <w:r w:rsidRPr="00E146B7">
        <w:rPr>
          <w:sz w:val="20"/>
          <w:szCs w:val="20"/>
        </w:rPr>
        <w:t>Користувачам, які досі використовують «ПРРО каса», для використання безоплатного програмного рішення</w:t>
      </w:r>
      <w:proofErr w:type="gramStart"/>
      <w:r w:rsidRPr="00E146B7">
        <w:rPr>
          <w:sz w:val="20"/>
          <w:szCs w:val="20"/>
        </w:rPr>
        <w:t xml:space="preserve"> Д</w:t>
      </w:r>
      <w:proofErr w:type="gramEnd"/>
      <w:r w:rsidRPr="00E146B7">
        <w:rPr>
          <w:sz w:val="20"/>
          <w:szCs w:val="20"/>
        </w:rPr>
        <w:t xml:space="preserve">ержавної податкової служби рекомендується перейти до застосування «ПРРО ДПС», який розроблений на заміну «ПРРО каса». </w:t>
      </w:r>
    </w:p>
    <w:p w:rsidR="001C703B" w:rsidRPr="00E146B7" w:rsidRDefault="001C703B" w:rsidP="001C703B">
      <w:pPr>
        <w:pStyle w:val="a3"/>
        <w:spacing w:before="0" w:beforeAutospacing="0" w:after="0" w:afterAutospacing="0"/>
        <w:jc w:val="both"/>
        <w:rPr>
          <w:sz w:val="20"/>
          <w:szCs w:val="20"/>
        </w:rPr>
      </w:pPr>
      <w:r w:rsidRPr="00E146B7">
        <w:rPr>
          <w:sz w:val="20"/>
          <w:szCs w:val="20"/>
        </w:rPr>
        <w:t>Актуальна версія «ПРРО  ДПС» для операційних систем Android, iOS доступна для завантаження на відповідних цифрових платформах App Store, Google Play та на вебпорталі ДПС за посиланням: </w:t>
      </w:r>
      <w:hyperlink r:id="rId10" w:history="1">
        <w:r w:rsidRPr="00E146B7">
          <w:rPr>
            <w:rStyle w:val="a5"/>
            <w:sz w:val="20"/>
            <w:szCs w:val="20"/>
          </w:rPr>
          <w:t>https://tax.gov.ua/baneryi/programni-rro/</w:t>
        </w:r>
      </w:hyperlink>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Також за цим посиланням  доступне для завантаження «ПРРО ДПС» для OC Windows та web. </w:t>
      </w:r>
    </w:p>
    <w:p w:rsidR="001C703B" w:rsidRPr="00E146B7" w:rsidRDefault="001C703B" w:rsidP="001C703B">
      <w:pPr>
        <w:pStyle w:val="a3"/>
        <w:spacing w:before="0" w:beforeAutospacing="0" w:after="0" w:afterAutospacing="0"/>
        <w:jc w:val="both"/>
        <w:rPr>
          <w:sz w:val="20"/>
          <w:szCs w:val="20"/>
        </w:rPr>
      </w:pPr>
      <w:r w:rsidRPr="00E146B7">
        <w:rPr>
          <w:sz w:val="20"/>
          <w:szCs w:val="20"/>
        </w:rPr>
        <w:t>Для операційних систем Android, iOS користувачам, у яких активована функція щодо отримання автоматичних повідомлень про нові версії, надходять сповіщення про наявність змі</w:t>
      </w:r>
      <w:proofErr w:type="gramStart"/>
      <w:r w:rsidRPr="00E146B7">
        <w:rPr>
          <w:sz w:val="20"/>
          <w:szCs w:val="20"/>
        </w:rPr>
        <w:t>н</w:t>
      </w:r>
      <w:proofErr w:type="gramEnd"/>
      <w:r w:rsidRPr="00E146B7">
        <w:rPr>
          <w:sz w:val="20"/>
          <w:szCs w:val="20"/>
        </w:rPr>
        <w:t xml:space="preserve"> у програмному забезпеченні «ПРРО ДПС», яке необхідно оновити.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«ПРРО ДПС» для OC Windows формує такі повідомлення автоматично. Версія для web оновлюється автоматично.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Для зручності користувачів </w:t>
      </w:r>
      <w:proofErr w:type="gramStart"/>
      <w:r w:rsidRPr="00E146B7">
        <w:rPr>
          <w:sz w:val="20"/>
          <w:szCs w:val="20"/>
        </w:rPr>
        <w:t>в</w:t>
      </w:r>
      <w:proofErr w:type="gramEnd"/>
      <w:r w:rsidRPr="00E146B7">
        <w:rPr>
          <w:sz w:val="20"/>
          <w:szCs w:val="20"/>
        </w:rPr>
        <w:t xml:space="preserve"> банері «Програмні РРО» розміщені: </w:t>
      </w:r>
    </w:p>
    <w:p w:rsidR="001C703B" w:rsidRPr="00E146B7" w:rsidRDefault="001C703B" w:rsidP="001C703B">
      <w:pPr>
        <w:pStyle w:val="a3"/>
        <w:spacing w:before="0" w:beforeAutospacing="0" w:after="0" w:afterAutospacing="0"/>
        <w:jc w:val="both"/>
        <w:rPr>
          <w:sz w:val="20"/>
          <w:szCs w:val="20"/>
        </w:rPr>
      </w:pPr>
      <w:r w:rsidRPr="00E146B7">
        <w:rPr>
          <w:sz w:val="20"/>
          <w:szCs w:val="20"/>
        </w:rPr>
        <w:t>керівництво  користувача «ПРРО ДПС» для відповідних операційних систем: </w:t>
      </w:r>
      <w:hyperlink r:id="rId11" w:history="1">
        <w:r w:rsidRPr="00E146B7">
          <w:rPr>
            <w:rStyle w:val="a5"/>
            <w:sz w:val="20"/>
            <w:szCs w:val="20"/>
          </w:rPr>
          <w:t>https://tax.gov.ua/baneryi/programni-rro/kerivnitstvo-koristuvacha</w:t>
        </w:r>
      </w:hyperlink>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форми ПРРО та інструкції щодо їх заповнення: </w:t>
      </w:r>
      <w:hyperlink r:id="rId12" w:history="1">
        <w:r w:rsidRPr="00E146B7">
          <w:rPr>
            <w:rStyle w:val="a5"/>
            <w:sz w:val="20"/>
            <w:szCs w:val="20"/>
          </w:rPr>
          <w:t>https://tax.gov.ua/baneryi/programni-rro/formi-prro/</w:t>
        </w:r>
      </w:hyperlink>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відповіді на актуальні запитання користувачів: </w:t>
      </w:r>
      <w:hyperlink r:id="rId13" w:history="1">
        <w:r w:rsidRPr="00E146B7">
          <w:rPr>
            <w:rStyle w:val="a5"/>
            <w:sz w:val="20"/>
            <w:szCs w:val="20"/>
          </w:rPr>
          <w:t>https://tax.gov.ua/baneryi/programni-rro/aktualni-zapitannya-vidpovidi</w:t>
        </w:r>
      </w:hyperlink>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  </w:t>
      </w: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Можливості Електронного кабі</w:t>
      </w:r>
      <w:proofErr w:type="gramStart"/>
      <w:r w:rsidRPr="00E146B7">
        <w:rPr>
          <w:rFonts w:ascii="Times New Roman" w:eastAsia="Times New Roman" w:hAnsi="Times New Roman" w:cs="Times New Roman"/>
          <w:b/>
          <w:bCs/>
          <w:kern w:val="36"/>
          <w:sz w:val="20"/>
          <w:szCs w:val="20"/>
          <w:lang w:eastAsia="ru-RU"/>
        </w:rPr>
        <w:t>нету</w:t>
      </w:r>
      <w:proofErr w:type="gramEnd"/>
      <w:r w:rsidRPr="00E146B7">
        <w:rPr>
          <w:rFonts w:ascii="Times New Roman" w:eastAsia="Times New Roman" w:hAnsi="Times New Roman" w:cs="Times New Roman"/>
          <w:b/>
          <w:bCs/>
          <w:kern w:val="36"/>
          <w:sz w:val="20"/>
          <w:szCs w:val="20"/>
          <w:lang w:eastAsia="ru-RU"/>
        </w:rPr>
        <w:t xml:space="preserve"> для громадян</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що отримати низку адміністративних послуг платники можуть отримати за допомогою сучасного сервісу від ДПС – Електронного кабінету.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Сервіси для фізичних </w:t>
      </w:r>
      <w:proofErr w:type="gramStart"/>
      <w:r w:rsidRPr="00E146B7">
        <w:rPr>
          <w:rFonts w:ascii="Times New Roman" w:eastAsia="Times New Roman" w:hAnsi="Times New Roman" w:cs="Times New Roman"/>
          <w:sz w:val="20"/>
          <w:szCs w:val="20"/>
          <w:lang w:eastAsia="ru-RU"/>
        </w:rPr>
        <w:t>осіб</w:t>
      </w:r>
      <w:proofErr w:type="gramEnd"/>
      <w:r w:rsidRPr="00E146B7">
        <w:rPr>
          <w:rFonts w:ascii="Times New Roman" w:eastAsia="Times New Roman" w:hAnsi="Times New Roman" w:cs="Times New Roman"/>
          <w:sz w:val="20"/>
          <w:szCs w:val="20"/>
          <w:lang w:eastAsia="ru-RU"/>
        </w:rPr>
        <w:t xml:space="preserve"> об’єднані в окремому меню – ЕК для громадян, який надає можливість: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доступу до реєстраційних даних та даних про об’єкти оподаткування (рухоме та нерухоме майно, відомості про які надходять до ДПС з відповідних реє</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 xml:space="preserve">ів інших державних органів);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доступу до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та плати за землю;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подання податкової декларації про майновий стан і доходи;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отримання відомостей про суми виплачених доходів та утриманих податків з Державного реєстру фізичних осіб – платників податкі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подання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 xml:space="preserve">ікової картки фізичної особи – платника податків для реєстрації у Державному реєстрі фізичних осіб – платників податків (ф. № 1ДР);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подання заяви про внесення змі</w:t>
      </w:r>
      <w:proofErr w:type="gramStart"/>
      <w:r w:rsidRPr="00E146B7">
        <w:rPr>
          <w:rFonts w:ascii="Times New Roman" w:eastAsia="Times New Roman" w:hAnsi="Times New Roman" w:cs="Times New Roman"/>
          <w:sz w:val="20"/>
          <w:szCs w:val="20"/>
          <w:lang w:eastAsia="ru-RU"/>
        </w:rPr>
        <w:t>н</w:t>
      </w:r>
      <w:proofErr w:type="gramEnd"/>
      <w:r w:rsidRPr="00E146B7">
        <w:rPr>
          <w:rFonts w:ascii="Times New Roman" w:eastAsia="Times New Roman" w:hAnsi="Times New Roman" w:cs="Times New Roman"/>
          <w:sz w:val="20"/>
          <w:szCs w:val="20"/>
          <w:lang w:eastAsia="ru-RU"/>
        </w:rPr>
        <w:t xml:space="preserve"> </w:t>
      </w:r>
      <w:proofErr w:type="gramStart"/>
      <w:r w:rsidRPr="00E146B7">
        <w:rPr>
          <w:rFonts w:ascii="Times New Roman" w:eastAsia="Times New Roman" w:hAnsi="Times New Roman" w:cs="Times New Roman"/>
          <w:sz w:val="20"/>
          <w:szCs w:val="20"/>
          <w:lang w:eastAsia="ru-RU"/>
        </w:rPr>
        <w:t>до</w:t>
      </w:r>
      <w:proofErr w:type="gramEnd"/>
      <w:r w:rsidRPr="00E146B7">
        <w:rPr>
          <w:rFonts w:ascii="Times New Roman" w:eastAsia="Times New Roman" w:hAnsi="Times New Roman" w:cs="Times New Roman"/>
          <w:sz w:val="20"/>
          <w:szCs w:val="20"/>
          <w:lang w:eastAsia="ru-RU"/>
        </w:rPr>
        <w:t xml:space="preserve"> Державного реєстру фізичних осіб – платників податків (ф. № 5ДР);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листування з органами ДПС;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сплати податків, зборів, платежі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roofErr w:type="gramStart"/>
      <w:r w:rsidRPr="00E146B7">
        <w:rPr>
          <w:rFonts w:ascii="Times New Roman" w:eastAsia="Times New Roman" w:hAnsi="Times New Roman" w:cs="Times New Roman"/>
          <w:sz w:val="20"/>
          <w:szCs w:val="20"/>
          <w:lang w:eastAsia="ru-RU"/>
        </w:rPr>
        <w:t>через</w:t>
      </w:r>
      <w:proofErr w:type="gramEnd"/>
      <w:r w:rsidRPr="00E146B7">
        <w:rPr>
          <w:rFonts w:ascii="Times New Roman" w:eastAsia="Times New Roman" w:hAnsi="Times New Roman" w:cs="Times New Roman"/>
          <w:sz w:val="20"/>
          <w:szCs w:val="20"/>
          <w:lang w:eastAsia="ru-RU"/>
        </w:rPr>
        <w:t xml:space="preserve"> режим «Стан розрахунків з бюджетом».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Звертаємо увагу, що у зв’язку зі зміною структури ДПС в областях та м. Києві з 01.01.2025 проведена зміна ДПІ або коду ДПІ обслуговування платників.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 час користування сервісами ЕК для громадян Електронного кабінету необхідно враховувати зазначену інформацію.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Якщо при створенні та поданні електронних документів виникає помилка «Невірний регіон», рекомендуємо перевірити дані про ДПІ. Для цього необхідно зайти у розділ «Налаштування» та обрати із довідника код контролюючого органу, </w:t>
      </w:r>
      <w:proofErr w:type="gramStart"/>
      <w:r w:rsidRPr="00E146B7">
        <w:rPr>
          <w:rFonts w:ascii="Times New Roman" w:eastAsia="Times New Roman" w:hAnsi="Times New Roman" w:cs="Times New Roman"/>
          <w:sz w:val="20"/>
          <w:szCs w:val="20"/>
          <w:lang w:eastAsia="ru-RU"/>
        </w:rPr>
        <w:t>до</w:t>
      </w:r>
      <w:proofErr w:type="gramEnd"/>
      <w:r w:rsidRPr="00E146B7">
        <w:rPr>
          <w:rFonts w:ascii="Times New Roman" w:eastAsia="Times New Roman" w:hAnsi="Times New Roman" w:cs="Times New Roman"/>
          <w:sz w:val="20"/>
          <w:szCs w:val="20"/>
          <w:lang w:eastAsia="ru-RU"/>
        </w:rPr>
        <w:t xml:space="preserve"> якого направляються документи. </w:t>
      </w:r>
    </w:p>
    <w:p w:rsidR="001C703B"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Юридичні особи – платники єдиного податку сплачують військовий збі</w:t>
      </w:r>
      <w:proofErr w:type="gramStart"/>
      <w:r w:rsidRPr="00E146B7">
        <w:rPr>
          <w:rFonts w:ascii="Times New Roman" w:eastAsia="Times New Roman" w:hAnsi="Times New Roman" w:cs="Times New Roman"/>
          <w:b/>
          <w:bCs/>
          <w:kern w:val="36"/>
          <w:sz w:val="20"/>
          <w:szCs w:val="20"/>
          <w:lang w:eastAsia="ru-RU"/>
        </w:rPr>
        <w:t>р</w:t>
      </w:r>
      <w:proofErr w:type="gramEnd"/>
      <w:r w:rsidRPr="00E146B7">
        <w:rPr>
          <w:rFonts w:ascii="Times New Roman" w:eastAsia="Times New Roman" w:hAnsi="Times New Roman" w:cs="Times New Roman"/>
          <w:b/>
          <w:bCs/>
          <w:kern w:val="36"/>
          <w:sz w:val="20"/>
          <w:szCs w:val="20"/>
          <w:lang w:eastAsia="ru-RU"/>
        </w:rPr>
        <w:t xml:space="preserve"> протягом 10 календарних днів після граничного строку подання податкової декларації платника єдиного податку за І квартал 2025 року</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з 01.01.2025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зокрема, для юридичних осіб – платників єдиного податку третьої групи, встановлюється у розмірі 1 відсоток від доходу, визначеного згідно із ст. 292 Податкового кодексу України (Кодекс), з 1 січня 2025 року по 31 грудня року, у якому буде припинено або скасовано воєнний стан.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Тобто, платники єдиного податку третьої групи (юридичні особи) вперше будуть відображати суми військового збору </w:t>
      </w:r>
      <w:proofErr w:type="gramStart"/>
      <w:r w:rsidRPr="00E146B7">
        <w:rPr>
          <w:rFonts w:ascii="Times New Roman" w:eastAsia="Times New Roman" w:hAnsi="Times New Roman" w:cs="Times New Roman"/>
          <w:sz w:val="20"/>
          <w:szCs w:val="20"/>
          <w:lang w:eastAsia="ru-RU"/>
        </w:rPr>
        <w:t>у</w:t>
      </w:r>
      <w:proofErr w:type="gramEnd"/>
      <w:r w:rsidRPr="00E146B7">
        <w:rPr>
          <w:rFonts w:ascii="Times New Roman" w:eastAsia="Times New Roman" w:hAnsi="Times New Roman" w:cs="Times New Roman"/>
          <w:sz w:val="20"/>
          <w:szCs w:val="20"/>
          <w:lang w:eastAsia="ru-RU"/>
        </w:rPr>
        <w:t xml:space="preserve"> складі податкової декларації платника єдиного податку за І квартал 2025 року. Сплачуються суми військового збору зазначеними платниками протягом 10 календарних днів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граничного строку подання податкової декларації платника єдиного податку за І квартал 2025 року.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Вказані зміни посилюють відповідальність платників єдиного податку щодо обов’язку самостійної сплати податкових зобов’язань в рамках використання спрощеної системи оподаткування.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i/>
          <w:iCs/>
          <w:sz w:val="20"/>
          <w:szCs w:val="20"/>
          <w:lang w:eastAsia="ru-RU"/>
        </w:rPr>
        <w:t>Довідково:</w:t>
      </w:r>
      <w:r w:rsidRPr="00E146B7">
        <w:rPr>
          <w:rFonts w:ascii="Times New Roman" w:eastAsia="Times New Roman" w:hAnsi="Times New Roman" w:cs="Times New Roman"/>
          <w:sz w:val="20"/>
          <w:szCs w:val="20"/>
          <w:lang w:eastAsia="ru-RU"/>
        </w:rPr>
        <w:t xml:space="preserve"> 01 січня 2025 року набрав чинності Закон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зі змінами та доповненнями (далі – Закон № 4113), окрім змін до пунктів 16</w:t>
      </w:r>
      <w:r w:rsidRPr="00E146B7">
        <w:rPr>
          <w:rFonts w:ascii="Times New Roman" w:eastAsia="Times New Roman" w:hAnsi="Times New Roman" w:cs="Times New Roman"/>
          <w:sz w:val="20"/>
          <w:szCs w:val="20"/>
          <w:vertAlign w:val="superscript"/>
          <w:lang w:eastAsia="ru-RU"/>
        </w:rPr>
        <w:t>1</w:t>
      </w:r>
      <w:proofErr w:type="gramEnd"/>
      <w:r w:rsidRPr="00E146B7">
        <w:rPr>
          <w:rFonts w:ascii="Times New Roman" w:eastAsia="Times New Roman" w:hAnsi="Times New Roman" w:cs="Times New Roman"/>
          <w:sz w:val="20"/>
          <w:szCs w:val="20"/>
          <w:lang w:eastAsia="ru-RU"/>
        </w:rPr>
        <w:t xml:space="preserve"> і 25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ідрозділу 10 розділу ХХ «Перехідні положення» Кодексу, які застосовуються з дня набрання чинності Законом України від 10 жовтня 2024 року № 4015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(01 грудня 2024 року). </w:t>
      </w:r>
    </w:p>
    <w:p w:rsidR="001C703B"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Звітування про</w:t>
      </w:r>
      <w:proofErr w:type="gramStart"/>
      <w:r w:rsidRPr="00E146B7">
        <w:rPr>
          <w:rFonts w:ascii="Times New Roman" w:eastAsia="Times New Roman" w:hAnsi="Times New Roman" w:cs="Times New Roman"/>
          <w:b/>
          <w:bCs/>
          <w:kern w:val="36"/>
          <w:sz w:val="20"/>
          <w:szCs w:val="20"/>
          <w:lang w:eastAsia="ru-RU"/>
        </w:rPr>
        <w:t xml:space="preserve"> К</w:t>
      </w:r>
      <w:proofErr w:type="gramEnd"/>
      <w:r w:rsidRPr="00E146B7">
        <w:rPr>
          <w:rFonts w:ascii="Times New Roman" w:eastAsia="Times New Roman" w:hAnsi="Times New Roman" w:cs="Times New Roman"/>
          <w:b/>
          <w:bCs/>
          <w:kern w:val="36"/>
          <w:sz w:val="20"/>
          <w:szCs w:val="20"/>
          <w:lang w:eastAsia="ru-RU"/>
        </w:rPr>
        <w:t>ІК – оптимізація податкових зобов’язань</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Впровадження системи звітування про</w:t>
      </w:r>
      <w:proofErr w:type="gramStart"/>
      <w:r w:rsidRPr="00E146B7">
        <w:rPr>
          <w:rFonts w:ascii="Times New Roman" w:eastAsia="Times New Roman" w:hAnsi="Times New Roman" w:cs="Times New Roman"/>
          <w:sz w:val="20"/>
          <w:szCs w:val="20"/>
          <w:lang w:eastAsia="ru-RU"/>
        </w:rPr>
        <w:t xml:space="preserve"> К</w:t>
      </w:r>
      <w:proofErr w:type="gramEnd"/>
      <w:r w:rsidRPr="00E146B7">
        <w:rPr>
          <w:rFonts w:ascii="Times New Roman" w:eastAsia="Times New Roman" w:hAnsi="Times New Roman" w:cs="Times New Roman"/>
          <w:sz w:val="20"/>
          <w:szCs w:val="20"/>
          <w:lang w:eastAsia="ru-RU"/>
        </w:rPr>
        <w:t>ІК сприяє боротьбі з ухилянням від сплати податків та є оптимізацією податкових зобов’язань. Крім того, ця система дозволяє отримати більш повну картину міжнародних фінансових потокі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та їх впливу на українську економіку.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Отримана інформація дозволить податковій </w:t>
      </w:r>
      <w:proofErr w:type="gramStart"/>
      <w:r w:rsidRPr="00E146B7">
        <w:rPr>
          <w:rFonts w:ascii="Times New Roman" w:eastAsia="Times New Roman" w:hAnsi="Times New Roman" w:cs="Times New Roman"/>
          <w:sz w:val="20"/>
          <w:szCs w:val="20"/>
          <w:lang w:eastAsia="ru-RU"/>
        </w:rPr>
        <w:t>службі б</w:t>
      </w:r>
      <w:proofErr w:type="gramEnd"/>
      <w:r w:rsidRPr="00E146B7">
        <w:rPr>
          <w:rFonts w:ascii="Times New Roman" w:eastAsia="Times New Roman" w:hAnsi="Times New Roman" w:cs="Times New Roman"/>
          <w:sz w:val="20"/>
          <w:szCs w:val="20"/>
          <w:lang w:eastAsia="ru-RU"/>
        </w:rPr>
        <w:t>ільш ефективно контролювати виконання податкового законодавства та виявляти можливі порушення. Наступним кроком стане детальний аналіз поданих Звітів та проведення податкових перевірок у разі виявлення ознак порушень та виявлення контролерів, які не виконали обов`язки звітування про</w:t>
      </w:r>
      <w:proofErr w:type="gramStart"/>
      <w:r w:rsidRPr="00E146B7">
        <w:rPr>
          <w:rFonts w:ascii="Times New Roman" w:eastAsia="Times New Roman" w:hAnsi="Times New Roman" w:cs="Times New Roman"/>
          <w:sz w:val="20"/>
          <w:szCs w:val="20"/>
          <w:lang w:eastAsia="ru-RU"/>
        </w:rPr>
        <w:t xml:space="preserve"> К</w:t>
      </w:r>
      <w:proofErr w:type="gramEnd"/>
      <w:r w:rsidRPr="00E146B7">
        <w:rPr>
          <w:rFonts w:ascii="Times New Roman" w:eastAsia="Times New Roman" w:hAnsi="Times New Roman" w:cs="Times New Roman"/>
          <w:sz w:val="20"/>
          <w:szCs w:val="20"/>
          <w:lang w:eastAsia="ru-RU"/>
        </w:rPr>
        <w:t xml:space="preserve">ІК.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Водночас, згідно з чинним законодавством, платники податків, які самостійно виправляють помилки, що призвели до заниження податкового зобов’язання, звільняються від штрафних санкцій та пені до кінця воєнного стану (п.п. 69.38 п. 69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ідрозділу 10 розділу ХХ «Перехідні положення» Податкового кодексу України (далі – Кодекс)).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Нагадуємо, що відповідно до змін (Закон України від 04 грудня 2024 року № 4113-ІХ)  до контролюючої особи не будуть застосовані штрафні санкції за порушення, вчинені у період з 1 січня 2022 року та протягом дії воєнного стану в Україні по останній календарний день (включно) календарного місяця, в якому</w:t>
      </w:r>
      <w:proofErr w:type="gramEnd"/>
      <w:r w:rsidRPr="00E146B7">
        <w:rPr>
          <w:rFonts w:ascii="Times New Roman" w:eastAsia="Times New Roman" w:hAnsi="Times New Roman" w:cs="Times New Roman"/>
          <w:sz w:val="20"/>
          <w:szCs w:val="20"/>
          <w:lang w:eastAsia="ru-RU"/>
        </w:rPr>
        <w:t xml:space="preserve"> воєнний стан буде припинено або скасовано, за умови виконання контролюючою особою обов’язків, передбачених статтею 392  Кодексу, протягом шести місяців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припинення або скасування воєнного стану.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З огляду на зазначене, ДПС наголошує на необхідності виконання контролюючими особами правил</w:t>
      </w:r>
      <w:proofErr w:type="gramStart"/>
      <w:r w:rsidRPr="00E146B7">
        <w:rPr>
          <w:rFonts w:ascii="Times New Roman" w:eastAsia="Times New Roman" w:hAnsi="Times New Roman" w:cs="Times New Roman"/>
          <w:sz w:val="20"/>
          <w:szCs w:val="20"/>
          <w:lang w:eastAsia="ru-RU"/>
        </w:rPr>
        <w:t xml:space="preserve"> К</w:t>
      </w:r>
      <w:proofErr w:type="gramEnd"/>
      <w:r w:rsidRPr="00E146B7">
        <w:rPr>
          <w:rFonts w:ascii="Times New Roman" w:eastAsia="Times New Roman" w:hAnsi="Times New Roman" w:cs="Times New Roman"/>
          <w:sz w:val="20"/>
          <w:szCs w:val="20"/>
          <w:lang w:eastAsia="ru-RU"/>
        </w:rPr>
        <w:t xml:space="preserve">ІК, які регламентує ст. 392 Кодексу. </w:t>
      </w:r>
    </w:p>
    <w:p w:rsidR="00DC20F4" w:rsidRPr="00DE6311" w:rsidRDefault="00DC20F4" w:rsidP="001C703B">
      <w:pPr>
        <w:spacing w:after="0" w:line="240" w:lineRule="auto"/>
        <w:outlineLvl w:val="0"/>
        <w:rPr>
          <w:rFonts w:ascii="Times New Roman" w:eastAsia="Times New Roman" w:hAnsi="Times New Roman" w:cs="Times New Roman"/>
          <w:b/>
          <w:bCs/>
          <w:kern w:val="36"/>
          <w:sz w:val="20"/>
          <w:szCs w:val="20"/>
          <w:lang w:eastAsia="ru-RU"/>
        </w:rPr>
      </w:pPr>
    </w:p>
    <w:p w:rsidR="001C703B" w:rsidRPr="00221ED8"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r w:rsidRPr="00221ED8">
        <w:rPr>
          <w:rFonts w:ascii="Times New Roman" w:eastAsia="Times New Roman" w:hAnsi="Times New Roman" w:cs="Times New Roman"/>
          <w:b/>
          <w:bCs/>
          <w:kern w:val="36"/>
          <w:sz w:val="20"/>
          <w:szCs w:val="20"/>
          <w:lang w:val="uk-UA" w:eastAsia="ru-RU"/>
        </w:rPr>
        <w:t>З 1 січня 2025 року розширено коло суб’єктів господарювання, які в обов’язковому порядку мають забезпечити можливість здійснення безготівкових розрахунків</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З</w:t>
      </w:r>
      <w:proofErr w:type="gramEnd"/>
      <w:r w:rsidRPr="00E146B7">
        <w:rPr>
          <w:rFonts w:ascii="Times New Roman" w:eastAsia="Times New Roman" w:hAnsi="Times New Roman" w:cs="Times New Roman"/>
          <w:sz w:val="20"/>
          <w:szCs w:val="20"/>
          <w:lang w:eastAsia="ru-RU"/>
        </w:rPr>
        <w:t xml:space="preserve"> 1 січня 2025 року розширено коло суб’єктів господарювання, які в обов’язковому порядку мають забезпечити можливість здійснення безготівкових розрахунків за продані ними товари (надані послуги).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Це передбачено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ідпунктом 3 пункту 1 Постанови Кабінету Міністрів України від 29 липня 2022 року № 894 «Про встановлення строків, до настання яких торговці повинні забезпечити можливість здійснення безготівкових розрахунків (у тому числі з використанням електронних платіжних засобів, платіжних застосунків або платіжних пристроїв) за </w:t>
      </w:r>
      <w:proofErr w:type="gramStart"/>
      <w:r w:rsidRPr="00E146B7">
        <w:rPr>
          <w:rFonts w:ascii="Times New Roman" w:eastAsia="Times New Roman" w:hAnsi="Times New Roman" w:cs="Times New Roman"/>
          <w:sz w:val="20"/>
          <w:szCs w:val="20"/>
          <w:lang w:eastAsia="ru-RU"/>
        </w:rPr>
        <w:t>продан</w:t>
      </w:r>
      <w:proofErr w:type="gramEnd"/>
      <w:r w:rsidRPr="00E146B7">
        <w:rPr>
          <w:rFonts w:ascii="Times New Roman" w:eastAsia="Times New Roman" w:hAnsi="Times New Roman" w:cs="Times New Roman"/>
          <w:sz w:val="20"/>
          <w:szCs w:val="20"/>
          <w:lang w:eastAsia="ru-RU"/>
        </w:rPr>
        <w:t xml:space="preserve">і ними товари (надані послуги)» (далі – Постанова № 894), який вступив у дію з 01.01.2025.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 xml:space="preserve">Постановою № 894 передбачено поступове запровадження обов’язку торговців забезпечити можливість здійснення безготівкових розрахунків (у тому числі з використанням електронних платіжних засобів, платіжних застосунків або платіжних пристроїв) за продані ними товари (надані послуги). </w:t>
      </w:r>
      <w:proofErr w:type="gramEnd"/>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На сьогодні такий обов’язок уже встановлено для торговців, які провадять господарську діяльність у населених пунктах з чисельністю населення менше ніж 5 тисяч жителів, а з 1 січня 2026 року – платіжні термінали (POS-термінали) будуть необхідні торговцям – фізичним особам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ідприємцям – платникам єдиного податку першої групи, торговцям, які здійснюють торгівлю з використанням торгових автоматів, виїзну (виносну) торгівлю, продаж власноручно вирощеної або відгодованої продукції.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Примітка: запровадження з 1 січня 2025 року обов’язку відповідно до кількості населення не стосується торговців – фізичних осіб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ідприємців – платників єдиного податку першої групи та торговців, які здійснюють торгівлю з використанням торгових автоматів, виїзну (виносну) торгівлю, продаж власноручно вирощеної або відгодованої продукції, які повинні будуть встановити POS-термінали з 1 січня 2026 року, незалежно від кількості населення.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Наголошуємо, що відповідно до частини двадцять дев’ятої статті 38 Закону України від 30 червня 2021 року № 1591-IX «Про платіжні послуги» торговцям забороняється: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1) у будь-який спосіб обмежувати право держателя електронного платіжного засобу обирати для здійснення розрахунків будь-який електронний платіжний засіб платіжних систем відповідно </w:t>
      </w:r>
      <w:proofErr w:type="gramStart"/>
      <w:r w:rsidRPr="00E146B7">
        <w:rPr>
          <w:rFonts w:ascii="Times New Roman" w:eastAsia="Times New Roman" w:hAnsi="Times New Roman" w:cs="Times New Roman"/>
          <w:sz w:val="20"/>
          <w:szCs w:val="20"/>
          <w:lang w:eastAsia="ru-RU"/>
        </w:rPr>
        <w:t>до</w:t>
      </w:r>
      <w:proofErr w:type="gramEnd"/>
      <w:r w:rsidRPr="00E146B7">
        <w:rPr>
          <w:rFonts w:ascii="Times New Roman" w:eastAsia="Times New Roman" w:hAnsi="Times New Roman" w:cs="Times New Roman"/>
          <w:sz w:val="20"/>
          <w:szCs w:val="20"/>
          <w:lang w:eastAsia="ru-RU"/>
        </w:rPr>
        <w:t xml:space="preserve"> абзацу першого частини двадцять восьмої цієї статті;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2) встановлювати будь-яку додаткову (супровідну) плату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 час здійснення оплати за продані ними товари (надані послуги) з використанням електронних платіжних засобів, платіжних застосунків або платіжних пристроїв, у тому числі плату за використання певного електронного платіжного засобу, платіжного застосунку або платіжного пристрою;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3) встановлювати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ізні ціни на ті самі товари чи послуги у разі здійснення розрахунку за них у безготівковій формі порівняно з розрахунком готівковими коштами.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Водночас торговці мають право заохочувати покупця до використання певного електронного платіжного засобу для здійснення розрахункі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Довідково: на виконання вимог частини двадцять дев’ятої ст. 38 Закону України від 30 червня 2021 року № 1591-IX «Про платіжні послуги» Кабінетом Міні</w:t>
      </w:r>
      <w:proofErr w:type="gramStart"/>
      <w:r w:rsidRPr="00E146B7">
        <w:rPr>
          <w:rFonts w:ascii="Times New Roman" w:eastAsia="Times New Roman" w:hAnsi="Times New Roman" w:cs="Times New Roman"/>
          <w:sz w:val="20"/>
          <w:szCs w:val="20"/>
          <w:lang w:eastAsia="ru-RU"/>
        </w:rPr>
        <w:t>стр</w:t>
      </w:r>
      <w:proofErr w:type="gramEnd"/>
      <w:r w:rsidRPr="00E146B7">
        <w:rPr>
          <w:rFonts w:ascii="Times New Roman" w:eastAsia="Times New Roman" w:hAnsi="Times New Roman" w:cs="Times New Roman"/>
          <w:sz w:val="20"/>
          <w:szCs w:val="20"/>
          <w:lang w:eastAsia="ru-RU"/>
        </w:rPr>
        <w:t>ів України прийнято постанову від 29 липня 2022 року № 894 «Про встановлення строків, до настання яких торговці повинні забезпечити можливість здійснення безготівкових розрахунків (</w:t>
      </w:r>
      <w:proofErr w:type="gramStart"/>
      <w:r w:rsidRPr="00E146B7">
        <w:rPr>
          <w:rFonts w:ascii="Times New Roman" w:eastAsia="Times New Roman" w:hAnsi="Times New Roman" w:cs="Times New Roman"/>
          <w:sz w:val="20"/>
          <w:szCs w:val="20"/>
          <w:lang w:eastAsia="ru-RU"/>
        </w:rPr>
        <w:t xml:space="preserve">у тому числі з використанням електронних платіжних засобів, платіжних застосунків або платіжних пристроїв) за продані ними товари (надані послуги)». </w:t>
      </w:r>
      <w:proofErr w:type="gramEnd"/>
    </w:p>
    <w:p w:rsidR="001C703B"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Податок на нерухоме майно: маєте «надмірну» площу – скільки необхідно сплатити у 2025 році?</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що всім власникам житлової нерухомості, яка перевищує визначені законом обсяги, доведеться сплатити податок на нерухоме майно, відмінне від земельної ділянки (податок).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Цей податок будуть платити власники: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квартир площею понад 60 кв. м;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будинків площею понад 120 кв. м;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інших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ізних типів житла, в тому числі їх часток, понад 180 кв. метрів.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Ставка податку визначається органами </w:t>
      </w:r>
      <w:proofErr w:type="gramStart"/>
      <w:r w:rsidRPr="00E146B7">
        <w:rPr>
          <w:rFonts w:ascii="Times New Roman" w:eastAsia="Times New Roman" w:hAnsi="Times New Roman" w:cs="Times New Roman"/>
          <w:sz w:val="20"/>
          <w:szCs w:val="20"/>
          <w:lang w:eastAsia="ru-RU"/>
        </w:rPr>
        <w:t>м</w:t>
      </w:r>
      <w:proofErr w:type="gramEnd"/>
      <w:r w:rsidRPr="00E146B7">
        <w:rPr>
          <w:rFonts w:ascii="Times New Roman" w:eastAsia="Times New Roman" w:hAnsi="Times New Roman" w:cs="Times New Roman"/>
          <w:sz w:val="20"/>
          <w:szCs w:val="20"/>
          <w:lang w:eastAsia="ru-RU"/>
        </w:rPr>
        <w:t xml:space="preserve">ісцевої влади. При цьому обовʼязково має враховуватись тип житла та розташування.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У 2025 році податок сплачується за звітний 2024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ік.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Розмі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ставки податку не може перевищувати 1,5 % розміру мінімальної зарплати за 1 квадратний метр, яка на 1 січня 2024 року становила 7100 грн. Отже, максимальний розмі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ставки —  106,5 грн за 1 квадратний метр.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До 1 липня п. р. кожен, хто має сплатити цей податок, отримає відповідне повідомлення з чіткими розрахунками або в Електронний кабінет, або рекомендованим листом.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Аби не отримати штраф, сплачуйте цей податок вчасно! </w:t>
      </w:r>
      <w:proofErr w:type="gramStart"/>
      <w:r w:rsidRPr="00E146B7">
        <w:rPr>
          <w:rFonts w:ascii="Times New Roman" w:eastAsia="Times New Roman" w:hAnsi="Times New Roman" w:cs="Times New Roman"/>
          <w:sz w:val="20"/>
          <w:szCs w:val="20"/>
          <w:lang w:eastAsia="ru-RU"/>
        </w:rPr>
        <w:t>З</w:t>
      </w:r>
      <w:proofErr w:type="gramEnd"/>
      <w:r w:rsidRPr="00E146B7">
        <w:rPr>
          <w:rFonts w:ascii="Times New Roman" w:eastAsia="Times New Roman" w:hAnsi="Times New Roman" w:cs="Times New Roman"/>
          <w:sz w:val="20"/>
          <w:szCs w:val="20"/>
          <w:lang w:eastAsia="ru-RU"/>
        </w:rPr>
        <w:t xml:space="preserve"> моменту отримання повідомлення на це є 60 днів.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Водночас, від сплати податку звільнені: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власники житлової нерухомості, сумарна площа якої не перевищує встановлених норм;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власники, чия нерухомість знаходиться на окупованих територіях, пошкоджена чи </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зоні активних бойових дій.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Обʼєкти нерухомості, </w:t>
      </w:r>
      <w:proofErr w:type="gramStart"/>
      <w:r w:rsidRPr="00E146B7">
        <w:rPr>
          <w:rFonts w:ascii="Times New Roman" w:eastAsia="Times New Roman" w:hAnsi="Times New Roman" w:cs="Times New Roman"/>
          <w:sz w:val="20"/>
          <w:szCs w:val="20"/>
          <w:lang w:eastAsia="ru-RU"/>
        </w:rPr>
        <w:t>за</w:t>
      </w:r>
      <w:proofErr w:type="gramEnd"/>
      <w:r w:rsidRPr="00E146B7">
        <w:rPr>
          <w:rFonts w:ascii="Times New Roman" w:eastAsia="Times New Roman" w:hAnsi="Times New Roman" w:cs="Times New Roman"/>
          <w:sz w:val="20"/>
          <w:szCs w:val="20"/>
          <w:lang w:eastAsia="ru-RU"/>
        </w:rPr>
        <w:t xml:space="preserve"> які також не доведеться сплачувати: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дитбудинки сімейного типу;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житло, яке належить дітям-сиротам, позбавленим батьківського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іклування та дітям з інвалідністю, які виховуються одинокими матерями чи батьками, але не більше одного такого об’єкта на дитину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житлова нерухомість – власність громадських об'єднань осіб з інвалідністю та їх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ідприємств;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об’єкти житлової нерухомості, які належать багатодітним або прийомним сі</w:t>
      </w:r>
      <w:proofErr w:type="gramStart"/>
      <w:r w:rsidRPr="00E146B7">
        <w:rPr>
          <w:rFonts w:ascii="Times New Roman" w:eastAsia="Times New Roman" w:hAnsi="Times New Roman" w:cs="Times New Roman"/>
          <w:sz w:val="20"/>
          <w:szCs w:val="20"/>
          <w:lang w:eastAsia="ru-RU"/>
        </w:rPr>
        <w:t>м’ям</w:t>
      </w:r>
      <w:proofErr w:type="gramEnd"/>
      <w:r w:rsidRPr="00E146B7">
        <w:rPr>
          <w:rFonts w:ascii="Times New Roman" w:eastAsia="Times New Roman" w:hAnsi="Times New Roman" w:cs="Times New Roman"/>
          <w:sz w:val="20"/>
          <w:szCs w:val="20"/>
          <w:lang w:eastAsia="ru-RU"/>
        </w:rPr>
        <w:t xml:space="preserve">, у яких виховується п’ять та більше дітей, тощо. </w:t>
      </w:r>
    </w:p>
    <w:p w:rsidR="001C703B" w:rsidRDefault="001C703B" w:rsidP="001C703B">
      <w:pPr>
        <w:pStyle w:val="1"/>
        <w:spacing w:before="0" w:beforeAutospacing="0" w:after="0" w:afterAutospacing="0"/>
        <w:rPr>
          <w:sz w:val="20"/>
          <w:szCs w:val="20"/>
          <w:lang w:val="uk-UA"/>
        </w:rPr>
      </w:pPr>
    </w:p>
    <w:p w:rsidR="001C703B" w:rsidRPr="00E146B7" w:rsidRDefault="001C703B" w:rsidP="001C703B">
      <w:pPr>
        <w:pStyle w:val="1"/>
        <w:spacing w:before="0" w:beforeAutospacing="0" w:after="0" w:afterAutospacing="0"/>
        <w:rPr>
          <w:sz w:val="20"/>
          <w:szCs w:val="20"/>
        </w:rPr>
      </w:pPr>
      <w:r w:rsidRPr="00E146B7">
        <w:rPr>
          <w:sz w:val="20"/>
          <w:szCs w:val="20"/>
        </w:rPr>
        <w:t>Деклараційна кампанія 2025: потрібна консультація – звертайтесь за номерами телефонів «гарячих ліній»!</w:t>
      </w:r>
    </w:p>
    <w:p w:rsidR="001C703B" w:rsidRPr="00E146B7" w:rsidRDefault="001C703B" w:rsidP="001C703B">
      <w:pPr>
        <w:pStyle w:val="a3"/>
        <w:spacing w:before="0" w:beforeAutospacing="0" w:after="0" w:afterAutospacing="0"/>
        <w:jc w:val="both"/>
        <w:rPr>
          <w:sz w:val="20"/>
          <w:szCs w:val="20"/>
        </w:rPr>
      </w:pPr>
      <w:r w:rsidRPr="00E146B7">
        <w:rPr>
          <w:sz w:val="20"/>
          <w:szCs w:val="20"/>
        </w:rPr>
        <w:t>Головне управління ДПС у Дніпропетровській області нагаду</w:t>
      </w:r>
      <w:proofErr w:type="gramStart"/>
      <w:r w:rsidRPr="00E146B7">
        <w:rPr>
          <w:sz w:val="20"/>
          <w:szCs w:val="20"/>
        </w:rPr>
        <w:t>є,</w:t>
      </w:r>
      <w:proofErr w:type="gramEnd"/>
      <w:r w:rsidRPr="00E146B7">
        <w:rPr>
          <w:sz w:val="20"/>
          <w:szCs w:val="20"/>
        </w:rPr>
        <w:t xml:space="preserve"> що триває кампанія декларування доходів, отриманих фізичними особами у 2024 році.  </w:t>
      </w:r>
    </w:p>
    <w:p w:rsidR="001C703B" w:rsidRPr="00E146B7" w:rsidRDefault="001C703B" w:rsidP="001C703B">
      <w:pPr>
        <w:pStyle w:val="a3"/>
        <w:spacing w:before="0" w:beforeAutospacing="0" w:after="0" w:afterAutospacing="0"/>
        <w:jc w:val="both"/>
        <w:rPr>
          <w:sz w:val="20"/>
          <w:szCs w:val="20"/>
        </w:rPr>
      </w:pPr>
      <w:r w:rsidRPr="00E146B7">
        <w:rPr>
          <w:sz w:val="20"/>
          <w:szCs w:val="20"/>
        </w:rPr>
        <w:lastRenderedPageBreak/>
        <w:t>За номерами телефонів «гарячих ліній», які розміщені на субсайті «Головне управління ДПС у Дніпропетровській області» (</w:t>
      </w:r>
      <w:hyperlink r:id="rId14" w:history="1">
        <w:r w:rsidRPr="00E146B7">
          <w:rPr>
            <w:rStyle w:val="a5"/>
            <w:sz w:val="20"/>
            <w:szCs w:val="20"/>
          </w:rPr>
          <w:t>https://dp.tax.gov.ua/okremi-storinki/informatsiya--scho-oprilyudnyuetsya-rozporya/746766.html</w:t>
        </w:r>
      </w:hyperlink>
      <w:r w:rsidRPr="00E146B7">
        <w:rPr>
          <w:sz w:val="20"/>
          <w:szCs w:val="20"/>
        </w:rPr>
        <w:t>), можна отримати необхідну інформацію стосовно декларування громадянами та самозайнятими особами отриманих доході</w:t>
      </w:r>
      <w:proofErr w:type="gramStart"/>
      <w:r w:rsidRPr="00E146B7">
        <w:rPr>
          <w:sz w:val="20"/>
          <w:szCs w:val="20"/>
        </w:rPr>
        <w:t>в</w:t>
      </w:r>
      <w:proofErr w:type="gramEnd"/>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Фахівці податкової служби проконсультують та нададуть відповіді на питання, які виникають у платників, за такими номерами телефоні</w:t>
      </w:r>
      <w:proofErr w:type="gramStart"/>
      <w:r w:rsidRPr="00E146B7">
        <w:rPr>
          <w:sz w:val="20"/>
          <w:szCs w:val="20"/>
        </w:rPr>
        <w:t>в</w:t>
      </w:r>
      <w:proofErr w:type="gramEnd"/>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(098) 2943371;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(093) 7726847;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(066) 5740733;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(093) 7412413;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(068) 5591246;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(066) 9699749;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(063) 7947983;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(099) 1806182;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(096) 8761059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Є питання – звертайтесь! </w:t>
      </w:r>
    </w:p>
    <w:p w:rsidR="001C703B"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Алгоритм дій у разі отримання малолітньою дитиною (до 14 років) документа, що засвідчує реєстрацію у ДРФО – платників податкі</w:t>
      </w:r>
      <w:proofErr w:type="gramStart"/>
      <w:r w:rsidRPr="00E146B7">
        <w:rPr>
          <w:rFonts w:ascii="Times New Roman" w:eastAsia="Times New Roman" w:hAnsi="Times New Roman" w:cs="Times New Roman"/>
          <w:b/>
          <w:bCs/>
          <w:kern w:val="36"/>
          <w:sz w:val="20"/>
          <w:szCs w:val="20"/>
          <w:lang w:eastAsia="ru-RU"/>
        </w:rPr>
        <w:t>в</w:t>
      </w:r>
      <w:proofErr w:type="gramEnd"/>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що фізична особа незалежно від віку (як резидент, так і нерезидент), яка не включена до Державного реєстру фізичних осіб – платників податків (ДРФО), зобов’язана особисто або через представника подати до відповідного контролюючого органу облікову картку фізичної особи – платника податків за формою № 1ДР (далі –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ікова картка за ф. № 1ДР) (додаток 2 до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(далі – Положення № 822)), яка є водночас заявою для реєстрації у ДРФО, та пред’явити документ, що посвідчує особу, який містить необхідні для реєстрації реквізити (</w:t>
      </w:r>
      <w:proofErr w:type="gramStart"/>
      <w:r w:rsidRPr="00E146B7">
        <w:rPr>
          <w:rFonts w:ascii="Times New Roman" w:eastAsia="Times New Roman" w:hAnsi="Times New Roman" w:cs="Times New Roman"/>
          <w:sz w:val="20"/>
          <w:szCs w:val="20"/>
          <w:lang w:eastAsia="ru-RU"/>
        </w:rPr>
        <w:t>пр</w:t>
      </w:r>
      <w:proofErr w:type="gramEnd"/>
      <w:r w:rsidRPr="00E146B7">
        <w:rPr>
          <w:rFonts w:ascii="Times New Roman" w:eastAsia="Times New Roman" w:hAnsi="Times New Roman" w:cs="Times New Roman"/>
          <w:sz w:val="20"/>
          <w:szCs w:val="20"/>
          <w:lang w:eastAsia="ru-RU"/>
        </w:rPr>
        <w:t xml:space="preserve">ізвище, ім’я, по батькові (за наявності), дату народження, місце народження, місце проживання (за наявності), громадянство).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 xml:space="preserve">ікові картки за ф. № 1ДР малолітніх осіб (до 14 років) подаються одним із батьків (прийомних батьків, батьків-вихователів, усиновителем, опікуном) за наявності свідоцтва про народження дитини та документа, що посвідчує особу одного із батьків (прийомних батьків, батьків-вихователів, усиновителя, опікуна). Якщо </w:t>
      </w:r>
      <w:proofErr w:type="gramStart"/>
      <w:r w:rsidRPr="00E146B7">
        <w:rPr>
          <w:rFonts w:ascii="Times New Roman" w:eastAsia="Times New Roman" w:hAnsi="Times New Roman" w:cs="Times New Roman"/>
          <w:sz w:val="20"/>
          <w:szCs w:val="20"/>
          <w:lang w:eastAsia="ru-RU"/>
        </w:rPr>
        <w:t>св</w:t>
      </w:r>
      <w:proofErr w:type="gramEnd"/>
      <w:r w:rsidRPr="00E146B7">
        <w:rPr>
          <w:rFonts w:ascii="Times New Roman" w:eastAsia="Times New Roman" w:hAnsi="Times New Roman" w:cs="Times New Roman"/>
          <w:sz w:val="20"/>
          <w:szCs w:val="20"/>
          <w:lang w:eastAsia="ru-RU"/>
        </w:rPr>
        <w:t xml:space="preserve">ідоцтво про народження дитини видане не українською мовою, необхідно подати засвідчений в установленому законодавством порядку переклад такого свідоцтва українською мовою (після пред’явлення повертається) та його копію.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У разі, коли батьки чи один із батьків малолітньої особи на дату її народження були іноземцями або особами без громадянства, для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ідтвердження факту належності такої особи до громадянства України подається довідка про реєстрацію особи громадянином України (після пред’явлення повертається).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Для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ідтвердження інформації про задеклароване (зареєстроване) місце проживання (перебування) особа подає один з таких документів: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витяг з реєстру територіальної громади;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паспорт, виготовлений у формі книжечки;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тимчасове посвідчення громадянина України.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За потреби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ідтвердження відомостей про зареєстроване місце проживання, що внесені до паспорта у формі книжечки, перевірка таких відомостей здійснюється у порядку, визначеному Законом України «Про надання публічних (електронних публічних) послуг щодо декларування та реєстрації місця проживання в Україні».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Для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ідтвердження факту внутрішнього переміщення і взяття на облік внутрішньо переміщеної особи така особа подає довідку про взяття на облік внутрішньо переміщеної особи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«Про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 xml:space="preserve">ік внутрішньо переміщених осіб».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При поданні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 xml:space="preserve">ікової картки за ф. № 1ДР фізична особа зобов’язана подати відповідному контролюючому органу документи (оригінали після перевірки повертаються) та їх копії за переліком, визначеним Положенням № 822.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Громадяни України для проведення, зокрема, реєстрації в ДРФО подають документи до контролюючого органу за </w:t>
      </w:r>
      <w:proofErr w:type="gramStart"/>
      <w:r w:rsidRPr="00E146B7">
        <w:rPr>
          <w:rFonts w:ascii="Times New Roman" w:eastAsia="Times New Roman" w:hAnsi="Times New Roman" w:cs="Times New Roman"/>
          <w:sz w:val="20"/>
          <w:szCs w:val="20"/>
          <w:lang w:eastAsia="ru-RU"/>
        </w:rPr>
        <w:t>своєю</w:t>
      </w:r>
      <w:proofErr w:type="gramEnd"/>
      <w:r w:rsidRPr="00E146B7">
        <w:rPr>
          <w:rFonts w:ascii="Times New Roman" w:eastAsia="Times New Roman" w:hAnsi="Times New Roman" w:cs="Times New Roman"/>
          <w:sz w:val="20"/>
          <w:szCs w:val="20"/>
          <w:lang w:eastAsia="ru-RU"/>
        </w:rPr>
        <w:t xml:space="preserve"> податковою адресою (місцем проживання) або до будь-якого контролюючого органу.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Документ, що засвідчує реєстрацію у ДРФО малолітньої особи, </w:t>
      </w:r>
      <w:proofErr w:type="gramStart"/>
      <w:r w:rsidRPr="00E146B7">
        <w:rPr>
          <w:rFonts w:ascii="Times New Roman" w:eastAsia="Times New Roman" w:hAnsi="Times New Roman" w:cs="Times New Roman"/>
          <w:sz w:val="20"/>
          <w:szCs w:val="20"/>
          <w:lang w:eastAsia="ru-RU"/>
        </w:rPr>
        <w:t>видається</w:t>
      </w:r>
      <w:proofErr w:type="gramEnd"/>
      <w:r w:rsidRPr="00E146B7">
        <w:rPr>
          <w:rFonts w:ascii="Times New Roman" w:eastAsia="Times New Roman" w:hAnsi="Times New Roman" w:cs="Times New Roman"/>
          <w:sz w:val="20"/>
          <w:szCs w:val="20"/>
          <w:lang w:eastAsia="ru-RU"/>
        </w:rPr>
        <w:t xml:space="preserve"> одному з батьків ((прийомних батьків, батьків-вихователів, усиновителю, опікуну) в контролюючому органі у разі пред’явлення: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w:t>
      </w:r>
      <w:proofErr w:type="gramStart"/>
      <w:r w:rsidRPr="00E146B7">
        <w:rPr>
          <w:rFonts w:ascii="Times New Roman" w:eastAsia="Times New Roman" w:hAnsi="Times New Roman" w:cs="Times New Roman"/>
          <w:sz w:val="20"/>
          <w:szCs w:val="20"/>
          <w:lang w:eastAsia="ru-RU"/>
        </w:rPr>
        <w:t>св</w:t>
      </w:r>
      <w:proofErr w:type="gramEnd"/>
      <w:r w:rsidRPr="00E146B7">
        <w:rPr>
          <w:rFonts w:ascii="Times New Roman" w:eastAsia="Times New Roman" w:hAnsi="Times New Roman" w:cs="Times New Roman"/>
          <w:sz w:val="20"/>
          <w:szCs w:val="20"/>
          <w:lang w:eastAsia="ru-RU"/>
        </w:rPr>
        <w:t xml:space="preserve">ідоцтва про народження дитини;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документа, що посвідчує особу одного з батьків (прийомних батьків, батьків-вихователів, усиновителя, опікуна).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Документ, що засвідчує реєстрацію у ДРФО (картка платника податків), надається протягом трьох робочих днів з дня звернення фізичної особи, її представника до контролюючого органу.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Громадяни України можуть звернутися за отриманням документа, що засвідчує реєстрацію у ДРФО, до контролюючого органу за </w:t>
      </w:r>
      <w:proofErr w:type="gramStart"/>
      <w:r w:rsidRPr="00E146B7">
        <w:rPr>
          <w:rFonts w:ascii="Times New Roman" w:eastAsia="Times New Roman" w:hAnsi="Times New Roman" w:cs="Times New Roman"/>
          <w:sz w:val="20"/>
          <w:szCs w:val="20"/>
          <w:lang w:eastAsia="ru-RU"/>
        </w:rPr>
        <w:t>своєю</w:t>
      </w:r>
      <w:proofErr w:type="gramEnd"/>
      <w:r w:rsidRPr="00E146B7">
        <w:rPr>
          <w:rFonts w:ascii="Times New Roman" w:eastAsia="Times New Roman" w:hAnsi="Times New Roman" w:cs="Times New Roman"/>
          <w:sz w:val="20"/>
          <w:szCs w:val="20"/>
          <w:lang w:eastAsia="ru-RU"/>
        </w:rPr>
        <w:t xml:space="preserve"> податковою адресою (місцем проживання) або до будь-якого контролюючого органу.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У разі виявлення недостовірних даних або помилок у поданій </w:t>
      </w:r>
      <w:proofErr w:type="gramStart"/>
      <w:r w:rsidRPr="00E146B7">
        <w:rPr>
          <w:rFonts w:ascii="Times New Roman" w:eastAsia="Times New Roman" w:hAnsi="Times New Roman" w:cs="Times New Roman"/>
          <w:sz w:val="20"/>
          <w:szCs w:val="20"/>
          <w:lang w:eastAsia="ru-RU"/>
        </w:rPr>
        <w:t>Обл</w:t>
      </w:r>
      <w:proofErr w:type="gramEnd"/>
      <w:r w:rsidRPr="00E146B7">
        <w:rPr>
          <w:rFonts w:ascii="Times New Roman" w:eastAsia="Times New Roman" w:hAnsi="Times New Roman" w:cs="Times New Roman"/>
          <w:sz w:val="20"/>
          <w:szCs w:val="20"/>
          <w:lang w:eastAsia="ru-RU"/>
        </w:rPr>
        <w:t>іковій картці за ф. № 1ДР щодо внесення прізвища, імені, по батькові, дати чи місця народження, задекларованого (зареєстрованого) місця проживання (перебування) тощо фізичній особі може бути відмовлено у реєстрації (у разі неможливості виправлення недостовірних даних або помилок у встановлений строк) або продовжено строк реєстрації до десяти робочих дні</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За бажанням особи документ, що засвідчує реєстрацію у ДРФО, може бути виданий її представнику за наявності документа, що посвідчує особу такого представника, та документа, що посвідчує особу довірителя, або його ксерокопії (з чітким зображенням), а також довіреності, засвідченої у нотаріальному порядку, на видачу такого документа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пред’явлення повертається) та її копії. </w:t>
      </w:r>
    </w:p>
    <w:p w:rsidR="001C703B" w:rsidRDefault="001C703B" w:rsidP="001C703B">
      <w:pPr>
        <w:pStyle w:val="1"/>
        <w:spacing w:before="0" w:beforeAutospacing="0" w:after="0" w:afterAutospacing="0"/>
        <w:rPr>
          <w:sz w:val="20"/>
          <w:szCs w:val="20"/>
          <w:lang w:val="uk-UA"/>
        </w:rPr>
      </w:pPr>
    </w:p>
    <w:p w:rsidR="001C703B" w:rsidRPr="00E146B7" w:rsidRDefault="001C703B" w:rsidP="001C703B">
      <w:pPr>
        <w:pStyle w:val="1"/>
        <w:spacing w:before="0" w:beforeAutospacing="0" w:after="0" w:afterAutospacing="0"/>
        <w:rPr>
          <w:sz w:val="20"/>
          <w:szCs w:val="20"/>
        </w:rPr>
      </w:pPr>
      <w:r w:rsidRPr="00E146B7">
        <w:rPr>
          <w:sz w:val="20"/>
          <w:szCs w:val="20"/>
        </w:rPr>
        <w:t xml:space="preserve">Фізичні особи – платники податку на нерухоме майно мають право звернутись до контролюючого органу для проведення звірки даних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Головне управління ДПС у Дніпропетровській області звертає увагу, що фізичні особи – власники декількох об’єктів житлової та/або нежитлової нерухомості, розміщених в </w:t>
      </w:r>
      <w:proofErr w:type="gramStart"/>
      <w:r w:rsidRPr="00E146B7">
        <w:rPr>
          <w:sz w:val="20"/>
          <w:szCs w:val="20"/>
        </w:rPr>
        <w:t>р</w:t>
      </w:r>
      <w:proofErr w:type="gramEnd"/>
      <w:r w:rsidRPr="00E146B7">
        <w:rPr>
          <w:sz w:val="20"/>
          <w:szCs w:val="20"/>
        </w:rPr>
        <w:t xml:space="preserve">ізних населених пунктах, мають право звернутися з письмовою заявою до контролюючого органу за своєю податковою адресою для проведення звірки даних.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Крім того, фізичні особи, з використанням кваліфікованого електронного </w:t>
      </w:r>
      <w:proofErr w:type="gramStart"/>
      <w:r w:rsidRPr="00E146B7">
        <w:rPr>
          <w:sz w:val="20"/>
          <w:szCs w:val="20"/>
        </w:rPr>
        <w:t>п</w:t>
      </w:r>
      <w:proofErr w:type="gramEnd"/>
      <w:r w:rsidRPr="00E146B7">
        <w:rPr>
          <w:sz w:val="20"/>
          <w:szCs w:val="20"/>
        </w:rPr>
        <w:t xml:space="preserve">ідпису, мають можливість переглянути сформовані податкові повідомлення-рішення щодо сум нарахованих їм податкових зобов’язань з податку на нерухоме майно, відмінне від земельної ділянки, в меню «ЕК для громадян»/розділ «Загальна інформація про платника»/вкладка «Повідомлення про обов’язок сплатити суму </w:t>
      </w:r>
      <w:proofErr w:type="gramStart"/>
      <w:r w:rsidRPr="00E146B7">
        <w:rPr>
          <w:sz w:val="20"/>
          <w:szCs w:val="20"/>
        </w:rPr>
        <w:t>грошового</w:t>
      </w:r>
      <w:proofErr w:type="gramEnd"/>
      <w:r w:rsidRPr="00E146B7">
        <w:rPr>
          <w:sz w:val="20"/>
          <w:szCs w:val="20"/>
        </w:rPr>
        <w:t xml:space="preserve"> зобов’язання (ППР)» приватної частини Електронного кабінету, вхід до якого здійснюється за адресою: </w:t>
      </w:r>
      <w:hyperlink r:id="rId15" w:history="1">
        <w:r w:rsidRPr="00E146B7">
          <w:rPr>
            <w:rStyle w:val="a5"/>
            <w:sz w:val="20"/>
            <w:szCs w:val="20"/>
          </w:rPr>
          <w:t>http://cabinet.tax.gov.ua</w:t>
        </w:r>
      </w:hyperlink>
      <w:r w:rsidRPr="00E146B7">
        <w:rPr>
          <w:sz w:val="20"/>
          <w:szCs w:val="20"/>
        </w:rPr>
        <w:t xml:space="preserve">, а також через вебпортал ДПС. </w:t>
      </w:r>
    </w:p>
    <w:p w:rsidR="001C703B"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p>
    <w:p w:rsidR="001C703B" w:rsidRPr="001C703B" w:rsidRDefault="001C703B" w:rsidP="001C703B">
      <w:pPr>
        <w:spacing w:after="0" w:line="240" w:lineRule="auto"/>
        <w:outlineLvl w:val="0"/>
        <w:rPr>
          <w:rFonts w:ascii="Times New Roman" w:eastAsia="Times New Roman" w:hAnsi="Times New Roman" w:cs="Times New Roman"/>
          <w:b/>
          <w:bCs/>
          <w:kern w:val="36"/>
          <w:sz w:val="20"/>
          <w:szCs w:val="20"/>
          <w:lang w:val="uk-UA" w:eastAsia="ru-RU"/>
        </w:rPr>
      </w:pPr>
      <w:r w:rsidRPr="001C703B">
        <w:rPr>
          <w:rFonts w:ascii="Times New Roman" w:eastAsia="Times New Roman" w:hAnsi="Times New Roman" w:cs="Times New Roman"/>
          <w:b/>
          <w:bCs/>
          <w:kern w:val="36"/>
          <w:sz w:val="20"/>
          <w:szCs w:val="20"/>
          <w:lang w:val="uk-UA" w:eastAsia="ru-RU"/>
        </w:rPr>
        <w:t>Реєстрація ФОП – платників єдиного податку першої та другої груп на територіях бойових дій або на тимчасово окупованих РФ територіях України станом на дату початку бойових дій або тимчасової окупації: чи сплачується військовий збір?</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Фізичні особи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ідприємці – платники єдиного податку першої та другої групи мають право не сплачувати військовий збір, якщо їх податкова адреса знаходиться на територіях бойових дій або на тимчасово окупованих рф територіях України.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Йдеться </w:t>
      </w:r>
      <w:proofErr w:type="gramStart"/>
      <w:r w:rsidRPr="00E146B7">
        <w:rPr>
          <w:rFonts w:ascii="Times New Roman" w:eastAsia="Times New Roman" w:hAnsi="Times New Roman" w:cs="Times New Roman"/>
          <w:sz w:val="20"/>
          <w:szCs w:val="20"/>
          <w:lang w:eastAsia="ru-RU"/>
        </w:rPr>
        <w:t>про</w:t>
      </w:r>
      <w:proofErr w:type="gramEnd"/>
      <w:r w:rsidRPr="00E146B7">
        <w:rPr>
          <w:rFonts w:ascii="Times New Roman" w:eastAsia="Times New Roman" w:hAnsi="Times New Roman" w:cs="Times New Roman"/>
          <w:sz w:val="20"/>
          <w:szCs w:val="20"/>
          <w:lang w:eastAsia="ru-RU"/>
        </w:rPr>
        <w:t xml:space="preserve"> пері</w:t>
      </w:r>
      <w:proofErr w:type="gramStart"/>
      <w:r w:rsidRPr="00E146B7">
        <w:rPr>
          <w:rFonts w:ascii="Times New Roman" w:eastAsia="Times New Roman" w:hAnsi="Times New Roman" w:cs="Times New Roman"/>
          <w:sz w:val="20"/>
          <w:szCs w:val="20"/>
          <w:lang w:eastAsia="ru-RU"/>
        </w:rPr>
        <w:t>од</w:t>
      </w:r>
      <w:proofErr w:type="gramEnd"/>
      <w:r w:rsidRPr="00E146B7">
        <w:rPr>
          <w:rFonts w:ascii="Times New Roman" w:eastAsia="Times New Roman" w:hAnsi="Times New Roman" w:cs="Times New Roman"/>
          <w:sz w:val="20"/>
          <w:szCs w:val="20"/>
          <w:lang w:eastAsia="ru-RU"/>
        </w:rPr>
        <w:t xml:space="preserve"> з першого числа місяця, коли почалися бойові дії, виникла загроза бойових дій або почалася тимчасова окупація такої території. Звільнення від сплати триває до останнього числа місяця, коли бойові дії завершилися, загроза зникла або окупацію припинено.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Такі ФОПи не заповнюють декларацію платника єдиного податку </w:t>
      </w:r>
      <w:proofErr w:type="gramStart"/>
      <w:r w:rsidRPr="00E146B7">
        <w:rPr>
          <w:rFonts w:ascii="Times New Roman" w:eastAsia="Times New Roman" w:hAnsi="Times New Roman" w:cs="Times New Roman"/>
          <w:sz w:val="20"/>
          <w:szCs w:val="20"/>
          <w:lang w:eastAsia="ru-RU"/>
        </w:rPr>
        <w:t>за</w:t>
      </w:r>
      <w:proofErr w:type="gramEnd"/>
      <w:r w:rsidRPr="00E146B7">
        <w:rPr>
          <w:rFonts w:ascii="Times New Roman" w:eastAsia="Times New Roman" w:hAnsi="Times New Roman" w:cs="Times New Roman"/>
          <w:sz w:val="20"/>
          <w:szCs w:val="20"/>
          <w:lang w:eastAsia="ru-RU"/>
        </w:rPr>
        <w:t xml:space="preserve"> період, коли вони не сплачували єдиний податок та військовий збір.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Якщо платники скористалися правом не сплачувати військовий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контролюючий орган не нараховує їм відповідні авансові внески.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Податкові зобов’язання з військового збору нараховуються лише за періоди, коли збі</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 було сплачено та відображено в декларації.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Штрафи та пеня за несплату або неповну сплату авансових внесків з військового збору до </w:t>
      </w:r>
      <w:proofErr w:type="gramStart"/>
      <w:r w:rsidRPr="00E146B7">
        <w:rPr>
          <w:rFonts w:ascii="Times New Roman" w:eastAsia="Times New Roman" w:hAnsi="Times New Roman" w:cs="Times New Roman"/>
          <w:sz w:val="20"/>
          <w:szCs w:val="20"/>
          <w:lang w:eastAsia="ru-RU"/>
        </w:rPr>
        <w:t>таких</w:t>
      </w:r>
      <w:proofErr w:type="gramEnd"/>
      <w:r w:rsidRPr="00E146B7">
        <w:rPr>
          <w:rFonts w:ascii="Times New Roman" w:eastAsia="Times New Roman" w:hAnsi="Times New Roman" w:cs="Times New Roman"/>
          <w:sz w:val="20"/>
          <w:szCs w:val="20"/>
          <w:lang w:eastAsia="ru-RU"/>
        </w:rPr>
        <w:t xml:space="preserve"> платників не застосовуються.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«Перелік територій, на яких ведуться (велися) бойові дії або тимчасово окупованих рф»: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1. затверджений Міністерством з питань реінтеграції тимчасово окупованих територій України;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2. визначає території, де тривали або тривають бойові дії чи є тимчасова окупація;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3. </w:t>
      </w:r>
      <w:proofErr w:type="gramStart"/>
      <w:r w:rsidRPr="00E146B7">
        <w:rPr>
          <w:rFonts w:ascii="Times New Roman" w:eastAsia="Times New Roman" w:hAnsi="Times New Roman" w:cs="Times New Roman"/>
          <w:sz w:val="20"/>
          <w:szCs w:val="20"/>
          <w:lang w:eastAsia="ru-RU"/>
        </w:rPr>
        <w:t>містить</w:t>
      </w:r>
      <w:proofErr w:type="gramEnd"/>
      <w:r w:rsidRPr="00E146B7">
        <w:rPr>
          <w:rFonts w:ascii="Times New Roman" w:eastAsia="Times New Roman" w:hAnsi="Times New Roman" w:cs="Times New Roman"/>
          <w:sz w:val="20"/>
          <w:szCs w:val="20"/>
          <w:lang w:eastAsia="ru-RU"/>
        </w:rPr>
        <w:t xml:space="preserve"> дати початку та завершення бойових дій, можливості їх виникнення, а також початку і завершення окупації.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Важливо: Якщо ФОП змінює місцезнаходження на територію, не зазначену в Переліку, вищезазначені норми не застосовуються до нього з першого числа місяця, наступного за місяцем такої зміни. </w:t>
      </w:r>
    </w:p>
    <w:p w:rsidR="00DC20F4" w:rsidRPr="00DE6311" w:rsidRDefault="00DC20F4" w:rsidP="001C703B">
      <w:pPr>
        <w:spacing w:after="0" w:line="240" w:lineRule="auto"/>
        <w:outlineLvl w:val="0"/>
        <w:rPr>
          <w:rFonts w:ascii="Times New Roman" w:eastAsia="Times New Roman" w:hAnsi="Times New Roman" w:cs="Times New Roman"/>
          <w:b/>
          <w:bCs/>
          <w:kern w:val="36"/>
          <w:sz w:val="20"/>
          <w:szCs w:val="20"/>
          <w:lang w:eastAsia="ru-RU"/>
        </w:rPr>
      </w:pP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Правила звільнення від податкових зобов’язань для ФОПі</w:t>
      </w:r>
      <w:proofErr w:type="gramStart"/>
      <w:r w:rsidRPr="00E146B7">
        <w:rPr>
          <w:rFonts w:ascii="Times New Roman" w:eastAsia="Times New Roman" w:hAnsi="Times New Roman" w:cs="Times New Roman"/>
          <w:b/>
          <w:bCs/>
          <w:kern w:val="36"/>
          <w:sz w:val="20"/>
          <w:szCs w:val="20"/>
          <w:lang w:eastAsia="ru-RU"/>
        </w:rPr>
        <w:t>в</w:t>
      </w:r>
      <w:proofErr w:type="gramEnd"/>
      <w:r w:rsidRPr="00E146B7">
        <w:rPr>
          <w:rFonts w:ascii="Times New Roman" w:eastAsia="Times New Roman" w:hAnsi="Times New Roman" w:cs="Times New Roman"/>
          <w:b/>
          <w:bCs/>
          <w:kern w:val="36"/>
          <w:sz w:val="20"/>
          <w:szCs w:val="20"/>
          <w:lang w:eastAsia="ru-RU"/>
        </w:rPr>
        <w:t>, які мобілізовані</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146B7">
        <w:rPr>
          <w:rFonts w:ascii="Times New Roman" w:eastAsia="Times New Roman" w:hAnsi="Times New Roman" w:cs="Times New Roman"/>
          <w:sz w:val="20"/>
          <w:szCs w:val="20"/>
          <w:lang w:eastAsia="ru-RU"/>
        </w:rPr>
        <w:t>є.</w:t>
      </w:r>
      <w:proofErr w:type="gramEnd"/>
      <w:r w:rsidRPr="00E146B7">
        <w:rPr>
          <w:rFonts w:ascii="Times New Roman" w:eastAsia="Times New Roman" w:hAnsi="Times New Roman" w:cs="Times New Roman"/>
          <w:sz w:val="20"/>
          <w:szCs w:val="20"/>
          <w:lang w:eastAsia="ru-RU"/>
        </w:rPr>
        <w:t xml:space="preserve">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З</w:t>
      </w:r>
      <w:proofErr w:type="gramEnd"/>
      <w:r w:rsidRPr="00E146B7">
        <w:rPr>
          <w:rFonts w:ascii="Times New Roman" w:eastAsia="Times New Roman" w:hAnsi="Times New Roman" w:cs="Times New Roman"/>
          <w:sz w:val="20"/>
          <w:szCs w:val="20"/>
          <w:lang w:eastAsia="ru-RU"/>
        </w:rPr>
        <w:t xml:space="preserve"> 01 грудня 2024 року уточнено перелік податків і зборів, від сплати яких звільняються мобілізовані ФОПи та особи, які провадять незалежну професійну діяльність. Так, </w:t>
      </w:r>
      <w:proofErr w:type="gramStart"/>
      <w:r w:rsidRPr="00E146B7">
        <w:rPr>
          <w:rFonts w:ascii="Times New Roman" w:eastAsia="Times New Roman" w:hAnsi="Times New Roman" w:cs="Times New Roman"/>
          <w:sz w:val="20"/>
          <w:szCs w:val="20"/>
          <w:lang w:eastAsia="ru-RU"/>
        </w:rPr>
        <w:t>на</w:t>
      </w:r>
      <w:proofErr w:type="gramEnd"/>
      <w:r w:rsidRPr="00E146B7">
        <w:rPr>
          <w:rFonts w:ascii="Times New Roman" w:eastAsia="Times New Roman" w:hAnsi="Times New Roman" w:cs="Times New Roman"/>
          <w:sz w:val="20"/>
          <w:szCs w:val="20"/>
          <w:lang w:eastAsia="ru-RU"/>
        </w:rPr>
        <w:t xml:space="preserve"> пері</w:t>
      </w:r>
      <w:proofErr w:type="gramStart"/>
      <w:r w:rsidRPr="00E146B7">
        <w:rPr>
          <w:rFonts w:ascii="Times New Roman" w:eastAsia="Times New Roman" w:hAnsi="Times New Roman" w:cs="Times New Roman"/>
          <w:sz w:val="20"/>
          <w:szCs w:val="20"/>
          <w:lang w:eastAsia="ru-RU"/>
        </w:rPr>
        <w:t>од</w:t>
      </w:r>
      <w:proofErr w:type="gramEnd"/>
      <w:r w:rsidRPr="00E146B7">
        <w:rPr>
          <w:rFonts w:ascii="Times New Roman" w:eastAsia="Times New Roman" w:hAnsi="Times New Roman" w:cs="Times New Roman"/>
          <w:sz w:val="20"/>
          <w:szCs w:val="20"/>
          <w:lang w:eastAsia="ru-RU"/>
        </w:rPr>
        <w:t xml:space="preserve"> військової служби такі особи звільняються від обов’язку: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нарахування, сплати та подання податкової звітності з податку </w:t>
      </w:r>
      <w:proofErr w:type="gramStart"/>
      <w:r w:rsidRPr="00E146B7">
        <w:rPr>
          <w:rFonts w:ascii="Times New Roman" w:eastAsia="Times New Roman" w:hAnsi="Times New Roman" w:cs="Times New Roman"/>
          <w:sz w:val="20"/>
          <w:szCs w:val="20"/>
          <w:lang w:eastAsia="ru-RU"/>
        </w:rPr>
        <w:t>на доходи</w:t>
      </w:r>
      <w:proofErr w:type="gramEnd"/>
      <w:r w:rsidRPr="00E146B7">
        <w:rPr>
          <w:rFonts w:ascii="Times New Roman" w:eastAsia="Times New Roman" w:hAnsi="Times New Roman" w:cs="Times New Roman"/>
          <w:sz w:val="20"/>
          <w:szCs w:val="20"/>
          <w:lang w:eastAsia="ru-RU"/>
        </w:rPr>
        <w:t xml:space="preserve"> фізичних осіб;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нарахування, сплати та подання податкової звітності з єдиного податку;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 xml:space="preserve">- нарахування, сплати та подання звітності з військового збору у складі податкової звітності з податку на доходи фізичних осіб або єдиного податку. </w:t>
      </w:r>
      <w:proofErr w:type="gramEnd"/>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ідставою для такого звільнення є подані за місцем податкової реєстрації наступні документи: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заява самозайнятої особи;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 копія військового квитка або іншого документа, що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ідтверджує призов на військову службу за призовом під час мобілізації, на особливий період.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Наголошуємо, що зазначені документи подаються протягом 10 днів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демобілізації, а у разі перебування особи на лікуванні – протягом 10 днів по його завершенню.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Якщо мобілізована особа має найманих працівників, то </w:t>
      </w:r>
      <w:proofErr w:type="gramStart"/>
      <w:r w:rsidRPr="00E146B7">
        <w:rPr>
          <w:rFonts w:ascii="Times New Roman" w:eastAsia="Times New Roman" w:hAnsi="Times New Roman" w:cs="Times New Roman"/>
          <w:sz w:val="20"/>
          <w:szCs w:val="20"/>
          <w:lang w:eastAsia="ru-RU"/>
        </w:rPr>
        <w:t>на</w:t>
      </w:r>
      <w:proofErr w:type="gramEnd"/>
      <w:r w:rsidRPr="00E146B7">
        <w:rPr>
          <w:rFonts w:ascii="Times New Roman" w:eastAsia="Times New Roman" w:hAnsi="Times New Roman" w:cs="Times New Roman"/>
          <w:sz w:val="20"/>
          <w:szCs w:val="20"/>
          <w:lang w:eastAsia="ru-RU"/>
        </w:rPr>
        <w:t xml:space="preserve"> </w:t>
      </w:r>
      <w:proofErr w:type="gramStart"/>
      <w:r w:rsidRPr="00E146B7">
        <w:rPr>
          <w:rFonts w:ascii="Times New Roman" w:eastAsia="Times New Roman" w:hAnsi="Times New Roman" w:cs="Times New Roman"/>
          <w:sz w:val="20"/>
          <w:szCs w:val="20"/>
          <w:lang w:eastAsia="ru-RU"/>
        </w:rPr>
        <w:t>строк</w:t>
      </w:r>
      <w:proofErr w:type="gramEnd"/>
      <w:r w:rsidRPr="00E146B7">
        <w:rPr>
          <w:rFonts w:ascii="Times New Roman" w:eastAsia="Times New Roman" w:hAnsi="Times New Roman" w:cs="Times New Roman"/>
          <w:sz w:val="20"/>
          <w:szCs w:val="20"/>
          <w:lang w:eastAsia="ru-RU"/>
        </w:rPr>
        <w:t xml:space="preserve"> своєї служби вона може уповноважити іншу особу виплачувати зарплату. Уповноважена особа зобов’язана нараховувати та утримувати податки та збори з доходу у вигляді заробітної плати найманих працівників.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демобілізації самозайнятої особи протягом 180 днів має сплатити ці податки та збори до бюджету. При цьому штрафи та фінансові санкції за цей період не будуть нараховані.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b/>
          <w:bCs/>
          <w:i/>
          <w:iCs/>
          <w:sz w:val="20"/>
          <w:szCs w:val="20"/>
          <w:lang w:eastAsia="ru-RU"/>
        </w:rPr>
        <w:t>Довідково:</w:t>
      </w:r>
      <w:r w:rsidRPr="00E146B7">
        <w:rPr>
          <w:rFonts w:ascii="Times New Roman" w:eastAsia="Times New Roman" w:hAnsi="Times New Roman" w:cs="Times New Roman"/>
          <w:sz w:val="20"/>
          <w:szCs w:val="20"/>
          <w:lang w:eastAsia="ru-RU"/>
        </w:rPr>
        <w:t xml:space="preserve"> згідно із Законом України від 04 грудня 2024 року № 4113-IX «Про внесення змін до Податкового кодексу України та інших законів України щодо стимулювання розвитку цифрової економіки в Україні» абзац перший пункту 25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ідрозділу 10 розділу XX «Перехідні положення» Податкового кодексу України викладено у новій редакції. </w:t>
      </w:r>
    </w:p>
    <w:p w:rsidR="001C703B" w:rsidRPr="00E146B7" w:rsidRDefault="001C703B" w:rsidP="001C703B">
      <w:pPr>
        <w:spacing w:after="0" w:line="240" w:lineRule="auto"/>
        <w:rPr>
          <w:rFonts w:ascii="Times New Roman" w:hAnsi="Times New Roman" w:cs="Times New Roman"/>
          <w:sz w:val="20"/>
          <w:szCs w:val="20"/>
        </w:rPr>
      </w:pPr>
    </w:p>
    <w:p w:rsidR="001C703B" w:rsidRPr="00E146B7" w:rsidRDefault="001C703B" w:rsidP="001C703B">
      <w:pPr>
        <w:pStyle w:val="1"/>
        <w:spacing w:before="0" w:beforeAutospacing="0" w:after="0" w:afterAutospacing="0"/>
        <w:rPr>
          <w:sz w:val="20"/>
          <w:szCs w:val="20"/>
        </w:rPr>
      </w:pPr>
      <w:r w:rsidRPr="00E146B7">
        <w:rPr>
          <w:sz w:val="20"/>
          <w:szCs w:val="20"/>
        </w:rPr>
        <w:t xml:space="preserve">Електронний кабінет: подання заяви про повернення помилково та/або надміру сплачених сум грошових зобов’язань і пені </w:t>
      </w:r>
    </w:p>
    <w:p w:rsidR="001C703B" w:rsidRPr="00E146B7" w:rsidRDefault="001C703B" w:rsidP="001C703B">
      <w:pPr>
        <w:pStyle w:val="a3"/>
        <w:spacing w:before="0" w:beforeAutospacing="0" w:after="0" w:afterAutospacing="0"/>
        <w:jc w:val="both"/>
        <w:rPr>
          <w:sz w:val="20"/>
          <w:szCs w:val="20"/>
        </w:rPr>
      </w:pPr>
      <w:r w:rsidRPr="00E146B7">
        <w:rPr>
          <w:sz w:val="20"/>
          <w:szCs w:val="20"/>
        </w:rPr>
        <w:t>Головне управління ДПС у Дніпропетровській області нагаду</w:t>
      </w:r>
      <w:proofErr w:type="gramStart"/>
      <w:r w:rsidRPr="00E146B7">
        <w:rPr>
          <w:sz w:val="20"/>
          <w:szCs w:val="20"/>
        </w:rPr>
        <w:t>є,</w:t>
      </w:r>
      <w:proofErr w:type="gramEnd"/>
      <w:r w:rsidRPr="00E146B7">
        <w:rPr>
          <w:sz w:val="20"/>
          <w:szCs w:val="20"/>
        </w:rPr>
        <w:t xml:space="preserve"> що для повернення помилково та/або надміру сплачених грошових зобов'язань платнику потрібно подати заяву про повернення помилково та/або надміру сплачених сум грошових зобов’язань і пені (далі – Заява) та здійснити наступні кроки: </w:t>
      </w:r>
    </w:p>
    <w:p w:rsidR="001C703B" w:rsidRPr="00E146B7" w:rsidRDefault="001C703B" w:rsidP="001C703B">
      <w:pPr>
        <w:pStyle w:val="a3"/>
        <w:spacing w:before="0" w:beforeAutospacing="0" w:after="0" w:afterAutospacing="0"/>
        <w:jc w:val="both"/>
        <w:rPr>
          <w:sz w:val="20"/>
          <w:szCs w:val="20"/>
        </w:rPr>
      </w:pPr>
      <w:r w:rsidRPr="00E146B7">
        <w:rPr>
          <w:sz w:val="20"/>
          <w:szCs w:val="20"/>
        </w:rPr>
        <w:t>Крок 1. Вхід до Електронного кабі</w:t>
      </w:r>
      <w:proofErr w:type="gramStart"/>
      <w:r w:rsidRPr="00E146B7">
        <w:rPr>
          <w:sz w:val="20"/>
          <w:szCs w:val="20"/>
        </w:rPr>
        <w:t>нету</w:t>
      </w:r>
      <w:proofErr w:type="gramEnd"/>
      <w:r w:rsidRPr="00E146B7">
        <w:rPr>
          <w:sz w:val="20"/>
          <w:szCs w:val="20"/>
        </w:rPr>
        <w:t xml:space="preserve"> за адресою </w:t>
      </w:r>
      <w:hyperlink r:id="rId16" w:history="1">
        <w:r w:rsidRPr="00E146B7">
          <w:rPr>
            <w:rStyle w:val="a5"/>
            <w:sz w:val="20"/>
            <w:szCs w:val="20"/>
          </w:rPr>
          <w:t>http://cabinet.tax.gov.ua</w:t>
        </w:r>
      </w:hyperlink>
      <w:r w:rsidRPr="00E146B7">
        <w:rPr>
          <w:sz w:val="20"/>
          <w:szCs w:val="20"/>
        </w:rPr>
        <w:t xml:space="preserve"> або через вебпортал ДПС України. </w:t>
      </w:r>
    </w:p>
    <w:p w:rsidR="001C703B" w:rsidRPr="00E146B7" w:rsidRDefault="001C703B" w:rsidP="001C703B">
      <w:pPr>
        <w:pStyle w:val="a3"/>
        <w:spacing w:before="0" w:beforeAutospacing="0" w:after="0" w:afterAutospacing="0"/>
        <w:jc w:val="both"/>
        <w:rPr>
          <w:sz w:val="20"/>
          <w:szCs w:val="20"/>
        </w:rPr>
      </w:pPr>
      <w:r w:rsidRPr="00E146B7">
        <w:rPr>
          <w:sz w:val="20"/>
          <w:szCs w:val="20"/>
        </w:rPr>
        <w:t>Крок 2. Вхід до приватної частини Електронного кабінету можливий після електронної ідентифікації користувача за допомогою кваліфікованого електронного підпису (від будь-якого надавача довірчих послуг), через систему id.gov.ua (MobileID, BankID), Дія</w:t>
      </w:r>
      <w:proofErr w:type="gramStart"/>
      <w:r w:rsidRPr="00E146B7">
        <w:rPr>
          <w:sz w:val="20"/>
          <w:szCs w:val="20"/>
        </w:rPr>
        <w:t>.П</w:t>
      </w:r>
      <w:proofErr w:type="gramEnd"/>
      <w:r w:rsidRPr="00E146B7">
        <w:rPr>
          <w:sz w:val="20"/>
          <w:szCs w:val="20"/>
        </w:rPr>
        <w:t xml:space="preserve">ідпис або «хмарного» кваліфікованого електронного підпису.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Крок 3. Режим «Введення звітності» в Електронному кабінеті дозволяє платникам створити та подати заяву про повернення помилково та/або надміру сплачених грошових зобов'язань і пені до територіальних органів ДПС. </w:t>
      </w:r>
    </w:p>
    <w:p w:rsidR="001C703B" w:rsidRPr="00E146B7" w:rsidRDefault="001C703B" w:rsidP="001C703B">
      <w:pPr>
        <w:pStyle w:val="a3"/>
        <w:spacing w:before="0" w:beforeAutospacing="0" w:after="0" w:afterAutospacing="0"/>
        <w:jc w:val="both"/>
        <w:rPr>
          <w:sz w:val="20"/>
          <w:szCs w:val="20"/>
        </w:rPr>
      </w:pPr>
      <w:r w:rsidRPr="00E146B7">
        <w:rPr>
          <w:sz w:val="20"/>
          <w:szCs w:val="20"/>
        </w:rPr>
        <w:t>Крок 4. При створенні Заяви у режимі «Введення звітності» платник обирає параметри фільтра: «</w:t>
      </w:r>
      <w:proofErr w:type="gramStart"/>
      <w:r w:rsidRPr="00E146B7">
        <w:rPr>
          <w:sz w:val="20"/>
          <w:szCs w:val="20"/>
        </w:rPr>
        <w:t>р</w:t>
      </w:r>
      <w:proofErr w:type="gramEnd"/>
      <w:r w:rsidRPr="00E146B7">
        <w:rPr>
          <w:sz w:val="20"/>
          <w:szCs w:val="20"/>
        </w:rPr>
        <w:t>ік», «період», «тип форми» (наприклад, «J(F)13 Запити»). Зі списку електронних форм обирається потрібна форма</w:t>
      </w:r>
      <w:proofErr w:type="gramStart"/>
      <w:r w:rsidRPr="00E146B7">
        <w:rPr>
          <w:sz w:val="20"/>
          <w:szCs w:val="20"/>
        </w:rPr>
        <w:t xml:space="preserve"> З</w:t>
      </w:r>
      <w:proofErr w:type="gramEnd"/>
      <w:r w:rsidRPr="00E146B7">
        <w:rPr>
          <w:sz w:val="20"/>
          <w:szCs w:val="20"/>
        </w:rPr>
        <w:t xml:space="preserve">аяви (J/F 1302002) і вказується відповідний територіальний орган ДПС: (за замовчуванням зазначається орган ДПС за місцем основної реєстрації). </w:t>
      </w:r>
    </w:p>
    <w:p w:rsidR="001C703B" w:rsidRPr="00E146B7" w:rsidRDefault="001C703B" w:rsidP="001C703B">
      <w:pPr>
        <w:pStyle w:val="a3"/>
        <w:spacing w:before="0" w:beforeAutospacing="0" w:after="0" w:afterAutospacing="0"/>
        <w:jc w:val="both"/>
        <w:rPr>
          <w:sz w:val="20"/>
          <w:szCs w:val="20"/>
        </w:rPr>
      </w:pPr>
      <w:r w:rsidRPr="00E146B7">
        <w:rPr>
          <w:sz w:val="20"/>
          <w:szCs w:val="20"/>
        </w:rPr>
        <w:t xml:space="preserve">У запропонованій формі необхідно заповнити відповідні поля електронного документа, </w:t>
      </w:r>
      <w:proofErr w:type="gramStart"/>
      <w:r w:rsidRPr="00E146B7">
        <w:rPr>
          <w:sz w:val="20"/>
          <w:szCs w:val="20"/>
        </w:rPr>
        <w:t>п</w:t>
      </w:r>
      <w:proofErr w:type="gramEnd"/>
      <w:r w:rsidRPr="00E146B7">
        <w:rPr>
          <w:sz w:val="20"/>
          <w:szCs w:val="20"/>
        </w:rPr>
        <w:t xml:space="preserve">ідписати та надіслати Заяву, при цьому реєстраційні дані платника податків заповнюються автоматично. </w:t>
      </w:r>
    </w:p>
    <w:p w:rsidR="001C703B" w:rsidRPr="00E146B7" w:rsidRDefault="001C703B" w:rsidP="001C703B">
      <w:pPr>
        <w:pStyle w:val="a3"/>
        <w:spacing w:before="0" w:beforeAutospacing="0" w:after="0" w:afterAutospacing="0"/>
        <w:jc w:val="both"/>
        <w:rPr>
          <w:sz w:val="20"/>
          <w:szCs w:val="20"/>
        </w:rPr>
      </w:pPr>
      <w:r w:rsidRPr="00E146B7">
        <w:rPr>
          <w:sz w:val="20"/>
          <w:szCs w:val="20"/>
        </w:rPr>
        <w:t>Крок 5. Для повернення кошті</w:t>
      </w:r>
      <w:proofErr w:type="gramStart"/>
      <w:r w:rsidRPr="00E146B7">
        <w:rPr>
          <w:sz w:val="20"/>
          <w:szCs w:val="20"/>
        </w:rPr>
        <w:t>в</w:t>
      </w:r>
      <w:proofErr w:type="gramEnd"/>
      <w:r w:rsidRPr="00E146B7">
        <w:rPr>
          <w:sz w:val="20"/>
          <w:szCs w:val="20"/>
        </w:rPr>
        <w:t xml:space="preserve"> </w:t>
      </w:r>
      <w:proofErr w:type="gramStart"/>
      <w:r w:rsidRPr="00E146B7">
        <w:rPr>
          <w:sz w:val="20"/>
          <w:szCs w:val="20"/>
        </w:rPr>
        <w:t>за</w:t>
      </w:r>
      <w:proofErr w:type="gramEnd"/>
      <w:r w:rsidRPr="00E146B7">
        <w:rPr>
          <w:sz w:val="20"/>
          <w:szCs w:val="20"/>
        </w:rPr>
        <w:t xml:space="preserve"> одним або кількома платіжними документами: </w:t>
      </w:r>
    </w:p>
    <w:p w:rsidR="001C703B" w:rsidRPr="00E146B7" w:rsidRDefault="001C703B" w:rsidP="001C703B">
      <w:pPr>
        <w:pStyle w:val="a3"/>
        <w:spacing w:before="0" w:beforeAutospacing="0" w:after="0" w:afterAutospacing="0"/>
        <w:jc w:val="both"/>
        <w:rPr>
          <w:sz w:val="20"/>
          <w:szCs w:val="20"/>
        </w:rPr>
      </w:pPr>
      <w:r w:rsidRPr="00E146B7">
        <w:rPr>
          <w:sz w:val="20"/>
          <w:szCs w:val="20"/>
        </w:rPr>
        <w:t>а) До</w:t>
      </w:r>
      <w:proofErr w:type="gramStart"/>
      <w:r w:rsidRPr="00E146B7">
        <w:rPr>
          <w:sz w:val="20"/>
          <w:szCs w:val="20"/>
        </w:rPr>
        <w:t xml:space="preserve"> З</w:t>
      </w:r>
      <w:proofErr w:type="gramEnd"/>
      <w:r w:rsidRPr="00E146B7">
        <w:rPr>
          <w:sz w:val="20"/>
          <w:szCs w:val="20"/>
        </w:rPr>
        <w:t>аяви платник може додати копії </w:t>
      </w:r>
      <w:r w:rsidRPr="00E146B7">
        <w:rPr>
          <w:rStyle w:val="a6"/>
          <w:sz w:val="20"/>
          <w:szCs w:val="20"/>
        </w:rPr>
        <w:t>платіжних</w:t>
      </w:r>
      <w:r w:rsidRPr="00E146B7">
        <w:rPr>
          <w:sz w:val="20"/>
          <w:szCs w:val="20"/>
        </w:rPr>
        <w:t xml:space="preserve"> документів: у вкладці «Додатки» потрібно вибрати опцію «Додати» документ довільного формату (F/J 1360102) та заповнити обов’язкові поля форми. </w:t>
      </w:r>
    </w:p>
    <w:p w:rsidR="001C703B" w:rsidRPr="00E146B7" w:rsidRDefault="001C703B" w:rsidP="001C703B">
      <w:pPr>
        <w:pStyle w:val="a3"/>
        <w:spacing w:before="0" w:beforeAutospacing="0" w:after="0" w:afterAutospacing="0"/>
        <w:jc w:val="both"/>
        <w:rPr>
          <w:sz w:val="20"/>
          <w:szCs w:val="20"/>
        </w:rPr>
      </w:pPr>
      <w:r w:rsidRPr="00E146B7">
        <w:rPr>
          <w:sz w:val="20"/>
          <w:szCs w:val="20"/>
        </w:rPr>
        <w:t>б) у полі «Дата сплати до бюджету» Заяви </w:t>
      </w:r>
      <w:r w:rsidRPr="00E146B7">
        <w:rPr>
          <w:rStyle w:val="a6"/>
          <w:sz w:val="20"/>
          <w:szCs w:val="20"/>
        </w:rPr>
        <w:t>платник</w:t>
      </w:r>
      <w:r w:rsidRPr="00E146B7">
        <w:rPr>
          <w:sz w:val="20"/>
          <w:szCs w:val="20"/>
        </w:rPr>
        <w:t> зазначає інформацію з </w:t>
      </w:r>
      <w:r w:rsidRPr="00E146B7">
        <w:rPr>
          <w:rStyle w:val="a6"/>
          <w:sz w:val="20"/>
          <w:szCs w:val="20"/>
        </w:rPr>
        <w:t>платіжних документі</w:t>
      </w:r>
      <w:proofErr w:type="gramStart"/>
      <w:r w:rsidRPr="00E146B7">
        <w:rPr>
          <w:rStyle w:val="a6"/>
          <w:sz w:val="20"/>
          <w:szCs w:val="20"/>
        </w:rPr>
        <w:t>в</w:t>
      </w:r>
      <w:proofErr w:type="gramEnd"/>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rStyle w:val="a7"/>
          <w:b/>
          <w:bCs/>
          <w:sz w:val="20"/>
          <w:szCs w:val="20"/>
        </w:rPr>
        <w:t>Важливо:</w:t>
      </w:r>
      <w:r w:rsidRPr="00E146B7">
        <w:rPr>
          <w:sz w:val="20"/>
          <w:szCs w:val="20"/>
        </w:rPr>
        <w:t xml:space="preserve"> для повернення помилково або надміру сплачених сум грошових зобов’язань та пені платник подає Заяву до територіального органу ДПС за місцем </w:t>
      </w:r>
      <w:proofErr w:type="gramStart"/>
      <w:r w:rsidRPr="00E146B7">
        <w:rPr>
          <w:sz w:val="20"/>
          <w:szCs w:val="20"/>
        </w:rPr>
        <w:t>обл</w:t>
      </w:r>
      <w:proofErr w:type="gramEnd"/>
      <w:r w:rsidRPr="00E146B7">
        <w:rPr>
          <w:sz w:val="20"/>
          <w:szCs w:val="20"/>
        </w:rPr>
        <w:t xml:space="preserve">іку відповідної суми. </w:t>
      </w:r>
    </w:p>
    <w:p w:rsidR="001C703B" w:rsidRDefault="001C703B" w:rsidP="001C703B">
      <w:pPr>
        <w:pStyle w:val="1"/>
        <w:spacing w:before="0" w:beforeAutospacing="0" w:after="0" w:afterAutospacing="0"/>
        <w:rPr>
          <w:sz w:val="20"/>
          <w:szCs w:val="20"/>
          <w:lang w:val="uk-UA"/>
        </w:rPr>
      </w:pPr>
    </w:p>
    <w:p w:rsidR="001C703B" w:rsidRPr="00E146B7" w:rsidRDefault="001C703B" w:rsidP="001C703B">
      <w:pPr>
        <w:pStyle w:val="1"/>
        <w:spacing w:before="0" w:beforeAutospacing="0" w:after="0" w:afterAutospacing="0"/>
        <w:rPr>
          <w:sz w:val="20"/>
          <w:szCs w:val="20"/>
        </w:rPr>
      </w:pPr>
      <w:r w:rsidRPr="00E146B7">
        <w:rPr>
          <w:sz w:val="20"/>
          <w:szCs w:val="20"/>
        </w:rPr>
        <w:t>Оновлено версію програмного забезпечення мобільних додатків безоплатного ПРРО від ДПС для операційних систем Android та iOS</w:t>
      </w:r>
    </w:p>
    <w:p w:rsidR="001C703B" w:rsidRPr="00E146B7" w:rsidRDefault="001C703B" w:rsidP="001C703B">
      <w:pPr>
        <w:pStyle w:val="a3"/>
        <w:spacing w:before="0" w:beforeAutospacing="0" w:after="0" w:afterAutospacing="0"/>
        <w:jc w:val="both"/>
        <w:rPr>
          <w:sz w:val="20"/>
          <w:szCs w:val="20"/>
        </w:rPr>
      </w:pPr>
      <w:proofErr w:type="gramStart"/>
      <w:r w:rsidRPr="00E146B7">
        <w:rPr>
          <w:sz w:val="20"/>
          <w:szCs w:val="20"/>
        </w:rPr>
        <w:t>З</w:t>
      </w:r>
      <w:proofErr w:type="gramEnd"/>
      <w:r w:rsidRPr="00E146B7">
        <w:rPr>
          <w:sz w:val="20"/>
          <w:szCs w:val="20"/>
        </w:rPr>
        <w:t xml:space="preserve"> урахуванням змін форми та змісту розрахункових документів/електронних розрахункових документів Державна податкова служба України оновила версію програмного забезпечення мобільних додатків безоплатного ПРРО від ДПС для операційних систем Android та iOS. </w:t>
      </w:r>
    </w:p>
    <w:p w:rsidR="001C703B" w:rsidRPr="00E146B7" w:rsidRDefault="001C703B" w:rsidP="001C703B">
      <w:pPr>
        <w:pStyle w:val="a3"/>
        <w:spacing w:before="0" w:beforeAutospacing="0" w:after="0" w:afterAutospacing="0"/>
        <w:jc w:val="both"/>
        <w:rPr>
          <w:sz w:val="20"/>
          <w:szCs w:val="20"/>
        </w:rPr>
      </w:pPr>
      <w:r w:rsidRPr="00E146B7">
        <w:rPr>
          <w:sz w:val="20"/>
          <w:szCs w:val="20"/>
        </w:rPr>
        <w:t>Оновлена версія розміщена на цифрових платформах Google Play та App Store, а також доступна для завантаження тут: </w:t>
      </w:r>
      <w:hyperlink r:id="rId17" w:history="1">
        <w:r w:rsidRPr="00E146B7">
          <w:rPr>
            <w:rStyle w:val="a5"/>
            <w:sz w:val="20"/>
            <w:szCs w:val="20"/>
          </w:rPr>
          <w:t>https://tax.gov.ua/baneryi/programni-rro/</w:t>
        </w:r>
      </w:hyperlink>
      <w:r w:rsidRPr="00E146B7">
        <w:rPr>
          <w:sz w:val="20"/>
          <w:szCs w:val="20"/>
        </w:rPr>
        <w:t xml:space="preserve">. </w:t>
      </w:r>
    </w:p>
    <w:p w:rsidR="001C703B" w:rsidRPr="00E146B7" w:rsidRDefault="001C703B" w:rsidP="001C703B">
      <w:pPr>
        <w:pStyle w:val="a3"/>
        <w:spacing w:before="0" w:beforeAutospacing="0" w:after="0" w:afterAutospacing="0"/>
        <w:jc w:val="both"/>
        <w:rPr>
          <w:sz w:val="20"/>
          <w:szCs w:val="20"/>
        </w:rPr>
      </w:pPr>
      <w:r w:rsidRPr="00E146B7">
        <w:rPr>
          <w:sz w:val="20"/>
          <w:szCs w:val="20"/>
        </w:rPr>
        <w:t>Зміни внесено відповідно до вимог наказу Міністерства фінансів України від 22.11.2024 № 601 «Про внесення змі</w:t>
      </w:r>
      <w:proofErr w:type="gramStart"/>
      <w:r w:rsidRPr="00E146B7">
        <w:rPr>
          <w:sz w:val="20"/>
          <w:szCs w:val="20"/>
        </w:rPr>
        <w:t>н</w:t>
      </w:r>
      <w:proofErr w:type="gramEnd"/>
      <w:r w:rsidRPr="00E146B7">
        <w:rPr>
          <w:sz w:val="20"/>
          <w:szCs w:val="20"/>
        </w:rPr>
        <w:t xml:space="preserve"> до наказу Міністерства фінансів України від 21 січня 2016 року № 13» (із змінами та доповненнями). </w:t>
      </w:r>
    </w:p>
    <w:p w:rsidR="00DC20F4" w:rsidRPr="00DE6311" w:rsidRDefault="00DC20F4" w:rsidP="001C703B">
      <w:pPr>
        <w:spacing w:after="0" w:line="240" w:lineRule="auto"/>
        <w:outlineLvl w:val="0"/>
        <w:rPr>
          <w:rFonts w:ascii="Times New Roman" w:eastAsia="Times New Roman" w:hAnsi="Times New Roman" w:cs="Times New Roman"/>
          <w:b/>
          <w:bCs/>
          <w:kern w:val="36"/>
          <w:sz w:val="20"/>
          <w:szCs w:val="20"/>
          <w:lang w:eastAsia="ru-RU"/>
        </w:rPr>
      </w:pPr>
    </w:p>
    <w:p w:rsidR="001C703B" w:rsidRPr="00E146B7" w:rsidRDefault="001C703B" w:rsidP="001C703B">
      <w:pPr>
        <w:spacing w:after="0" w:line="240" w:lineRule="auto"/>
        <w:outlineLvl w:val="0"/>
        <w:rPr>
          <w:rFonts w:ascii="Times New Roman" w:eastAsia="Times New Roman" w:hAnsi="Times New Roman" w:cs="Times New Roman"/>
          <w:b/>
          <w:bCs/>
          <w:kern w:val="36"/>
          <w:sz w:val="20"/>
          <w:szCs w:val="20"/>
          <w:lang w:eastAsia="ru-RU"/>
        </w:rPr>
      </w:pPr>
      <w:r w:rsidRPr="00E146B7">
        <w:rPr>
          <w:rFonts w:ascii="Times New Roman" w:eastAsia="Times New Roman" w:hAnsi="Times New Roman" w:cs="Times New Roman"/>
          <w:b/>
          <w:bCs/>
          <w:kern w:val="36"/>
          <w:sz w:val="20"/>
          <w:szCs w:val="20"/>
          <w:lang w:eastAsia="ru-RU"/>
        </w:rPr>
        <w:t>До уваги ФОП – платників єдиного податку четвертої групи!</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реєстрація платником єдиного податку є безстроковою та може бути анульована шляхом виключення з реєстру платників єдиного податку, зокрема, фізичних осіб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ідприємців четвертої групи за рішенням контролюючого органу у разі: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подання платником податку заяви щодо відмови від застосування спрощеної системи оподаткування у зв’язку з переходом на сплату інших податків і зборів, визначених ПКУ, – в останній день </w:t>
      </w:r>
      <w:proofErr w:type="gramStart"/>
      <w:r w:rsidRPr="00E146B7">
        <w:rPr>
          <w:rFonts w:ascii="Times New Roman" w:eastAsia="Times New Roman" w:hAnsi="Times New Roman" w:cs="Times New Roman"/>
          <w:sz w:val="20"/>
          <w:szCs w:val="20"/>
          <w:lang w:eastAsia="ru-RU"/>
        </w:rPr>
        <w:t>календарного</w:t>
      </w:r>
      <w:proofErr w:type="gramEnd"/>
      <w:r w:rsidRPr="00E146B7">
        <w:rPr>
          <w:rFonts w:ascii="Times New Roman" w:eastAsia="Times New Roman" w:hAnsi="Times New Roman" w:cs="Times New Roman"/>
          <w:sz w:val="20"/>
          <w:szCs w:val="20"/>
          <w:lang w:eastAsia="ru-RU"/>
        </w:rPr>
        <w:t xml:space="preserve"> кварталу, в якому подано таку заяву;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припинення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ідприємницької діяльності фізичною особою – підприємцем (ФОП) відповідно до закону – в день отримання відповідним контролюючим органом від державного реєстратора повідомлення про проведення державної реєстрації такого припинення;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якщо платником єдиного податку четвертої групи не подано податкову звітність;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lastRenderedPageBreak/>
        <w:t xml:space="preserve">- наявність щодо платника податку та/або його засновників (учасників), кінцевих бенефіціарних власників </w:t>
      </w: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про застосування спеціальних економічних та інших обмежувальних заходів (санкцій), прийнятого у порядку, встановленому Законом України «Про санкції» щодо платників четвертої групи – в останній день кварталу, у якому прийнято таке рішення;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 у випадках, визначених п.п. 298.8.6 п. 298.8 ст. 298 Податкового кодексу України (ПКУ).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proofErr w:type="gramStart"/>
      <w:r w:rsidRPr="00E146B7">
        <w:rPr>
          <w:rFonts w:ascii="Times New Roman" w:eastAsia="Times New Roman" w:hAnsi="Times New Roman" w:cs="Times New Roman"/>
          <w:sz w:val="20"/>
          <w:szCs w:val="20"/>
          <w:lang w:eastAsia="ru-RU"/>
        </w:rPr>
        <w:t>Р</w:t>
      </w:r>
      <w:proofErr w:type="gramEnd"/>
      <w:r w:rsidRPr="00E146B7">
        <w:rPr>
          <w:rFonts w:ascii="Times New Roman" w:eastAsia="Times New Roman" w:hAnsi="Times New Roman" w:cs="Times New Roman"/>
          <w:sz w:val="20"/>
          <w:szCs w:val="20"/>
          <w:lang w:eastAsia="ru-RU"/>
        </w:rPr>
        <w:t xml:space="preserve">ішення про анулювання реєстрації платника єдиного податку надається платнику податків у письмовій формі за підписом керівника контролюючого органу з обов’язковим зазначенням підстав для анулювання реєстрації платника єдиного податку.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Платники єдиного податку четвертої групи (фізичні особи –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ідприємці), які у податковому (звітному) періоді не забезпечили дотримання сукупності умов (критеріїв), передбачених п.п. «б» п.п. 4 п. 291.4 ст. 291 ПКУ, зобов’язані сплатити у поточному році податок у розмірі, що розраховується виходячи з 25 відс. річної суми податку за кожний квартал, протягом якого платник перебував на четвертій групі платників єдиного податку, та з наступного податкового (звітного) кварталу перейти на застосування ставки єдиного податку, визначеної для платників єдиного податку третьої групи, або </w:t>
      </w:r>
      <w:proofErr w:type="gramStart"/>
      <w:r w:rsidRPr="00E146B7">
        <w:rPr>
          <w:rFonts w:ascii="Times New Roman" w:eastAsia="Times New Roman" w:hAnsi="Times New Roman" w:cs="Times New Roman"/>
          <w:sz w:val="20"/>
          <w:szCs w:val="20"/>
          <w:lang w:eastAsia="ru-RU"/>
        </w:rPr>
        <w:t>в</w:t>
      </w:r>
      <w:proofErr w:type="gramEnd"/>
      <w:r w:rsidRPr="00E146B7">
        <w:rPr>
          <w:rFonts w:ascii="Times New Roman" w:eastAsia="Times New Roman" w:hAnsi="Times New Roman" w:cs="Times New Roman"/>
          <w:sz w:val="20"/>
          <w:szCs w:val="20"/>
          <w:lang w:eastAsia="ru-RU"/>
        </w:rPr>
        <w:t xml:space="preserve">ідмовитися від застосування спрощеної системи оподаткування.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Заява про такий перехід подається таким платником податку не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ізніше 20 числа місяця, наступного за календарним кварталом, у якому не забезпечено дотримання сукупності умов (критеріїв), передбачених п.п. «б» п.п. 4 п. 291.4 ст. 291 ПКУ. </w:t>
      </w:r>
    </w:p>
    <w:p w:rsidR="001C703B" w:rsidRPr="00E146B7" w:rsidRDefault="001C703B" w:rsidP="001C703B">
      <w:pPr>
        <w:spacing w:after="0" w:line="240" w:lineRule="auto"/>
        <w:jc w:val="both"/>
        <w:rPr>
          <w:rFonts w:ascii="Times New Roman" w:eastAsia="Times New Roman" w:hAnsi="Times New Roman" w:cs="Times New Roman"/>
          <w:sz w:val="20"/>
          <w:szCs w:val="20"/>
          <w:lang w:eastAsia="ru-RU"/>
        </w:rPr>
      </w:pPr>
      <w:r w:rsidRPr="00E146B7">
        <w:rPr>
          <w:rFonts w:ascii="Times New Roman" w:eastAsia="Times New Roman" w:hAnsi="Times New Roman" w:cs="Times New Roman"/>
          <w:sz w:val="20"/>
          <w:szCs w:val="20"/>
          <w:lang w:eastAsia="ru-RU"/>
        </w:rPr>
        <w:t xml:space="preserve">У разі виявлення відповідним контролюючим органом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ід час проведення виїзних документальних перевірок платника єдиного податку четвертої групи невідповідності вимогам п.п. 4 п. 291.4 та п. 291.5 прим. 1 ст. 291 ПКУ у податковому (звітному) році або у попередніх періодах, такому платнику за такі періоди нараховуються податки та збори, від сплати яких він звільнявся як платник єдиного податку четвертої групи, та штрафні (фінансові) санкції (штрафи), передбачені ПКУ. Такий платник податку зобов’язаний перейти до сплати податків за загальною системою оподаткування, починаючи з наступного місяця </w:t>
      </w:r>
      <w:proofErr w:type="gramStart"/>
      <w:r w:rsidRPr="00E146B7">
        <w:rPr>
          <w:rFonts w:ascii="Times New Roman" w:eastAsia="Times New Roman" w:hAnsi="Times New Roman" w:cs="Times New Roman"/>
          <w:sz w:val="20"/>
          <w:szCs w:val="20"/>
          <w:lang w:eastAsia="ru-RU"/>
        </w:rPr>
        <w:t>п</w:t>
      </w:r>
      <w:proofErr w:type="gramEnd"/>
      <w:r w:rsidRPr="00E146B7">
        <w:rPr>
          <w:rFonts w:ascii="Times New Roman" w:eastAsia="Times New Roman" w:hAnsi="Times New Roman" w:cs="Times New Roman"/>
          <w:sz w:val="20"/>
          <w:szCs w:val="20"/>
          <w:lang w:eastAsia="ru-RU"/>
        </w:rPr>
        <w:t xml:space="preserve">ісля місяця, у якому встановлено таке порушення. </w:t>
      </w:r>
    </w:p>
    <w:p w:rsidR="001C703B" w:rsidRPr="00DE6311" w:rsidRDefault="001C703B" w:rsidP="00DE6311">
      <w:pPr>
        <w:pStyle w:val="a3"/>
        <w:spacing w:before="0" w:beforeAutospacing="0" w:after="0" w:afterAutospacing="0"/>
        <w:jc w:val="both"/>
        <w:rPr>
          <w:sz w:val="20"/>
          <w:szCs w:val="20"/>
        </w:rPr>
      </w:pPr>
    </w:p>
    <w:p w:rsidR="00DE6311" w:rsidRPr="00DE6311" w:rsidRDefault="00DE6311" w:rsidP="00DE6311">
      <w:pPr>
        <w:pStyle w:val="a3"/>
        <w:spacing w:before="0" w:beforeAutospacing="0" w:after="0" w:afterAutospacing="0"/>
        <w:jc w:val="both"/>
        <w:rPr>
          <w:b/>
          <w:sz w:val="20"/>
          <w:szCs w:val="20"/>
        </w:rPr>
      </w:pPr>
      <w:r w:rsidRPr="00DE6311">
        <w:rPr>
          <w:b/>
          <w:sz w:val="20"/>
          <w:szCs w:val="20"/>
        </w:rPr>
        <w:t xml:space="preserve">Засідання міської робочої </w:t>
      </w:r>
      <w:proofErr w:type="gramStart"/>
      <w:r w:rsidRPr="00DE6311">
        <w:rPr>
          <w:b/>
          <w:sz w:val="20"/>
          <w:szCs w:val="20"/>
        </w:rPr>
        <w:t>п</w:t>
      </w:r>
      <w:proofErr w:type="gramEnd"/>
      <w:r w:rsidRPr="00DE6311">
        <w:rPr>
          <w:b/>
          <w:sz w:val="20"/>
          <w:szCs w:val="20"/>
        </w:rPr>
        <w:t>ідгрупи у виконкомі Криворізької міської ради</w:t>
      </w:r>
    </w:p>
    <w:p w:rsidR="00DE6311" w:rsidRPr="00DE6311" w:rsidRDefault="00DE6311" w:rsidP="00DE6311">
      <w:pPr>
        <w:pStyle w:val="a3"/>
        <w:spacing w:before="0" w:beforeAutospacing="0" w:after="0" w:afterAutospacing="0"/>
        <w:jc w:val="both"/>
        <w:rPr>
          <w:sz w:val="20"/>
          <w:szCs w:val="20"/>
        </w:rPr>
      </w:pPr>
      <w:r w:rsidRPr="00DE6311">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DE6311">
        <w:rPr>
          <w:sz w:val="20"/>
          <w:szCs w:val="20"/>
        </w:rPr>
        <w:t>є.</w:t>
      </w:r>
      <w:proofErr w:type="gramEnd"/>
    </w:p>
    <w:p w:rsidR="00DE6311" w:rsidRPr="00DE6311" w:rsidRDefault="00DE6311" w:rsidP="00DE6311">
      <w:pPr>
        <w:pStyle w:val="a3"/>
        <w:spacing w:before="0" w:beforeAutospacing="0" w:after="0" w:afterAutospacing="0"/>
        <w:jc w:val="both"/>
        <w:rPr>
          <w:sz w:val="20"/>
          <w:szCs w:val="20"/>
        </w:rPr>
      </w:pPr>
      <w:r w:rsidRPr="00DE6311">
        <w:rPr>
          <w:sz w:val="20"/>
          <w:szCs w:val="20"/>
        </w:rPr>
        <w:t>У виконкомі Криворізької міської ради відбулось засідання міської робочої підгрупи за участі фахівців Головного управління ДПС у Дніпропетровській області з питань справляння плати за землю.</w:t>
      </w:r>
    </w:p>
    <w:p w:rsidR="00DE6311" w:rsidRPr="00DE6311" w:rsidRDefault="00DE6311" w:rsidP="00DE6311">
      <w:pPr>
        <w:pStyle w:val="a3"/>
        <w:spacing w:before="0" w:beforeAutospacing="0" w:after="0" w:afterAutospacing="0"/>
        <w:jc w:val="both"/>
        <w:rPr>
          <w:sz w:val="20"/>
          <w:szCs w:val="20"/>
        </w:rPr>
      </w:pPr>
      <w:r w:rsidRPr="00DE6311">
        <w:rPr>
          <w:sz w:val="20"/>
          <w:szCs w:val="20"/>
        </w:rPr>
        <w:t>Обговорили виконання показників доходів бюджету Криворізької міської громади та мобілізацію додаткових надходжень до бюджету міста.</w:t>
      </w:r>
    </w:p>
    <w:p w:rsidR="00DE6311" w:rsidRPr="00DE6311" w:rsidRDefault="00DE6311" w:rsidP="00DE6311">
      <w:pPr>
        <w:pStyle w:val="a3"/>
        <w:spacing w:before="0" w:beforeAutospacing="0" w:after="0" w:afterAutospacing="0"/>
        <w:jc w:val="both"/>
        <w:rPr>
          <w:sz w:val="20"/>
          <w:szCs w:val="20"/>
        </w:rPr>
      </w:pPr>
    </w:p>
    <w:p w:rsidR="00DE6311" w:rsidRPr="00DE6311" w:rsidRDefault="00DE6311" w:rsidP="00DE6311">
      <w:pPr>
        <w:pStyle w:val="a3"/>
        <w:spacing w:before="0" w:beforeAutospacing="0" w:after="0" w:afterAutospacing="0"/>
        <w:jc w:val="both"/>
        <w:rPr>
          <w:b/>
          <w:sz w:val="20"/>
          <w:szCs w:val="20"/>
        </w:rPr>
      </w:pPr>
      <w:r w:rsidRPr="00DE6311">
        <w:rPr>
          <w:b/>
          <w:sz w:val="20"/>
          <w:szCs w:val="20"/>
        </w:rPr>
        <w:t xml:space="preserve">Актуальні питання податкового законодавства </w:t>
      </w:r>
      <w:proofErr w:type="gramStart"/>
      <w:r w:rsidRPr="00DE6311">
        <w:rPr>
          <w:b/>
          <w:sz w:val="20"/>
          <w:szCs w:val="20"/>
        </w:rPr>
        <w:t>п</w:t>
      </w:r>
      <w:proofErr w:type="gramEnd"/>
      <w:r w:rsidRPr="00DE6311">
        <w:rPr>
          <w:b/>
          <w:sz w:val="20"/>
          <w:szCs w:val="20"/>
        </w:rPr>
        <w:t>ід час сеансу телефонного зв’язку «гаряча лінія»</w:t>
      </w:r>
    </w:p>
    <w:p w:rsidR="00DE6311" w:rsidRPr="00DE6311" w:rsidRDefault="00DE6311" w:rsidP="00DE6311">
      <w:pPr>
        <w:pStyle w:val="a3"/>
        <w:spacing w:before="0" w:beforeAutospacing="0" w:after="0" w:afterAutospacing="0"/>
        <w:jc w:val="both"/>
        <w:rPr>
          <w:sz w:val="20"/>
          <w:szCs w:val="20"/>
        </w:rPr>
      </w:pPr>
      <w:r w:rsidRPr="00DE6311">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DE6311">
        <w:rPr>
          <w:sz w:val="20"/>
          <w:szCs w:val="20"/>
        </w:rPr>
        <w:t>є.</w:t>
      </w:r>
      <w:proofErr w:type="gramEnd"/>
    </w:p>
    <w:p w:rsidR="00DE6311" w:rsidRPr="00DE6311" w:rsidRDefault="00DE6311" w:rsidP="00DE6311">
      <w:pPr>
        <w:pStyle w:val="a3"/>
        <w:spacing w:before="0" w:beforeAutospacing="0" w:after="0" w:afterAutospacing="0"/>
        <w:jc w:val="both"/>
        <w:rPr>
          <w:sz w:val="20"/>
          <w:szCs w:val="20"/>
        </w:rPr>
      </w:pPr>
      <w:r w:rsidRPr="00DE6311">
        <w:rPr>
          <w:sz w:val="20"/>
          <w:szCs w:val="20"/>
        </w:rPr>
        <w:t>В Криворізькій ДПІ Головного управління ДПС у Дніпропетровській області проведено сеанс телефонного зв’язку «гаряча лінія» з актуальних питань податкового законодавства.</w:t>
      </w:r>
    </w:p>
    <w:p w:rsidR="00DE6311" w:rsidRPr="00DE6311" w:rsidRDefault="00DE6311" w:rsidP="00DE6311">
      <w:pPr>
        <w:pStyle w:val="a3"/>
        <w:spacing w:before="0" w:beforeAutospacing="0" w:after="0" w:afterAutospacing="0"/>
        <w:jc w:val="both"/>
        <w:rPr>
          <w:sz w:val="20"/>
          <w:szCs w:val="20"/>
        </w:rPr>
      </w:pPr>
      <w:r w:rsidRPr="00DE6311">
        <w:rPr>
          <w:sz w:val="20"/>
          <w:szCs w:val="20"/>
        </w:rPr>
        <w:t>Під час сеансу надано відповіді на запитання платників щодо: змін в оподаткуванні, що стосуються сплати військового збору; декларування громадянами доходів, одержаних протягом 2024 року; легалізації найманої праці; функціонування та можливості застосунку «Моя податкова» від ДПС та інше.</w:t>
      </w:r>
    </w:p>
    <w:p w:rsidR="00DE6311" w:rsidRPr="00DE6311" w:rsidRDefault="00DE6311" w:rsidP="00DE6311">
      <w:pPr>
        <w:pStyle w:val="a3"/>
        <w:spacing w:before="0" w:beforeAutospacing="0" w:after="0" w:afterAutospacing="0"/>
        <w:jc w:val="both"/>
        <w:rPr>
          <w:sz w:val="20"/>
          <w:szCs w:val="20"/>
        </w:rPr>
      </w:pPr>
      <w:r w:rsidRPr="00DE6311">
        <w:rPr>
          <w:sz w:val="20"/>
          <w:szCs w:val="20"/>
        </w:rPr>
        <w:t>Проінформовано платників про Національну стратегію доходів до 2030 року та реалізацію експериментального проекту функціонування системи управління податковими ризиками (комплаєнс-ризиками) в ДПС.</w:t>
      </w:r>
    </w:p>
    <w:p w:rsidR="00DE6311" w:rsidRPr="00DE6311" w:rsidRDefault="00DE6311" w:rsidP="00DE6311">
      <w:pPr>
        <w:pStyle w:val="a3"/>
        <w:spacing w:before="0" w:beforeAutospacing="0" w:after="0" w:afterAutospacing="0"/>
        <w:jc w:val="both"/>
        <w:rPr>
          <w:sz w:val="20"/>
          <w:szCs w:val="20"/>
        </w:rPr>
      </w:pPr>
      <w:r w:rsidRPr="00DE6311">
        <w:rPr>
          <w:sz w:val="20"/>
          <w:szCs w:val="20"/>
        </w:rPr>
        <w:t>На всі поставлені питання в ході сеансу «гарячої лінії» були надані роз’яснення в межах чинного законодавства.</w:t>
      </w:r>
    </w:p>
    <w:p w:rsidR="00DE6311" w:rsidRPr="00DE6311" w:rsidRDefault="00DE6311" w:rsidP="00DE6311">
      <w:pPr>
        <w:pStyle w:val="a3"/>
        <w:spacing w:before="0" w:beforeAutospacing="0" w:after="0" w:afterAutospacing="0"/>
        <w:jc w:val="both"/>
        <w:rPr>
          <w:sz w:val="20"/>
          <w:szCs w:val="20"/>
        </w:rPr>
      </w:pPr>
    </w:p>
    <w:p w:rsidR="00DE6311" w:rsidRPr="00DE6311" w:rsidRDefault="00DE6311" w:rsidP="00DE6311">
      <w:pPr>
        <w:pStyle w:val="a3"/>
        <w:spacing w:before="0" w:beforeAutospacing="0" w:after="0" w:afterAutospacing="0"/>
        <w:jc w:val="both"/>
        <w:rPr>
          <w:b/>
          <w:sz w:val="20"/>
          <w:szCs w:val="20"/>
        </w:rPr>
      </w:pPr>
      <w:proofErr w:type="gramStart"/>
      <w:r w:rsidRPr="00DE6311">
        <w:rPr>
          <w:b/>
          <w:sz w:val="20"/>
          <w:szCs w:val="20"/>
        </w:rPr>
        <w:t>Коментар щодо термінів подачі декларації про майновий стан і доходи</w:t>
      </w:r>
      <w:proofErr w:type="gramEnd"/>
    </w:p>
    <w:p w:rsidR="00DE6311" w:rsidRPr="00DE6311" w:rsidRDefault="00DE6311" w:rsidP="00DE6311">
      <w:pPr>
        <w:pStyle w:val="a3"/>
        <w:spacing w:before="0" w:beforeAutospacing="0" w:after="0" w:afterAutospacing="0"/>
        <w:jc w:val="both"/>
        <w:rPr>
          <w:sz w:val="20"/>
          <w:szCs w:val="20"/>
        </w:rPr>
      </w:pPr>
      <w:r w:rsidRPr="00DE6311">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DE6311">
        <w:rPr>
          <w:sz w:val="20"/>
          <w:szCs w:val="20"/>
        </w:rPr>
        <w:t>є.</w:t>
      </w:r>
      <w:proofErr w:type="gramEnd"/>
    </w:p>
    <w:p w:rsidR="00DE6311" w:rsidRPr="00DE6311" w:rsidRDefault="00DE6311" w:rsidP="00DE6311">
      <w:pPr>
        <w:pStyle w:val="a3"/>
        <w:spacing w:before="0" w:beforeAutospacing="0" w:after="0" w:afterAutospacing="0"/>
        <w:jc w:val="both"/>
        <w:rPr>
          <w:sz w:val="20"/>
          <w:szCs w:val="20"/>
        </w:rPr>
      </w:pPr>
      <w:r w:rsidRPr="00DE6311">
        <w:rPr>
          <w:sz w:val="20"/>
          <w:szCs w:val="20"/>
        </w:rPr>
        <w:t>Начальник Криворізької ДПІ Головного управління ДПС у Дніпропетровській області Ганна Познякова надала коментар представникам медіа щодо термінів подачі декларації про майновий стан і доходи.</w:t>
      </w:r>
    </w:p>
    <w:p w:rsidR="00DE6311" w:rsidRPr="00DE6311" w:rsidRDefault="00DE6311" w:rsidP="00DE6311">
      <w:pPr>
        <w:pStyle w:val="a3"/>
        <w:spacing w:before="0" w:beforeAutospacing="0" w:after="0" w:afterAutospacing="0"/>
        <w:jc w:val="both"/>
        <w:rPr>
          <w:sz w:val="20"/>
          <w:szCs w:val="20"/>
        </w:rPr>
      </w:pPr>
      <w:r w:rsidRPr="00DE6311">
        <w:rPr>
          <w:sz w:val="20"/>
          <w:szCs w:val="20"/>
        </w:rPr>
        <w:t xml:space="preserve">Звертаю увагу, що триває кампанія декларування громадянами доходів, отриманих протягом минулого року. </w:t>
      </w:r>
    </w:p>
    <w:p w:rsidR="00DE6311" w:rsidRPr="00DE6311" w:rsidRDefault="00DE6311" w:rsidP="00DE6311">
      <w:pPr>
        <w:pStyle w:val="a3"/>
        <w:spacing w:before="0" w:beforeAutospacing="0" w:after="0" w:afterAutospacing="0"/>
        <w:jc w:val="both"/>
        <w:rPr>
          <w:sz w:val="20"/>
          <w:szCs w:val="20"/>
        </w:rPr>
      </w:pPr>
      <w:r w:rsidRPr="00DE6311">
        <w:rPr>
          <w:sz w:val="20"/>
          <w:szCs w:val="20"/>
        </w:rPr>
        <w:t>Граничні терміни подання декларації.</w:t>
      </w:r>
    </w:p>
    <w:p w:rsidR="00DE6311" w:rsidRPr="00DE6311" w:rsidRDefault="00DE6311" w:rsidP="00DE6311">
      <w:pPr>
        <w:pStyle w:val="a3"/>
        <w:spacing w:before="0" w:beforeAutospacing="0" w:after="0" w:afterAutospacing="0"/>
        <w:jc w:val="both"/>
        <w:rPr>
          <w:sz w:val="20"/>
          <w:szCs w:val="20"/>
        </w:rPr>
      </w:pPr>
      <w:r w:rsidRPr="00DE6311">
        <w:rPr>
          <w:sz w:val="20"/>
          <w:szCs w:val="20"/>
        </w:rPr>
        <w:t>До 1 травня року декларацію подають:</w:t>
      </w:r>
    </w:p>
    <w:p w:rsidR="00DE6311" w:rsidRPr="00DE6311" w:rsidRDefault="00DE6311" w:rsidP="00DE6311">
      <w:pPr>
        <w:pStyle w:val="a3"/>
        <w:spacing w:before="0" w:beforeAutospacing="0" w:after="0" w:afterAutospacing="0"/>
        <w:jc w:val="both"/>
        <w:rPr>
          <w:sz w:val="20"/>
          <w:szCs w:val="20"/>
        </w:rPr>
      </w:pPr>
      <w:proofErr w:type="gramStart"/>
      <w:r w:rsidRPr="00DE6311">
        <w:rPr>
          <w:sz w:val="20"/>
          <w:szCs w:val="20"/>
        </w:rPr>
        <w:t>- громадяни, які отримали певний дохід і зобов’язані подати декларацію (наприклад: особи, які отримували іноземні доходи, доходи від відчуження корпоративних прав, доходи від задавання майна в оренду іншим фізичним особам, при отриманні спадщини (дарування) від осіб, які не є особами першого та другого ступеня споріднення тощо).</w:t>
      </w:r>
      <w:proofErr w:type="gramEnd"/>
    </w:p>
    <w:p w:rsidR="00DE6311" w:rsidRPr="00DE6311" w:rsidRDefault="00DE6311" w:rsidP="00DE6311">
      <w:pPr>
        <w:pStyle w:val="a3"/>
        <w:spacing w:before="0" w:beforeAutospacing="0" w:after="0" w:afterAutospacing="0"/>
        <w:jc w:val="both"/>
        <w:rPr>
          <w:sz w:val="20"/>
          <w:szCs w:val="20"/>
        </w:rPr>
      </w:pPr>
      <w:r w:rsidRPr="00DE6311">
        <w:rPr>
          <w:sz w:val="20"/>
          <w:szCs w:val="20"/>
        </w:rPr>
        <w:t xml:space="preserve">Якщо відсутня довідка від </w:t>
      </w:r>
      <w:proofErr w:type="gramStart"/>
      <w:r w:rsidRPr="00DE6311">
        <w:rPr>
          <w:sz w:val="20"/>
          <w:szCs w:val="20"/>
        </w:rPr>
        <w:t>компетентного</w:t>
      </w:r>
      <w:proofErr w:type="gramEnd"/>
      <w:r w:rsidRPr="00DE6311">
        <w:rPr>
          <w:sz w:val="20"/>
          <w:szCs w:val="20"/>
        </w:rPr>
        <w:t xml:space="preserve"> органу іншої країни про іноземні доходи та податки, сплачені закордоном – можна подати заяву до податкової за податковою адресою та перенести строк подання декларації до 31 грудня.</w:t>
      </w:r>
    </w:p>
    <w:p w:rsidR="00DE6311" w:rsidRPr="00DE6311" w:rsidRDefault="00DE6311" w:rsidP="00DE6311">
      <w:pPr>
        <w:pStyle w:val="a3"/>
        <w:spacing w:before="0" w:beforeAutospacing="0" w:after="0" w:afterAutospacing="0"/>
        <w:jc w:val="both"/>
        <w:rPr>
          <w:sz w:val="20"/>
          <w:szCs w:val="20"/>
        </w:rPr>
      </w:pPr>
      <w:r w:rsidRPr="00DE6311">
        <w:rPr>
          <w:sz w:val="20"/>
          <w:szCs w:val="20"/>
        </w:rPr>
        <w:lastRenderedPageBreak/>
        <w:t>- ФОП, крім тих, хто перебуває на спрощеній системі оподаткування;</w:t>
      </w:r>
    </w:p>
    <w:p w:rsidR="00DE6311" w:rsidRPr="00DE6311" w:rsidRDefault="00DE6311" w:rsidP="00DE6311">
      <w:pPr>
        <w:pStyle w:val="a3"/>
        <w:spacing w:before="0" w:beforeAutospacing="0" w:after="0" w:afterAutospacing="0"/>
        <w:jc w:val="both"/>
        <w:rPr>
          <w:sz w:val="20"/>
          <w:szCs w:val="20"/>
        </w:rPr>
      </w:pPr>
      <w:r w:rsidRPr="00DE6311">
        <w:rPr>
          <w:sz w:val="20"/>
          <w:szCs w:val="20"/>
        </w:rPr>
        <w:t>- фізичні особи, які здійснюють незалежну професійну діяльність.</w:t>
      </w:r>
    </w:p>
    <w:p w:rsidR="00DE6311" w:rsidRPr="00DE6311" w:rsidRDefault="00DE6311" w:rsidP="00DE6311">
      <w:pPr>
        <w:pStyle w:val="a3"/>
        <w:spacing w:before="0" w:beforeAutospacing="0" w:after="0" w:afterAutospacing="0"/>
        <w:jc w:val="both"/>
        <w:rPr>
          <w:sz w:val="20"/>
          <w:szCs w:val="20"/>
        </w:rPr>
      </w:pPr>
      <w:r w:rsidRPr="00DE6311">
        <w:rPr>
          <w:sz w:val="20"/>
          <w:szCs w:val="20"/>
        </w:rPr>
        <w:t>До 31 грудня року декларацію подають:</w:t>
      </w:r>
    </w:p>
    <w:p w:rsidR="00DE6311" w:rsidRPr="00DE6311" w:rsidRDefault="00DE6311" w:rsidP="00DE6311">
      <w:pPr>
        <w:pStyle w:val="a3"/>
        <w:spacing w:before="0" w:beforeAutospacing="0" w:after="0" w:afterAutospacing="0"/>
        <w:jc w:val="both"/>
        <w:rPr>
          <w:sz w:val="20"/>
          <w:szCs w:val="20"/>
        </w:rPr>
      </w:pPr>
      <w:r w:rsidRPr="00DE6311">
        <w:rPr>
          <w:sz w:val="20"/>
          <w:szCs w:val="20"/>
        </w:rPr>
        <w:t>- фізичні особи, які заявляють право на податкову знижку.</w:t>
      </w:r>
    </w:p>
    <w:p w:rsidR="00DE6311" w:rsidRPr="00DE6311" w:rsidRDefault="00DE6311" w:rsidP="00DE6311">
      <w:pPr>
        <w:pStyle w:val="a3"/>
        <w:spacing w:before="0" w:beforeAutospacing="0" w:after="0" w:afterAutospacing="0"/>
        <w:jc w:val="both"/>
        <w:rPr>
          <w:sz w:val="20"/>
          <w:szCs w:val="20"/>
        </w:rPr>
      </w:pPr>
      <w:r w:rsidRPr="00DE6311">
        <w:rPr>
          <w:sz w:val="20"/>
          <w:szCs w:val="20"/>
        </w:rPr>
        <w:t xml:space="preserve">Окремі строки подання декларацій діють для </w:t>
      </w:r>
      <w:proofErr w:type="gramStart"/>
      <w:r w:rsidRPr="00DE6311">
        <w:rPr>
          <w:sz w:val="20"/>
          <w:szCs w:val="20"/>
        </w:rPr>
        <w:t>таких</w:t>
      </w:r>
      <w:proofErr w:type="gramEnd"/>
      <w:r w:rsidRPr="00DE6311">
        <w:rPr>
          <w:sz w:val="20"/>
          <w:szCs w:val="20"/>
        </w:rPr>
        <w:t xml:space="preserve"> категорій:</w:t>
      </w:r>
    </w:p>
    <w:p w:rsidR="00DE6311" w:rsidRPr="00DE6311" w:rsidRDefault="00DE6311" w:rsidP="00DE6311">
      <w:pPr>
        <w:pStyle w:val="a3"/>
        <w:spacing w:before="0" w:beforeAutospacing="0" w:after="0" w:afterAutospacing="0"/>
        <w:jc w:val="both"/>
        <w:rPr>
          <w:sz w:val="20"/>
          <w:szCs w:val="20"/>
        </w:rPr>
      </w:pPr>
      <w:r w:rsidRPr="00DE6311">
        <w:rPr>
          <w:sz w:val="20"/>
          <w:szCs w:val="20"/>
        </w:rPr>
        <w:t xml:space="preserve">- ФОП у разі припинення </w:t>
      </w:r>
      <w:proofErr w:type="gramStart"/>
      <w:r w:rsidRPr="00DE6311">
        <w:rPr>
          <w:sz w:val="20"/>
          <w:szCs w:val="20"/>
        </w:rPr>
        <w:t>п</w:t>
      </w:r>
      <w:proofErr w:type="gramEnd"/>
      <w:r w:rsidRPr="00DE6311">
        <w:rPr>
          <w:sz w:val="20"/>
          <w:szCs w:val="20"/>
        </w:rPr>
        <w:t>ідприємницької діяльності (крім тих, хто перебуває на спрощеній системі оподаткування) мають подати декларацію протягом 20 календарних днів після місяця, в якому проведено державну реєстрацію припинення підприємницької діяльності.</w:t>
      </w:r>
    </w:p>
    <w:p w:rsidR="00DE6311" w:rsidRPr="00DE6311" w:rsidRDefault="00DE6311" w:rsidP="00DE6311">
      <w:pPr>
        <w:pStyle w:val="a3"/>
        <w:spacing w:before="0" w:beforeAutospacing="0" w:after="0" w:afterAutospacing="0"/>
        <w:jc w:val="both"/>
        <w:rPr>
          <w:sz w:val="20"/>
          <w:szCs w:val="20"/>
        </w:rPr>
      </w:pPr>
      <w:r w:rsidRPr="00DE6311">
        <w:rPr>
          <w:sz w:val="20"/>
          <w:szCs w:val="20"/>
        </w:rPr>
        <w:t xml:space="preserve">Останнім базовим звітним періодом є період від дня, що настає </w:t>
      </w:r>
      <w:proofErr w:type="gramStart"/>
      <w:r w:rsidRPr="00DE6311">
        <w:rPr>
          <w:sz w:val="20"/>
          <w:szCs w:val="20"/>
        </w:rPr>
        <w:t>п</w:t>
      </w:r>
      <w:proofErr w:type="gramEnd"/>
      <w:r w:rsidRPr="00DE6311">
        <w:rPr>
          <w:sz w:val="20"/>
          <w:szCs w:val="20"/>
        </w:rPr>
        <w:t>ісля завершення попереднього звітного періоду, до кінця місяця, в якому підприємницьку діяльність припинено.</w:t>
      </w:r>
    </w:p>
    <w:p w:rsidR="00DE6311" w:rsidRPr="00DE6311" w:rsidRDefault="00DE6311" w:rsidP="00DE6311">
      <w:pPr>
        <w:pStyle w:val="a3"/>
        <w:spacing w:before="0" w:beforeAutospacing="0" w:after="0" w:afterAutospacing="0"/>
        <w:jc w:val="both"/>
        <w:rPr>
          <w:sz w:val="20"/>
          <w:szCs w:val="20"/>
        </w:rPr>
      </w:pPr>
      <w:r w:rsidRPr="00DE6311">
        <w:rPr>
          <w:sz w:val="20"/>
          <w:szCs w:val="20"/>
        </w:rPr>
        <w:t xml:space="preserve">- Резиденти, які виїжджають за кордон на постійне місце проживання – подають декларацію не </w:t>
      </w:r>
      <w:proofErr w:type="gramStart"/>
      <w:r w:rsidRPr="00DE6311">
        <w:rPr>
          <w:sz w:val="20"/>
          <w:szCs w:val="20"/>
        </w:rPr>
        <w:t>п</w:t>
      </w:r>
      <w:proofErr w:type="gramEnd"/>
      <w:r w:rsidRPr="00DE6311">
        <w:rPr>
          <w:sz w:val="20"/>
          <w:szCs w:val="20"/>
        </w:rPr>
        <w:t>ізніше 60 календарних днів до виїзду.</w:t>
      </w:r>
    </w:p>
    <w:p w:rsidR="00DE6311" w:rsidRPr="00DE6311" w:rsidRDefault="00DE6311" w:rsidP="00DE6311">
      <w:pPr>
        <w:pStyle w:val="a3"/>
        <w:spacing w:before="0" w:beforeAutospacing="0" w:after="0" w:afterAutospacing="0"/>
        <w:jc w:val="both"/>
        <w:rPr>
          <w:sz w:val="20"/>
          <w:szCs w:val="20"/>
        </w:rPr>
      </w:pPr>
    </w:p>
    <w:p w:rsidR="00DE6311" w:rsidRPr="00DE6311" w:rsidRDefault="00DE6311" w:rsidP="00DE6311">
      <w:pPr>
        <w:pStyle w:val="a3"/>
        <w:spacing w:before="0" w:beforeAutospacing="0" w:after="0" w:afterAutospacing="0"/>
        <w:jc w:val="both"/>
        <w:rPr>
          <w:b/>
          <w:sz w:val="20"/>
          <w:szCs w:val="20"/>
        </w:rPr>
      </w:pPr>
      <w:r w:rsidRPr="00DE6311">
        <w:rPr>
          <w:b/>
          <w:sz w:val="20"/>
          <w:szCs w:val="20"/>
        </w:rPr>
        <w:t>Інтерв’ю: Офіційне оформлення трудових відносин</w:t>
      </w:r>
    </w:p>
    <w:p w:rsidR="00DE6311" w:rsidRPr="00DE6311" w:rsidRDefault="00DE6311" w:rsidP="00DE6311">
      <w:pPr>
        <w:pStyle w:val="a3"/>
        <w:spacing w:before="0" w:beforeAutospacing="0" w:after="0" w:afterAutospacing="0"/>
        <w:jc w:val="both"/>
        <w:rPr>
          <w:sz w:val="20"/>
          <w:szCs w:val="20"/>
        </w:rPr>
      </w:pPr>
      <w:r w:rsidRPr="00DE6311">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DE6311">
        <w:rPr>
          <w:sz w:val="20"/>
          <w:szCs w:val="20"/>
        </w:rPr>
        <w:t>є.</w:t>
      </w:r>
      <w:proofErr w:type="gramEnd"/>
    </w:p>
    <w:p w:rsidR="00DE6311" w:rsidRPr="00DE6311" w:rsidRDefault="00DE6311" w:rsidP="00DE6311">
      <w:pPr>
        <w:pStyle w:val="a3"/>
        <w:spacing w:before="0" w:beforeAutospacing="0" w:after="0" w:afterAutospacing="0"/>
        <w:jc w:val="both"/>
        <w:rPr>
          <w:sz w:val="20"/>
          <w:szCs w:val="20"/>
        </w:rPr>
      </w:pPr>
      <w:r w:rsidRPr="00DE6311">
        <w:rPr>
          <w:sz w:val="20"/>
          <w:szCs w:val="20"/>
        </w:rPr>
        <w:t>Заступник начальника відділу податків і зборів з юридичних осіб у галузях будівництва, добувної промисловості і розроблення кар’єрів та класах ремонту і технічного обслуговування машин, устаткування, виробів, харчової промисловості Марина Бабій надала інтерв’ю представникам медіа щодо офіційного оформлення трудових відносин.</w:t>
      </w:r>
    </w:p>
    <w:p w:rsidR="00DE6311" w:rsidRPr="00DE6311" w:rsidRDefault="00DE6311" w:rsidP="00DE6311">
      <w:pPr>
        <w:pStyle w:val="a3"/>
        <w:spacing w:before="0" w:beforeAutospacing="0" w:after="0" w:afterAutospacing="0"/>
        <w:jc w:val="both"/>
        <w:rPr>
          <w:sz w:val="20"/>
          <w:szCs w:val="20"/>
        </w:rPr>
      </w:pPr>
      <w:r w:rsidRPr="00DE6311">
        <w:rPr>
          <w:sz w:val="20"/>
          <w:szCs w:val="20"/>
        </w:rPr>
        <w:t>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p>
    <w:p w:rsidR="00DE6311" w:rsidRPr="00DE6311" w:rsidRDefault="00DE6311" w:rsidP="00DE6311">
      <w:pPr>
        <w:pStyle w:val="a3"/>
        <w:spacing w:before="0" w:beforeAutospacing="0" w:after="0" w:afterAutospacing="0"/>
        <w:jc w:val="both"/>
        <w:rPr>
          <w:sz w:val="20"/>
          <w:szCs w:val="20"/>
        </w:rPr>
      </w:pPr>
      <w:r w:rsidRPr="00DE6311">
        <w:rPr>
          <w:sz w:val="20"/>
          <w:szCs w:val="20"/>
        </w:rPr>
        <w:t>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договір може бути строковим або безстроковим, з повним або неповним робочим часом, основним або за сумісництвом залежно від характеру роботи і бажання сторін.</w:t>
      </w:r>
    </w:p>
    <w:p w:rsidR="00DE6311" w:rsidRPr="00DE6311" w:rsidRDefault="00DE6311" w:rsidP="00DE6311">
      <w:pPr>
        <w:pStyle w:val="a3"/>
        <w:spacing w:before="0" w:beforeAutospacing="0" w:after="0" w:afterAutospacing="0"/>
        <w:jc w:val="both"/>
        <w:rPr>
          <w:sz w:val="20"/>
          <w:szCs w:val="20"/>
        </w:rPr>
      </w:pPr>
      <w:r w:rsidRPr="00DE6311">
        <w:rPr>
          <w:sz w:val="20"/>
          <w:szCs w:val="20"/>
        </w:rPr>
        <w:t>З моменту підписання трудового договору найманий працівник – це працівник, який має трудові права й соціальні гарантії, а саме:</w:t>
      </w:r>
    </w:p>
    <w:p w:rsidR="00DE6311" w:rsidRPr="00DE6311" w:rsidRDefault="00DE6311" w:rsidP="00DE6311">
      <w:pPr>
        <w:pStyle w:val="a3"/>
        <w:spacing w:before="0" w:beforeAutospacing="0" w:after="0" w:afterAutospacing="0"/>
        <w:jc w:val="both"/>
        <w:rPr>
          <w:sz w:val="20"/>
          <w:szCs w:val="20"/>
        </w:rPr>
      </w:pPr>
      <w:r w:rsidRPr="00DE6311">
        <w:rPr>
          <w:sz w:val="20"/>
          <w:szCs w:val="20"/>
        </w:rPr>
        <w:t>- гідні та безпечні умови праці;</w:t>
      </w:r>
    </w:p>
    <w:p w:rsidR="00DE6311" w:rsidRPr="00DE6311" w:rsidRDefault="00DE6311" w:rsidP="00DE6311">
      <w:pPr>
        <w:pStyle w:val="a3"/>
        <w:spacing w:before="0" w:beforeAutospacing="0" w:after="0" w:afterAutospacing="0"/>
        <w:jc w:val="both"/>
        <w:rPr>
          <w:sz w:val="20"/>
          <w:szCs w:val="20"/>
        </w:rPr>
      </w:pPr>
      <w:r w:rsidRPr="00DE6311">
        <w:rPr>
          <w:sz w:val="20"/>
          <w:szCs w:val="20"/>
        </w:rPr>
        <w:t>- нормований робочий час;</w:t>
      </w:r>
    </w:p>
    <w:p w:rsidR="00DE6311" w:rsidRPr="00DE6311" w:rsidRDefault="00DE6311" w:rsidP="00DE6311">
      <w:pPr>
        <w:pStyle w:val="a3"/>
        <w:spacing w:before="0" w:beforeAutospacing="0" w:after="0" w:afterAutospacing="0"/>
        <w:jc w:val="both"/>
        <w:rPr>
          <w:sz w:val="20"/>
          <w:szCs w:val="20"/>
        </w:rPr>
      </w:pPr>
      <w:r w:rsidRPr="00DE6311">
        <w:rPr>
          <w:sz w:val="20"/>
          <w:szCs w:val="20"/>
        </w:rPr>
        <w:t>- оплачувані та неоплачувані відпустки;</w:t>
      </w:r>
    </w:p>
    <w:p w:rsidR="00DE6311" w:rsidRPr="00DE6311" w:rsidRDefault="00DE6311" w:rsidP="00DE6311">
      <w:pPr>
        <w:pStyle w:val="a3"/>
        <w:spacing w:before="0" w:beforeAutospacing="0" w:after="0" w:afterAutospacing="0"/>
        <w:jc w:val="both"/>
        <w:rPr>
          <w:sz w:val="20"/>
          <w:szCs w:val="20"/>
        </w:rPr>
      </w:pPr>
      <w:r w:rsidRPr="00DE6311">
        <w:rPr>
          <w:sz w:val="20"/>
          <w:szCs w:val="20"/>
        </w:rPr>
        <w:t>- регулярна виплата зарплати не нижче мінімальної;</w:t>
      </w:r>
    </w:p>
    <w:p w:rsidR="00DE6311" w:rsidRPr="00DE6311" w:rsidRDefault="00DE6311" w:rsidP="00DE6311">
      <w:pPr>
        <w:pStyle w:val="a3"/>
        <w:spacing w:before="0" w:beforeAutospacing="0" w:after="0" w:afterAutospacing="0"/>
        <w:jc w:val="both"/>
        <w:rPr>
          <w:sz w:val="20"/>
          <w:szCs w:val="20"/>
        </w:rPr>
      </w:pPr>
      <w:r w:rsidRPr="00DE6311">
        <w:rPr>
          <w:sz w:val="20"/>
          <w:szCs w:val="20"/>
        </w:rPr>
        <w:t>- можливість навчатися та підвищувати кваліфікацію;</w:t>
      </w:r>
    </w:p>
    <w:p w:rsidR="00DE6311" w:rsidRPr="00DE6311" w:rsidRDefault="00DE6311" w:rsidP="00DE6311">
      <w:pPr>
        <w:pStyle w:val="a3"/>
        <w:spacing w:before="0" w:beforeAutospacing="0" w:after="0" w:afterAutospacing="0"/>
        <w:jc w:val="both"/>
        <w:rPr>
          <w:sz w:val="20"/>
          <w:szCs w:val="20"/>
        </w:rPr>
      </w:pPr>
      <w:r w:rsidRPr="00DE6311">
        <w:rPr>
          <w:sz w:val="20"/>
          <w:szCs w:val="20"/>
        </w:rPr>
        <w:t>- захист від незаконного звільнення;</w:t>
      </w:r>
    </w:p>
    <w:p w:rsidR="00DE6311" w:rsidRPr="00DE6311" w:rsidRDefault="00DE6311" w:rsidP="00DE6311">
      <w:pPr>
        <w:pStyle w:val="a3"/>
        <w:spacing w:before="0" w:beforeAutospacing="0" w:after="0" w:afterAutospacing="0"/>
        <w:jc w:val="both"/>
        <w:rPr>
          <w:sz w:val="20"/>
          <w:szCs w:val="20"/>
        </w:rPr>
      </w:pPr>
      <w:r w:rsidRPr="00DE6311">
        <w:rPr>
          <w:sz w:val="20"/>
          <w:szCs w:val="20"/>
        </w:rPr>
        <w:t>- страхові виплати в разі непрацездатності;</w:t>
      </w:r>
    </w:p>
    <w:p w:rsidR="00DE6311" w:rsidRPr="00DE6311" w:rsidRDefault="00DE6311" w:rsidP="00DE6311">
      <w:pPr>
        <w:pStyle w:val="a3"/>
        <w:spacing w:before="0" w:beforeAutospacing="0" w:after="0" w:afterAutospacing="0"/>
        <w:jc w:val="both"/>
        <w:rPr>
          <w:sz w:val="20"/>
          <w:szCs w:val="20"/>
        </w:rPr>
      </w:pPr>
      <w:r w:rsidRPr="00DE6311">
        <w:rPr>
          <w:sz w:val="20"/>
          <w:szCs w:val="20"/>
        </w:rPr>
        <w:t>- пільги для неповнолітніх;</w:t>
      </w:r>
    </w:p>
    <w:p w:rsidR="00DE6311" w:rsidRPr="00DE6311" w:rsidRDefault="00DE6311" w:rsidP="00DE6311">
      <w:pPr>
        <w:pStyle w:val="a3"/>
        <w:spacing w:before="0" w:beforeAutospacing="0" w:after="0" w:afterAutospacing="0"/>
        <w:jc w:val="both"/>
        <w:rPr>
          <w:sz w:val="20"/>
          <w:szCs w:val="20"/>
        </w:rPr>
      </w:pPr>
      <w:r w:rsidRPr="00DE6311">
        <w:rPr>
          <w:sz w:val="20"/>
          <w:szCs w:val="20"/>
        </w:rPr>
        <w:t>- додаткові соціальні гарантії для жінок та працівників з дітьми;</w:t>
      </w:r>
    </w:p>
    <w:p w:rsidR="00DE6311" w:rsidRPr="00DE6311" w:rsidRDefault="00DE6311" w:rsidP="00DE6311">
      <w:pPr>
        <w:pStyle w:val="a3"/>
        <w:spacing w:before="0" w:beforeAutospacing="0" w:after="0" w:afterAutospacing="0"/>
        <w:jc w:val="both"/>
        <w:rPr>
          <w:sz w:val="20"/>
          <w:szCs w:val="20"/>
        </w:rPr>
      </w:pPr>
      <w:r w:rsidRPr="00DE6311">
        <w:rPr>
          <w:sz w:val="20"/>
          <w:szCs w:val="20"/>
        </w:rPr>
        <w:t>- захист прав, тощо.</w:t>
      </w:r>
    </w:p>
    <w:p w:rsidR="00DE6311" w:rsidRPr="00DE6311" w:rsidRDefault="00DE6311" w:rsidP="00DE6311">
      <w:pPr>
        <w:pStyle w:val="a3"/>
        <w:spacing w:before="0" w:beforeAutospacing="0" w:after="0" w:afterAutospacing="0"/>
        <w:jc w:val="both"/>
        <w:rPr>
          <w:sz w:val="20"/>
          <w:szCs w:val="20"/>
        </w:rPr>
      </w:pPr>
      <w:r w:rsidRPr="00DE6311">
        <w:rPr>
          <w:sz w:val="20"/>
          <w:szCs w:val="20"/>
        </w:rPr>
        <w:t>Порядок оформлення трудових відносин з найманими працівниками є однаковим для всіх роботодавців. Він включає три основні кроки:</w:t>
      </w:r>
    </w:p>
    <w:p w:rsidR="00DE6311" w:rsidRPr="00DE6311" w:rsidRDefault="00DE6311" w:rsidP="00DE6311">
      <w:pPr>
        <w:pStyle w:val="a3"/>
        <w:spacing w:before="0" w:beforeAutospacing="0" w:after="0" w:afterAutospacing="0"/>
        <w:jc w:val="both"/>
        <w:rPr>
          <w:sz w:val="20"/>
          <w:szCs w:val="20"/>
        </w:rPr>
      </w:pPr>
      <w:r w:rsidRPr="00DE6311">
        <w:rPr>
          <w:sz w:val="20"/>
          <w:szCs w:val="20"/>
        </w:rPr>
        <w:t>- укладення трудового договору;</w:t>
      </w:r>
    </w:p>
    <w:p w:rsidR="00DE6311" w:rsidRPr="00DE6311" w:rsidRDefault="00DE6311" w:rsidP="00DE6311">
      <w:pPr>
        <w:pStyle w:val="a3"/>
        <w:spacing w:before="0" w:beforeAutospacing="0" w:after="0" w:afterAutospacing="0"/>
        <w:jc w:val="both"/>
        <w:rPr>
          <w:sz w:val="20"/>
          <w:szCs w:val="20"/>
        </w:rPr>
      </w:pPr>
      <w:r w:rsidRPr="00DE6311">
        <w:rPr>
          <w:sz w:val="20"/>
          <w:szCs w:val="20"/>
        </w:rPr>
        <w:t>- оформлення наказу про прийняття на роботу;</w:t>
      </w:r>
    </w:p>
    <w:p w:rsidR="00DE6311" w:rsidRPr="00DE6311" w:rsidRDefault="00DE6311" w:rsidP="00DE6311">
      <w:pPr>
        <w:pStyle w:val="a3"/>
        <w:spacing w:before="0" w:beforeAutospacing="0" w:after="0" w:afterAutospacing="0"/>
        <w:jc w:val="both"/>
        <w:rPr>
          <w:sz w:val="20"/>
          <w:szCs w:val="20"/>
        </w:rPr>
      </w:pPr>
      <w:r w:rsidRPr="00DE6311">
        <w:rPr>
          <w:sz w:val="20"/>
          <w:szCs w:val="20"/>
        </w:rPr>
        <w:t>- повідомлення Державної податкової служби.</w:t>
      </w:r>
    </w:p>
    <w:p w:rsidR="00DE6311" w:rsidRPr="00DE6311" w:rsidRDefault="00DE6311" w:rsidP="00DE6311">
      <w:pPr>
        <w:pStyle w:val="a3"/>
        <w:spacing w:before="0" w:beforeAutospacing="0" w:after="0" w:afterAutospacing="0"/>
        <w:jc w:val="both"/>
        <w:rPr>
          <w:sz w:val="20"/>
          <w:szCs w:val="20"/>
        </w:rPr>
      </w:pPr>
      <w:r w:rsidRPr="00DE6311">
        <w:rPr>
          <w:sz w:val="20"/>
          <w:szCs w:val="20"/>
        </w:rPr>
        <w:t>Повідомлення про прийняття працівника на роботу/укладення гіг-контракту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 Дія Сіті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та/або до початку виконання робіт (надання послуг) гіг-спеціалістом резидента Дія Сіті засобами електронного зв’язку з використанням електронного підпису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w:t>
      </w:r>
    </w:p>
    <w:p w:rsidR="00DE6311" w:rsidRPr="00DE6311" w:rsidRDefault="00DE6311" w:rsidP="00DE6311">
      <w:pPr>
        <w:pStyle w:val="a3"/>
        <w:spacing w:before="0" w:beforeAutospacing="0" w:after="0" w:afterAutospacing="0"/>
        <w:jc w:val="both"/>
        <w:rPr>
          <w:sz w:val="20"/>
          <w:szCs w:val="20"/>
        </w:rPr>
      </w:pPr>
      <w:r w:rsidRPr="00DE6311">
        <w:rPr>
          <w:sz w:val="20"/>
          <w:szCs w:val="20"/>
        </w:rPr>
        <w:t>За відсутності технічної можливості подання повідомлення про прийняття працівника на роботу/укладення гіг-контракту засобами електронного зв’язкув електронній формі таке повідомлення подається у формі документа на папері згідно з додатком разом з копією в електронній формі. </w:t>
      </w:r>
    </w:p>
    <w:p w:rsidR="00DE6311" w:rsidRPr="00DE6311" w:rsidRDefault="00DE6311" w:rsidP="00DE6311">
      <w:pPr>
        <w:pStyle w:val="a3"/>
        <w:spacing w:before="0" w:beforeAutospacing="0" w:after="0" w:afterAutospacing="0"/>
        <w:jc w:val="both"/>
        <w:rPr>
          <w:sz w:val="20"/>
          <w:szCs w:val="20"/>
        </w:rPr>
      </w:pPr>
      <w:r w:rsidRPr="00DE6311">
        <w:rPr>
          <w:sz w:val="20"/>
          <w:szCs w:val="20"/>
        </w:rPr>
        <w:t>У разі подання повідомлення засобами електронного зв’язку із використанням електронного цифрового підпису працівник може бути допущений до роботи одразу після відправлення такого повідомлення.</w:t>
      </w:r>
    </w:p>
    <w:p w:rsidR="00DE6311" w:rsidRPr="00DE6311" w:rsidRDefault="00DE6311" w:rsidP="00DE6311">
      <w:pPr>
        <w:pStyle w:val="a3"/>
        <w:spacing w:before="0" w:beforeAutospacing="0" w:after="0" w:afterAutospacing="0"/>
        <w:jc w:val="both"/>
        <w:rPr>
          <w:sz w:val="20"/>
          <w:szCs w:val="20"/>
        </w:rPr>
      </w:pPr>
      <w:r w:rsidRPr="00DE6311">
        <w:rPr>
          <w:sz w:val="20"/>
          <w:szCs w:val="20"/>
        </w:rPr>
        <w:t>Своєчасне оформлення трудових відносин – це запорука фінансової стабільності бізнесу. До того ж, фінансові ризики і наслідки використання незадекларованої праці значно перевищують витрати, які виникають у разі оформлення трудових відносин із працівниками відповідно до законодавства.</w:t>
      </w:r>
    </w:p>
    <w:p w:rsidR="001C703B" w:rsidRPr="00DE6311" w:rsidRDefault="001C703B" w:rsidP="00DE6311">
      <w:pPr>
        <w:pStyle w:val="a3"/>
        <w:spacing w:before="0" w:beforeAutospacing="0" w:after="0" w:afterAutospacing="0"/>
        <w:jc w:val="both"/>
        <w:rPr>
          <w:sz w:val="20"/>
          <w:szCs w:val="20"/>
        </w:rPr>
      </w:pPr>
    </w:p>
    <w:p w:rsidR="001C703B" w:rsidRPr="001C703B" w:rsidRDefault="001C703B">
      <w:pPr>
        <w:rPr>
          <w:lang w:val="uk-UA"/>
        </w:rPr>
      </w:pPr>
    </w:p>
    <w:sectPr w:rsidR="001C703B" w:rsidRPr="001C703B" w:rsidSect="00BB14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D1245E"/>
    <w:multiLevelType w:val="multilevel"/>
    <w:tmpl w:val="E542D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900F4B"/>
    <w:multiLevelType w:val="multilevel"/>
    <w:tmpl w:val="A53EC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F71FD2"/>
    <w:multiLevelType w:val="multilevel"/>
    <w:tmpl w:val="CD3621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292586"/>
    <w:rsid w:val="001C703B"/>
    <w:rsid w:val="00292586"/>
    <w:rsid w:val="002A2B5B"/>
    <w:rsid w:val="00561FA1"/>
    <w:rsid w:val="006A37C7"/>
    <w:rsid w:val="00720F41"/>
    <w:rsid w:val="00AD0F5E"/>
    <w:rsid w:val="00BB147E"/>
    <w:rsid w:val="00C01D47"/>
    <w:rsid w:val="00DC20F4"/>
    <w:rsid w:val="00DE6311"/>
    <w:rsid w:val="00E25D1C"/>
    <w:rsid w:val="00F814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D47"/>
  </w:style>
  <w:style w:type="paragraph" w:styleId="1">
    <w:name w:val="heading 1"/>
    <w:basedOn w:val="a"/>
    <w:link w:val="10"/>
    <w:uiPriority w:val="9"/>
    <w:qFormat/>
    <w:rsid w:val="00C01D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C01D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01D47"/>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C01D47"/>
    <w:rPr>
      <w:color w:val="0000FF" w:themeColor="hyperlink"/>
      <w:u w:val="single"/>
    </w:rPr>
  </w:style>
  <w:style w:type="character" w:styleId="a6">
    <w:name w:val="Strong"/>
    <w:basedOn w:val="a0"/>
    <w:qFormat/>
    <w:rsid w:val="001C703B"/>
    <w:rPr>
      <w:b/>
      <w:bCs/>
    </w:rPr>
  </w:style>
  <w:style w:type="character" w:styleId="a7">
    <w:name w:val="Emphasis"/>
    <w:basedOn w:val="a0"/>
    <w:uiPriority w:val="20"/>
    <w:qFormat/>
    <w:rsid w:val="001C703B"/>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1C703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98913807">
      <w:bodyDiv w:val="1"/>
      <w:marLeft w:val="0"/>
      <w:marRight w:val="0"/>
      <w:marTop w:val="0"/>
      <w:marBottom w:val="0"/>
      <w:divBdr>
        <w:top w:val="none" w:sz="0" w:space="0" w:color="auto"/>
        <w:left w:val="none" w:sz="0" w:space="0" w:color="auto"/>
        <w:bottom w:val="none" w:sz="0" w:space="0" w:color="auto"/>
        <w:right w:val="none" w:sz="0" w:space="0" w:color="auto"/>
      </w:divBdr>
      <w:divsChild>
        <w:div w:id="1420060027">
          <w:marLeft w:val="0"/>
          <w:marRight w:val="0"/>
          <w:marTop w:val="0"/>
          <w:marBottom w:val="0"/>
          <w:divBdr>
            <w:top w:val="none" w:sz="0" w:space="0" w:color="auto"/>
            <w:left w:val="none" w:sz="0" w:space="0" w:color="auto"/>
            <w:bottom w:val="none" w:sz="0" w:space="0" w:color="auto"/>
            <w:right w:val="none" w:sz="0" w:space="0" w:color="auto"/>
          </w:divBdr>
          <w:divsChild>
            <w:div w:id="1076126732">
              <w:marLeft w:val="0"/>
              <w:marRight w:val="0"/>
              <w:marTop w:val="0"/>
              <w:marBottom w:val="0"/>
              <w:divBdr>
                <w:top w:val="none" w:sz="0" w:space="0" w:color="auto"/>
                <w:left w:val="none" w:sz="0" w:space="0" w:color="auto"/>
                <w:bottom w:val="none" w:sz="0" w:space="0" w:color="auto"/>
                <w:right w:val="none" w:sz="0" w:space="0" w:color="auto"/>
              </w:divBdr>
            </w:div>
          </w:divsChild>
        </w:div>
        <w:div w:id="126629968">
          <w:marLeft w:val="0"/>
          <w:marRight w:val="0"/>
          <w:marTop w:val="0"/>
          <w:marBottom w:val="0"/>
          <w:divBdr>
            <w:top w:val="none" w:sz="0" w:space="0" w:color="auto"/>
            <w:left w:val="none" w:sz="0" w:space="0" w:color="auto"/>
            <w:bottom w:val="none" w:sz="0" w:space="0" w:color="auto"/>
            <w:right w:val="none" w:sz="0" w:space="0" w:color="auto"/>
          </w:divBdr>
          <w:divsChild>
            <w:div w:id="1909656096">
              <w:marLeft w:val="0"/>
              <w:marRight w:val="0"/>
              <w:marTop w:val="0"/>
              <w:marBottom w:val="0"/>
              <w:divBdr>
                <w:top w:val="none" w:sz="0" w:space="0" w:color="auto"/>
                <w:left w:val="none" w:sz="0" w:space="0" w:color="auto"/>
                <w:bottom w:val="none" w:sz="0" w:space="0" w:color="auto"/>
                <w:right w:val="none" w:sz="0" w:space="0" w:color="auto"/>
              </w:divBdr>
              <w:divsChild>
                <w:div w:id="138517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634244">
      <w:bodyDiv w:val="1"/>
      <w:marLeft w:val="0"/>
      <w:marRight w:val="0"/>
      <w:marTop w:val="0"/>
      <w:marBottom w:val="0"/>
      <w:divBdr>
        <w:top w:val="none" w:sz="0" w:space="0" w:color="auto"/>
        <w:left w:val="none" w:sz="0" w:space="0" w:color="auto"/>
        <w:bottom w:val="none" w:sz="0" w:space="0" w:color="auto"/>
        <w:right w:val="none" w:sz="0" w:space="0" w:color="auto"/>
      </w:divBdr>
      <w:divsChild>
        <w:div w:id="674502315">
          <w:marLeft w:val="0"/>
          <w:marRight w:val="0"/>
          <w:marTop w:val="0"/>
          <w:marBottom w:val="0"/>
          <w:divBdr>
            <w:top w:val="none" w:sz="0" w:space="0" w:color="auto"/>
            <w:left w:val="none" w:sz="0" w:space="0" w:color="auto"/>
            <w:bottom w:val="none" w:sz="0" w:space="0" w:color="auto"/>
            <w:right w:val="none" w:sz="0" w:space="0" w:color="auto"/>
          </w:divBdr>
          <w:divsChild>
            <w:div w:id="421029883">
              <w:marLeft w:val="0"/>
              <w:marRight w:val="0"/>
              <w:marTop w:val="0"/>
              <w:marBottom w:val="0"/>
              <w:divBdr>
                <w:top w:val="none" w:sz="0" w:space="0" w:color="auto"/>
                <w:left w:val="none" w:sz="0" w:space="0" w:color="auto"/>
                <w:bottom w:val="none" w:sz="0" w:space="0" w:color="auto"/>
                <w:right w:val="none" w:sz="0" w:space="0" w:color="auto"/>
              </w:divBdr>
            </w:div>
          </w:divsChild>
        </w:div>
        <w:div w:id="616253118">
          <w:marLeft w:val="0"/>
          <w:marRight w:val="0"/>
          <w:marTop w:val="0"/>
          <w:marBottom w:val="0"/>
          <w:divBdr>
            <w:top w:val="none" w:sz="0" w:space="0" w:color="auto"/>
            <w:left w:val="none" w:sz="0" w:space="0" w:color="auto"/>
            <w:bottom w:val="none" w:sz="0" w:space="0" w:color="auto"/>
            <w:right w:val="none" w:sz="0" w:space="0" w:color="auto"/>
          </w:divBdr>
          <w:divsChild>
            <w:div w:id="891844540">
              <w:marLeft w:val="0"/>
              <w:marRight w:val="0"/>
              <w:marTop w:val="0"/>
              <w:marBottom w:val="0"/>
              <w:divBdr>
                <w:top w:val="none" w:sz="0" w:space="0" w:color="auto"/>
                <w:left w:val="none" w:sz="0" w:space="0" w:color="auto"/>
                <w:bottom w:val="none" w:sz="0" w:space="0" w:color="auto"/>
                <w:right w:val="none" w:sz="0" w:space="0" w:color="auto"/>
              </w:divBdr>
              <w:divsChild>
                <w:div w:id="83981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ovidniki--reestri--perelik/dovidniki-/357729.html" TargetMode="External"/><Relationship Id="rId13" Type="http://schemas.openxmlformats.org/officeDocument/2006/relationships/hyperlink" Target="https://tax.gov.ua/baneryi/programni-rro/aktualni-zapitannya-vidpovid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tax.gov.ua/korustyvach_csk" TargetMode="External"/><Relationship Id="rId12" Type="http://schemas.openxmlformats.org/officeDocument/2006/relationships/hyperlink" Target="https://tax.gov.ua/baneryi/programni-rro/formi-prro/" TargetMode="External"/><Relationship Id="rId17" Type="http://schemas.openxmlformats.org/officeDocument/2006/relationships/hyperlink" Target="https://tax.gov.ua/baneryi/programni-rro/" TargetMode="External"/><Relationship Id="rId2" Type="http://schemas.openxmlformats.org/officeDocument/2006/relationships/styles" Target="styles.xml"/><Relationship Id="rId16" Type="http://schemas.openxmlformats.org/officeDocument/2006/relationships/hyperlink" Target="http://cabinet.tax.gov.ua/" TargetMode="External"/><Relationship Id="rId1" Type="http://schemas.openxmlformats.org/officeDocument/2006/relationships/numbering" Target="numbering.xml"/><Relationship Id="rId6" Type="http://schemas.openxmlformats.org/officeDocument/2006/relationships/hyperlink" Target="https://tax.gov.ua/diyalnist-/natsionalna-strategiya-dohodiv/" TargetMode="External"/><Relationship Id="rId11" Type="http://schemas.openxmlformats.org/officeDocument/2006/relationships/hyperlink" Target="https://tax.gov.ua/baneryi/programni-rro/kerivnitstvo-koristuvacha" TargetMode="External"/><Relationship Id="rId5" Type="http://schemas.openxmlformats.org/officeDocument/2006/relationships/hyperlink" Target="https://tpd.tax.gov.ua/" TargetMode="External"/><Relationship Id="rId15" Type="http://schemas.openxmlformats.org/officeDocument/2006/relationships/hyperlink" Target="http://cabinet.tax.gov.ua" TargetMode="External"/><Relationship Id="rId10" Type="http://schemas.openxmlformats.org/officeDocument/2006/relationships/hyperlink" Target="https://tax.gov.ua/baneryi/programni-rr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ax.gov.ua/media-tsentr/novini/855916.html" TargetMode="External"/><Relationship Id="rId14" Type="http://schemas.openxmlformats.org/officeDocument/2006/relationships/hyperlink" Target="https://dp.tax.gov.ua/okremi-storinki/informatsiya--scho-oprilyudnyuetsya-rozporya/74676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18</Pages>
  <Words>13309</Words>
  <Characters>75864</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7</cp:revision>
  <dcterms:created xsi:type="dcterms:W3CDTF">2025-03-11T09:38:00Z</dcterms:created>
  <dcterms:modified xsi:type="dcterms:W3CDTF">2025-03-14T07:41:00Z</dcterms:modified>
</cp:coreProperties>
</file>