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5E9D" w:rsidRPr="00B15CBC" w:rsidRDefault="00E817C3" w:rsidP="00C37B3D">
      <w:pPr>
        <w:tabs>
          <w:tab w:val="left" w:pos="6480"/>
        </w:tabs>
        <w:rPr>
          <w:lang w:val="en-US"/>
        </w:rPr>
      </w:pPr>
      <w:r>
        <w:rPr>
          <w:noProof/>
          <w:lang w:eastAsia="uk-UA"/>
        </w:rPr>
        <w:pict>
          <v:group id="Группа 84" o:spid="_x0000_s1026" style="position:absolute;margin-left:-13.8pt;margin-top:3.15pt;width:783.55pt;height:534.25pt;z-index:251659264" coordsize="99510,71659">
            <v:group id="Группа 80" o:spid="_x0000_s1027" style="position:absolute;width:99510;height:70294" coordsize="99510,70294">
              <v:group id="Группа 76" o:spid="_x0000_s1028" style="position:absolute;top:476;width:30549;height:69818" coordsize="30549,69818">
                <v:roundrect id="Скругленный прямоугольник 2" o:spid="_x0000_s1029" style="position:absolute;top:1047;width:30549;height:68771;visibility:visible;v-text-anchor:middle" arcsize="989f" filled="f" strokecolor="#bfbfbf" strokeweight="5pt">
                  <v:stroke linestyle="thinThin" joinstyle="miter"/>
                </v:roundrect>
                <v:group id="Группа 14" o:spid="_x0000_s1030" style="position:absolute;left:12192;width:6096;height:6096" coordsize="6096,6096">
                  <v:oval id="Овал 15" o:spid="_x0000_s1031" style="position:absolute;width:6096;height:6096;visibility:visible;v-text-anchor:middle"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6" o:spid="_x0000_s1032" type="#_x0000_t75" style="position:absolute;left:285;top:285;width:5430;height:5430;visibility:visible">
                    <v:imagedata r:id="rId5" o:title=""/>
                    <v:path arrowok="t"/>
                  </v:shape>
                </v:group>
              </v:group>
              <v:group id="Группа 77" o:spid="_x0000_s1033" style="position:absolute;left:34671;top:476;width:30549;height:63087" coordsize="30549,63087">
                <v:roundrect id="Скругленный прямоугольник 1" o:spid="_x0000_s1034" style="position:absolute;top:1143;width:30549;height:61944;visibility:visible;v-text-anchor:middle" arcsize="989f" filled="f" strokecolor="#bfbfbf" strokeweight="5pt">
                  <v:stroke linestyle="thinThin" joinstyle="miter"/>
                </v:roundrect>
                <v:group id="Группа 17" o:spid="_x0000_s1035" style="position:absolute;left:12382;width:6096;height:6096" coordsize="6096,6096">
                  <v:oval id="Овал 19" o:spid="_x0000_s1036" style="position:absolute;width:6096;height:6096;visibility:visible;v-text-anchor:middle" stroked="f" strokeweight="2pt"/>
                  <v:shape id="Рисунок 22" o:spid="_x0000_s1037" type="#_x0000_t75" style="position:absolute;left:285;top:285;width:5430;height:5430;visibility:visible">
                    <v:imagedata r:id="rId5" o:title=""/>
                    <v:path arrowok="t"/>
                  </v:shape>
                </v:group>
              </v:group>
              <v:group id="Группа 79" o:spid="_x0000_s1038" style="position:absolute;left:68961;width:30549;height:70294" coordsize="30549,70294">
                <v:roundrect id="Скругленный прямоугольник 42" o:spid="_x0000_s1039" style="position:absolute;top:1524;width:30549;height:68770;visibility:visible;v-text-anchor:middle" arcsize="989f" filled="f" strokecolor="#bfbfbf" strokeweight="5pt">
                  <v:stroke linestyle="thinThin" joinstyle="miter"/>
                </v:roundrect>
                <v:group id="Группа 78" o:spid="_x0000_s1040" style="position:absolute;left:1428;width:28099;height:32004" coordsize="28098,32004">
                  <v:line id="Прямая соединительная линия 20" o:spid="_x0000_s1041" style="position:absolute;visibility:visible" from="285,21526" to="27813,21526" o:connectortype="straight" strokecolor="#a5a5a5" strokeweight="5pt">
                    <v:stroke linestyle="thinThin" joinstyle="miter"/>
                  </v:line>
                  <v:group id="Группа 31" o:spid="_x0000_s1042" style="position:absolute;left:7334;width:12960;height:12996" coordsize="12960,12996">
                    <v:oval id="Овал 30" o:spid="_x0000_s1043" style="position:absolute;width:12960;height:12996;visibility:visible;v-text-anchor:middle" stroked="f" strokeweight="2pt">
                      <v:path arrowok="t"/>
                      <o:lock v:ext="edit" aspectratio="t"/>
                    </v:oval>
                    <v:shape id="Рисунок 26" o:spid="_x0000_s1044" type="#_x0000_t75" style="position:absolute;left:571;top:476;width:11906;height:11906;visibility:visible">
                      <v:imagedata r:id="rId6" o:title=""/>
                      <v:path arrowok="t"/>
                    </v:shape>
                  </v:group>
                  <v:shapetype id="_x0000_t202" coordsize="21600,21600" o:spt="202" path="m,l,21600r21600,l21600,xe">
                    <v:stroke joinstyle="miter"/>
                    <v:path gradientshapeok="t" o:connecttype="rect"/>
                  </v:shapetype>
                  <v:shape id="Поле 4" o:spid="_x0000_s1045" type="#_x0000_t202" style="position:absolute;top:13620;width:28098;height:7049;visibility:visible" filled="f" stroked="f" strokeweight=".5pt">
                    <v:textbox style="mso-next-textbox:#Поле 4">
                      <w:txbxContent>
                        <w:p w:rsidR="00BF5AA1" w:rsidRPr="00744C0A" w:rsidRDefault="00BF5AA1" w:rsidP="007845F5">
                          <w:pPr>
                            <w:spacing w:after="0" w:line="240" w:lineRule="auto"/>
                            <w:jc w:val="center"/>
                            <w:rPr>
                              <w:b/>
                              <w:bCs/>
                              <w:sz w:val="40"/>
                              <w:szCs w:val="40"/>
                              <w:lang w:val="en-US"/>
                            </w:rPr>
                          </w:pPr>
                          <w:r>
                            <w:rPr>
                              <w:b/>
                              <w:bCs/>
                              <w:sz w:val="40"/>
                              <w:szCs w:val="40"/>
                            </w:rPr>
                            <w:t xml:space="preserve">Державна </w:t>
                          </w:r>
                          <w:r w:rsidR="00145EFB">
                            <w:rPr>
                              <w:b/>
                              <w:bCs/>
                              <w:sz w:val="40"/>
                              <w:szCs w:val="40"/>
                            </w:rPr>
                            <w:t>податкова</w:t>
                          </w:r>
                          <w:r>
                            <w:rPr>
                              <w:b/>
                              <w:bCs/>
                              <w:sz w:val="40"/>
                              <w:szCs w:val="40"/>
                            </w:rPr>
                            <w:t xml:space="preserve"> служба </w:t>
                          </w:r>
                          <w:r w:rsidRPr="00744C0A">
                            <w:rPr>
                              <w:b/>
                              <w:bCs/>
                              <w:sz w:val="40"/>
                              <w:szCs w:val="40"/>
                            </w:rPr>
                            <w:t>України</w:t>
                          </w:r>
                        </w:p>
                        <w:p w:rsidR="00BF5AA1" w:rsidRPr="007845F5" w:rsidRDefault="00BF5AA1" w:rsidP="007845F5"/>
                      </w:txbxContent>
                    </v:textbox>
                  </v:shape>
                  <v:shape id="Поле 21" o:spid="_x0000_s1046" type="#_x0000_t202" style="position:absolute;left:285;top:22955;width:27528;height:9049;visibility:visible" filled="f" stroked="f" strokeweight=".5pt">
                    <v:textbox style="mso-next-textbox:#Поле 21">
                      <w:txbxContent>
                        <w:p w:rsidR="00111330" w:rsidRPr="000C3643" w:rsidRDefault="00D36B6F" w:rsidP="00111330">
                          <w:pPr>
                            <w:spacing w:after="0" w:line="240" w:lineRule="auto"/>
                            <w:rPr>
                              <w:sz w:val="20"/>
                              <w:szCs w:val="20"/>
                            </w:rPr>
                          </w:pPr>
                          <w:r>
                            <w:rPr>
                              <w:sz w:val="20"/>
                              <w:szCs w:val="20"/>
                            </w:rPr>
                            <w:t>Головне управління Д</w:t>
                          </w:r>
                          <w:r w:rsidR="00145EFB">
                            <w:rPr>
                              <w:sz w:val="20"/>
                              <w:szCs w:val="20"/>
                            </w:rPr>
                            <w:t>П</w:t>
                          </w:r>
                          <w:r>
                            <w:rPr>
                              <w:sz w:val="20"/>
                              <w:szCs w:val="20"/>
                            </w:rPr>
                            <w:t xml:space="preserve">С </w:t>
                          </w:r>
                          <w:r w:rsidR="00111330" w:rsidRPr="000C3643">
                            <w:rPr>
                              <w:sz w:val="20"/>
                              <w:szCs w:val="20"/>
                            </w:rPr>
                            <w:t>у Дніпропетровській області</w:t>
                          </w:r>
                        </w:p>
                        <w:p w:rsidR="00111330" w:rsidRPr="000C3643" w:rsidRDefault="00111330" w:rsidP="00111330">
                          <w:pPr>
                            <w:spacing w:after="0" w:line="240" w:lineRule="auto"/>
                            <w:rPr>
                              <w:sz w:val="20"/>
                              <w:szCs w:val="20"/>
                            </w:rPr>
                          </w:pPr>
                          <w:smartTag w:uri="urn:schemas-microsoft-com:office:smarttags" w:element="metricconverter">
                            <w:smartTagPr>
                              <w:attr w:name="ProductID" w:val="49005, м"/>
                            </w:smartTagPr>
                            <w:r w:rsidRPr="000C3643">
                              <w:rPr>
                                <w:sz w:val="20"/>
                                <w:szCs w:val="20"/>
                              </w:rPr>
                              <w:t>4900</w:t>
                            </w:r>
                            <w:r w:rsidRPr="000C3643">
                              <w:rPr>
                                <w:sz w:val="20"/>
                                <w:szCs w:val="20"/>
                                <w:lang w:val="ru-RU"/>
                              </w:rPr>
                              <w:t>5</w:t>
                            </w:r>
                            <w:r w:rsidRPr="000C3643">
                              <w:rPr>
                                <w:sz w:val="20"/>
                                <w:szCs w:val="20"/>
                              </w:rPr>
                              <w:t>, м</w:t>
                            </w:r>
                          </w:smartTag>
                          <w:r w:rsidRPr="000C3643">
                            <w:rPr>
                              <w:sz w:val="20"/>
                              <w:szCs w:val="20"/>
                            </w:rPr>
                            <w:t>.</w:t>
                          </w:r>
                          <w:r w:rsidR="008E6212">
                            <w:rPr>
                              <w:sz w:val="20"/>
                              <w:szCs w:val="20"/>
                            </w:rPr>
                            <w:t xml:space="preserve"> </w:t>
                          </w:r>
                          <w:r w:rsidRPr="000C3643">
                            <w:rPr>
                              <w:sz w:val="20"/>
                              <w:szCs w:val="20"/>
                            </w:rPr>
                            <w:t>Дніпро, вул.</w:t>
                          </w:r>
                          <w:r w:rsidR="008E6212">
                            <w:rPr>
                              <w:sz w:val="20"/>
                              <w:szCs w:val="20"/>
                            </w:rPr>
                            <w:t xml:space="preserve"> </w:t>
                          </w:r>
                          <w:r w:rsidRPr="000C3643">
                            <w:rPr>
                              <w:sz w:val="20"/>
                              <w:szCs w:val="20"/>
                            </w:rPr>
                            <w:t>Сімферопольська, 17-А</w:t>
                          </w:r>
                        </w:p>
                        <w:p w:rsidR="00111330" w:rsidRPr="006434E9" w:rsidRDefault="00111330" w:rsidP="00111330">
                          <w:pPr>
                            <w:pStyle w:val="a6"/>
                            <w:spacing w:before="0" w:beforeAutospacing="0" w:after="0" w:afterAutospacing="0"/>
                            <w:rPr>
                              <w:sz w:val="20"/>
                              <w:szCs w:val="20"/>
                              <w:lang w:val="ru-RU"/>
                            </w:rPr>
                          </w:pPr>
                          <w:r w:rsidRPr="000C3643">
                            <w:rPr>
                              <w:sz w:val="20"/>
                              <w:szCs w:val="20"/>
                            </w:rPr>
                            <w:t>тел.: 056-374-31-</w:t>
                          </w:r>
                          <w:r w:rsidR="006434E9">
                            <w:rPr>
                              <w:sz w:val="20"/>
                              <w:szCs w:val="20"/>
                              <w:lang w:val="ru-RU"/>
                            </w:rPr>
                            <w:t>22</w:t>
                          </w:r>
                        </w:p>
                        <w:p w:rsidR="00BF5AA1" w:rsidRPr="00111330" w:rsidRDefault="00BF5AA1" w:rsidP="00111330">
                          <w:pPr>
                            <w:rPr>
                              <w:szCs w:val="20"/>
                            </w:rPr>
                          </w:pPr>
                        </w:p>
                      </w:txbxContent>
                    </v:textbox>
                  </v:shape>
                </v:group>
              </v:group>
            </v:group>
            <v:oval id="Овал 38" o:spid="_x0000_s1047" style="position:absolute;left:14097;top:69246;width:2228;height:2229;visibility:visible;v-text-anchor:middle" fillcolor="#272727" stroked="f" strokeweight="2pt">
              <v:path arrowok="t"/>
              <o:lock v:ext="edit" aspectratio="t"/>
            </v:oval>
            <v:shape id="Поле 39" o:spid="_x0000_s1048" type="#_x0000_t202" style="position:absolute;left:13906;top:68961;width:2534;height:2698;visibility:visible" filled="f" stroked="f" strokeweight=".5pt">
              <v:textbox style="mso-next-textbox:#Поле 39">
                <w:txbxContent>
                  <w:p w:rsidR="00BF5AA1" w:rsidRPr="00BF0839" w:rsidRDefault="00D21627" w:rsidP="00A56629">
                    <w:pPr>
                      <w:jc w:val="center"/>
                      <w:rPr>
                        <w:b/>
                        <w:bCs/>
                        <w:color w:val="BFBFBF"/>
                      </w:rPr>
                    </w:pPr>
                    <w:r>
                      <w:rPr>
                        <w:b/>
                        <w:bCs/>
                        <w:color w:val="BFBFBF"/>
                      </w:rPr>
                      <w:t>пересиланнямвключно</w:t>
                    </w:r>
                    <w:r w:rsidR="00BB1564">
                      <w:rPr>
                        <w:b/>
                        <w:bCs/>
                        <w:color w:val="BFBFBF"/>
                      </w:rPr>
                      <w:t>П.23</w:t>
                    </w:r>
                    <w:r w:rsidR="00BF5AA1" w:rsidRPr="00BF0839">
                      <w:rPr>
                        <w:b/>
                        <w:bCs/>
                        <w:color w:val="BFBFBF"/>
                      </w:rPr>
                      <w:t>5</w:t>
                    </w:r>
                    <w:r w:rsidR="00FD0EC2">
                      <w:rPr>
                        <w:b/>
                        <w:bCs/>
                        <w:color w:val="BFBFBF"/>
                      </w:rPr>
                      <w:t>далі - ПКУ</w:t>
                    </w:r>
                  </w:p>
                </w:txbxContent>
              </v:textbox>
            </v:shape>
          </v:group>
        </w:pict>
      </w:r>
      <w:r w:rsidR="00C37B3D">
        <w:tab/>
      </w:r>
      <w:r w:rsidR="00D4473D">
        <w:t xml:space="preserve">   </w:t>
      </w:r>
      <w:r w:rsidR="00D4473D">
        <w:tab/>
      </w:r>
      <w:r w:rsidR="00D4473D">
        <w:tab/>
      </w:r>
      <w:r w:rsidR="00D4473D">
        <w:tab/>
      </w:r>
      <w:r w:rsidR="00D4473D">
        <w:tab/>
      </w:r>
      <w:r w:rsidR="00D4473D">
        <w:tab/>
      </w:r>
      <w:r w:rsidR="00D4473D">
        <w:tab/>
      </w:r>
      <w:r w:rsidR="00D4473D">
        <w:tab/>
      </w:r>
      <w:r w:rsidR="00D4473D">
        <w:tab/>
      </w:r>
      <w:r w:rsidR="00D4473D">
        <w:tab/>
      </w:r>
      <w:r w:rsidR="00D4473D">
        <w:tab/>
      </w:r>
      <w:r w:rsidR="00D4473D">
        <w:tab/>
        <w:t xml:space="preserve">Додаток </w:t>
      </w:r>
      <w:r w:rsidR="00B15CBC">
        <w:rPr>
          <w:lang w:val="en-US"/>
        </w:rPr>
        <w:t>1</w:t>
      </w:r>
    </w:p>
    <w:p w:rsidR="007A5E9D" w:rsidRDefault="00E817C3">
      <w:r>
        <w:rPr>
          <w:noProof/>
          <w:lang w:eastAsia="uk-UA"/>
        </w:rPr>
        <w:pict>
          <v:group id="Группа 75" o:spid="_x0000_s1049" style="position:absolute;margin-left:-9pt;margin-top:19.55pt;width:503.25pt;height:476.25pt;z-index:251660288" coordsize="63912,60483">
            <v:shape id="Поле 49" o:spid="_x0000_s1050" type="#_x0000_t202" style="position:absolute;width:29337;height:60483;visibility:visible" filled="f" stroked="f" strokeweight=".5pt">
              <v:textbox style="mso-next-textbox:#Поле 12">
                <w:txbxContent/>
              </v:textbox>
            </v:shape>
            <v:shape id="Поле 12" o:spid="_x0000_s1051" type="#_x0000_t202" style="position:absolute;left:34575;top:95;width:29337;height:54769;visibility:visible" filled="f" stroked="f" strokeweight=".5pt">
              <v:textbox style="mso-next-textbox:#Поле 12">
                <w:txbxContent/>
              </v:textbox>
            </v:shape>
          </v:group>
        </w:pict>
      </w:r>
    </w:p>
    <w:p w:rsidR="007A5E9D" w:rsidRDefault="007A5E9D"/>
    <w:p w:rsidR="007A5E9D" w:rsidRDefault="007A5E9D"/>
    <w:p w:rsidR="007A5E9D" w:rsidRDefault="007A5E9D"/>
    <w:p w:rsidR="007A5E9D" w:rsidRDefault="007A5E9D"/>
    <w:p w:rsidR="007A5E9D" w:rsidRDefault="007A5E9D"/>
    <w:p w:rsidR="007A5E9D" w:rsidRDefault="007A5E9D"/>
    <w:p w:rsidR="007A5E9D" w:rsidRDefault="007A5E9D"/>
    <w:p w:rsidR="007A5E9D" w:rsidRDefault="007A5E9D"/>
    <w:p w:rsidR="007A5E9D" w:rsidRDefault="00E817C3">
      <w:r>
        <w:rPr>
          <w:noProof/>
          <w:lang w:eastAsia="uk-UA"/>
        </w:rPr>
        <w:pict>
          <v:shape id="Поле 8" o:spid="_x0000_s1052" type="#_x0000_t202" style="position:absolute;margin-left:558pt;margin-top:24.6pt;width:200.5pt;height:126pt;z-index:251655168;visibility:visible;v-text-anchor:middle" filled="f" stroked="f" strokeweight=".5pt">
            <v:textbox style="mso-next-textbox:#Поле 8">
              <w:txbxContent>
                <w:p w:rsidR="00DC1867" w:rsidRPr="00DC1867" w:rsidRDefault="00DC1867" w:rsidP="00DC1867">
                  <w:pPr>
                    <w:spacing w:after="0" w:line="240" w:lineRule="auto"/>
                    <w:jc w:val="center"/>
                    <w:rPr>
                      <w:b/>
                      <w:color w:val="0000FF"/>
                      <w:sz w:val="24"/>
                      <w:szCs w:val="24"/>
                    </w:rPr>
                  </w:pPr>
                </w:p>
                <w:p w:rsidR="00496CA4" w:rsidRDefault="00DC1867" w:rsidP="00DC1867">
                  <w:pPr>
                    <w:spacing w:after="0" w:line="240" w:lineRule="auto"/>
                    <w:jc w:val="center"/>
                    <w:rPr>
                      <w:b/>
                      <w:color w:val="0000FF"/>
                      <w:sz w:val="36"/>
                      <w:szCs w:val="36"/>
                    </w:rPr>
                  </w:pPr>
                  <w:r w:rsidRPr="00DC1867">
                    <w:rPr>
                      <w:b/>
                      <w:color w:val="0000FF"/>
                      <w:sz w:val="36"/>
                      <w:szCs w:val="36"/>
                    </w:rPr>
                    <w:t>Закон України № 1072</w:t>
                  </w:r>
                  <w:r>
                    <w:rPr>
                      <w:b/>
                      <w:color w:val="0000FF"/>
                      <w:sz w:val="36"/>
                      <w:szCs w:val="36"/>
                    </w:rPr>
                    <w:t>:</w:t>
                  </w:r>
                </w:p>
                <w:p w:rsidR="00DC1867" w:rsidRPr="00DC1867" w:rsidRDefault="00C95670" w:rsidP="00DC1867">
                  <w:pPr>
                    <w:spacing w:after="0" w:line="240" w:lineRule="auto"/>
                    <w:jc w:val="center"/>
                    <w:rPr>
                      <w:b/>
                      <w:color w:val="0000FF"/>
                      <w:sz w:val="36"/>
                      <w:szCs w:val="36"/>
                    </w:rPr>
                  </w:pPr>
                  <w:r>
                    <w:rPr>
                      <w:b/>
                      <w:color w:val="0000FF"/>
                      <w:sz w:val="36"/>
                      <w:szCs w:val="36"/>
                    </w:rPr>
                    <w:t>зміни до ПКУ з</w:t>
                  </w:r>
                  <w:r w:rsidR="00DC1867" w:rsidRPr="00DC1867">
                    <w:rPr>
                      <w:b/>
                      <w:color w:val="0000FF"/>
                      <w:sz w:val="36"/>
                      <w:szCs w:val="36"/>
                    </w:rPr>
                    <w:t xml:space="preserve"> </w:t>
                  </w:r>
                  <w:r>
                    <w:rPr>
                      <w:b/>
                      <w:color w:val="0000FF"/>
                      <w:sz w:val="36"/>
                      <w:szCs w:val="36"/>
                    </w:rPr>
                    <w:t xml:space="preserve">питань </w:t>
                  </w:r>
                  <w:r w:rsidR="00DC1867" w:rsidRPr="00DC1867">
                    <w:rPr>
                      <w:b/>
                      <w:color w:val="0000FF"/>
                      <w:sz w:val="36"/>
                      <w:szCs w:val="36"/>
                    </w:rPr>
                    <w:t>податкового бор</w:t>
                  </w:r>
                  <w:r w:rsidR="00DC1867">
                    <w:rPr>
                      <w:b/>
                      <w:color w:val="0000FF"/>
                      <w:sz w:val="36"/>
                      <w:szCs w:val="36"/>
                    </w:rPr>
                    <w:t>г</w:t>
                  </w:r>
                  <w:r w:rsidR="00DC1867" w:rsidRPr="00DC1867">
                    <w:rPr>
                      <w:b/>
                      <w:color w:val="0000FF"/>
                      <w:sz w:val="36"/>
                      <w:szCs w:val="36"/>
                    </w:rPr>
                    <w:t>у</w:t>
                  </w:r>
                </w:p>
              </w:txbxContent>
            </v:textbox>
          </v:shape>
        </w:pict>
      </w:r>
      <w:r>
        <w:rPr>
          <w:noProof/>
          <w:lang w:eastAsia="uk-UA"/>
        </w:rPr>
        <w:pict>
          <v:line id="Прямая соединительная линия 6" o:spid="_x0000_s1053" style="position:absolute;flip:y;z-index:251654144;visibility:visible" from="549pt,15.6pt" to="549pt,159.6pt" strokecolor="#a5a5a5" strokeweight="5pt">
            <v:stroke linestyle="thinThin" joinstyle="miter"/>
          </v:line>
        </w:pict>
      </w:r>
    </w:p>
    <w:p w:rsidR="007A5E9D" w:rsidRDefault="007A5E9D"/>
    <w:p w:rsidR="007A5E9D" w:rsidRDefault="007A5E9D"/>
    <w:p w:rsidR="007A5E9D" w:rsidRDefault="007A5E9D">
      <w:bookmarkStart w:id="0" w:name="_GoBack"/>
      <w:bookmarkEnd w:id="0"/>
    </w:p>
    <w:p w:rsidR="007A5E9D" w:rsidRDefault="007A5E9D"/>
    <w:p w:rsidR="007A5E9D" w:rsidRDefault="007A5E9D"/>
    <w:p w:rsidR="007A5E9D" w:rsidRDefault="007A5E9D"/>
    <w:p w:rsidR="007A5E9D" w:rsidRDefault="00E817C3">
      <w:r>
        <w:rPr>
          <w:noProof/>
          <w:lang w:eastAsia="uk-UA"/>
        </w:rPr>
        <w:pict>
          <v:shape id="Поле 9" o:spid="_x0000_s1054" type="#_x0000_t202" style="position:absolute;margin-left:558pt;margin-top:8.5pt;width:153pt;height:36pt;z-index:251656192;visibility:visible" filled="f" stroked="f" strokeweight=".5pt">
            <v:textbox>
              <w:txbxContent>
                <w:p w:rsidR="00AA47F1" w:rsidRDefault="00530CA5" w:rsidP="00AA47F1">
                  <w:pPr>
                    <w:jc w:val="both"/>
                    <w:rPr>
                      <w:i/>
                      <w:lang w:val="ru-RU"/>
                    </w:rPr>
                  </w:pPr>
                  <w:r>
                    <w:rPr>
                      <w:i/>
                      <w:lang w:val="en-US"/>
                    </w:rPr>
                    <w:t>29</w:t>
                  </w:r>
                  <w:r w:rsidR="00C95670">
                    <w:rPr>
                      <w:i/>
                      <w:lang w:val="ru-RU"/>
                    </w:rPr>
                    <w:t xml:space="preserve"> </w:t>
                  </w:r>
                  <w:r>
                    <w:rPr>
                      <w:i/>
                    </w:rPr>
                    <w:t>січня</w:t>
                  </w:r>
                  <w:r w:rsidR="00AA47F1" w:rsidRPr="00D67F14">
                    <w:rPr>
                      <w:i/>
                      <w:lang w:val="ru-RU"/>
                    </w:rPr>
                    <w:t xml:space="preserve"> 20</w:t>
                  </w:r>
                  <w:r w:rsidR="007832CC">
                    <w:rPr>
                      <w:i/>
                      <w:lang w:val="ru-RU"/>
                    </w:rPr>
                    <w:t>2</w:t>
                  </w:r>
                  <w:r w:rsidR="00C95670">
                    <w:rPr>
                      <w:i/>
                      <w:lang w:val="ru-RU"/>
                    </w:rPr>
                    <w:t>1</w:t>
                  </w:r>
                  <w:r w:rsidR="00AA47F1" w:rsidRPr="00D67F14">
                    <w:rPr>
                      <w:i/>
                      <w:lang w:val="ru-RU"/>
                    </w:rPr>
                    <w:t xml:space="preserve"> року</w:t>
                  </w:r>
                </w:p>
                <w:p w:rsidR="00BF5AA1" w:rsidRPr="00AA47F1" w:rsidRDefault="00BF5AA1" w:rsidP="00AA47F1"/>
              </w:txbxContent>
            </v:textbox>
          </v:shape>
        </w:pict>
      </w:r>
    </w:p>
    <w:p w:rsidR="007A5E9D" w:rsidRDefault="00E817C3">
      <w:r>
        <w:rPr>
          <w:noProof/>
          <w:lang w:eastAsia="uk-UA"/>
        </w:rPr>
        <w:pict>
          <v:shape id="Поле 10" o:spid="_x0000_s1055" type="#_x0000_t202" style="position:absolute;margin-left:261pt;margin-top:19.05pt;width:243pt;height:57.75pt;z-index:251658240;visibility:visible" fillcolor="#d8d8d8" stroked="f" strokeweight=".5pt">
            <v:textbox style="mso-next-textbox:#Поле 10">
              <w:txbxContent>
                <w:p w:rsidR="000679FB" w:rsidRPr="006935DD" w:rsidRDefault="000679FB" w:rsidP="000679FB">
                  <w:pPr>
                    <w:pStyle w:val="a6"/>
                    <w:spacing w:before="0" w:beforeAutospacing="0" w:after="0" w:afterAutospacing="0"/>
                    <w:jc w:val="center"/>
                    <w:rPr>
                      <w:rStyle w:val="a7"/>
                      <w:b w:val="0"/>
                      <w:spacing w:val="-4"/>
                      <w:sz w:val="15"/>
                      <w:szCs w:val="15"/>
                    </w:rPr>
                  </w:pPr>
                  <w:r w:rsidRPr="006935DD">
                    <w:rPr>
                      <w:rStyle w:val="a7"/>
                      <w:b w:val="0"/>
                      <w:spacing w:val="-4"/>
                      <w:sz w:val="15"/>
                      <w:szCs w:val="15"/>
                    </w:rPr>
                    <w:t xml:space="preserve">Офіційний вебпортал Державної </w:t>
                  </w:r>
                  <w:r w:rsidR="00145EFB">
                    <w:rPr>
                      <w:rStyle w:val="a7"/>
                      <w:b w:val="0"/>
                      <w:spacing w:val="-4"/>
                      <w:sz w:val="15"/>
                      <w:szCs w:val="15"/>
                    </w:rPr>
                    <w:t>податкової</w:t>
                  </w:r>
                  <w:r w:rsidRPr="006935DD">
                    <w:rPr>
                      <w:rStyle w:val="a7"/>
                      <w:b w:val="0"/>
                      <w:spacing w:val="-4"/>
                      <w:sz w:val="15"/>
                      <w:szCs w:val="15"/>
                    </w:rPr>
                    <w:t xml:space="preserve">ї  служби України: </w:t>
                  </w:r>
                  <w:r w:rsidR="00145EFB">
                    <w:rPr>
                      <w:rStyle w:val="a7"/>
                      <w:b w:val="0"/>
                      <w:spacing w:val="-4"/>
                      <w:sz w:val="15"/>
                      <w:szCs w:val="15"/>
                      <w:lang w:val="en-US"/>
                    </w:rPr>
                    <w:t>tax</w:t>
                  </w:r>
                  <w:r w:rsidRPr="006935DD">
                    <w:rPr>
                      <w:rStyle w:val="a7"/>
                      <w:b w:val="0"/>
                      <w:bCs w:val="0"/>
                      <w:spacing w:val="-4"/>
                      <w:sz w:val="15"/>
                      <w:szCs w:val="15"/>
                    </w:rPr>
                    <w:t>.gov.ua</w:t>
                  </w:r>
                  <w:r w:rsidRPr="006935DD">
                    <w:rPr>
                      <w:rStyle w:val="a7"/>
                      <w:b w:val="0"/>
                      <w:bCs w:val="0"/>
                      <w:spacing w:val="-4"/>
                      <w:sz w:val="15"/>
                      <w:szCs w:val="15"/>
                      <w:lang w:val="ru-RU"/>
                    </w:rPr>
                    <w:t xml:space="preserve">  </w:t>
                  </w:r>
                </w:p>
                <w:p w:rsidR="000679FB" w:rsidRPr="006935DD" w:rsidRDefault="000679FB" w:rsidP="000679FB">
                  <w:pPr>
                    <w:pStyle w:val="a6"/>
                    <w:spacing w:before="0" w:beforeAutospacing="0" w:after="0" w:afterAutospacing="0"/>
                    <w:jc w:val="center"/>
                    <w:rPr>
                      <w:rStyle w:val="a7"/>
                      <w:b w:val="0"/>
                      <w:bCs w:val="0"/>
                      <w:spacing w:val="-4"/>
                      <w:sz w:val="15"/>
                      <w:szCs w:val="15"/>
                      <w:lang w:val="ru-RU"/>
                    </w:rPr>
                  </w:pPr>
                  <w:r w:rsidRPr="006935DD">
                    <w:rPr>
                      <w:rStyle w:val="a7"/>
                      <w:b w:val="0"/>
                      <w:bCs w:val="0"/>
                      <w:spacing w:val="-4"/>
                      <w:sz w:val="15"/>
                      <w:szCs w:val="15"/>
                      <w:lang w:val="ru-RU"/>
                    </w:rPr>
                    <w:t>Інформаційно-довідковий департаме</w:t>
                  </w:r>
                  <w:r w:rsidR="00AC0C92">
                    <w:rPr>
                      <w:rStyle w:val="a7"/>
                      <w:b w:val="0"/>
                      <w:bCs w:val="0"/>
                      <w:spacing w:val="-4"/>
                      <w:sz w:val="15"/>
                      <w:szCs w:val="15"/>
                      <w:lang w:val="ru-RU"/>
                    </w:rPr>
                    <w:t>нт Д</w:t>
                  </w:r>
                  <w:r w:rsidR="00145EFB">
                    <w:rPr>
                      <w:rStyle w:val="a7"/>
                      <w:b w:val="0"/>
                      <w:bCs w:val="0"/>
                      <w:spacing w:val="-4"/>
                      <w:sz w:val="15"/>
                      <w:szCs w:val="15"/>
                    </w:rPr>
                    <w:t>П</w:t>
                  </w:r>
                  <w:r w:rsidR="00AC0C92">
                    <w:rPr>
                      <w:rStyle w:val="a7"/>
                      <w:b w:val="0"/>
                      <w:bCs w:val="0"/>
                      <w:spacing w:val="-4"/>
                      <w:sz w:val="15"/>
                      <w:szCs w:val="15"/>
                      <w:lang w:val="ru-RU"/>
                    </w:rPr>
                    <w:t xml:space="preserve">С України: 0-800-501-007 </w:t>
                  </w:r>
                </w:p>
                <w:p w:rsidR="000679FB" w:rsidRPr="006935DD" w:rsidRDefault="00D53B5B" w:rsidP="000679FB">
                  <w:pPr>
                    <w:pStyle w:val="a6"/>
                    <w:spacing w:before="0" w:beforeAutospacing="0" w:after="0" w:afterAutospacing="0"/>
                    <w:jc w:val="center"/>
                    <w:rPr>
                      <w:rStyle w:val="a7"/>
                      <w:b w:val="0"/>
                      <w:bCs w:val="0"/>
                      <w:spacing w:val="-4"/>
                      <w:sz w:val="15"/>
                      <w:szCs w:val="15"/>
                      <w:lang w:val="ru-RU"/>
                    </w:rPr>
                  </w:pPr>
                  <w:r>
                    <w:rPr>
                      <w:rStyle w:val="a7"/>
                      <w:b w:val="0"/>
                      <w:bCs w:val="0"/>
                      <w:spacing w:val="-4"/>
                      <w:sz w:val="15"/>
                      <w:szCs w:val="15"/>
                      <w:lang w:val="ru-RU"/>
                    </w:rPr>
                    <w:t>Гаряча лінія Д</w:t>
                  </w:r>
                  <w:r w:rsidR="00145EFB">
                    <w:rPr>
                      <w:rStyle w:val="a7"/>
                      <w:b w:val="0"/>
                      <w:bCs w:val="0"/>
                      <w:spacing w:val="-4"/>
                      <w:sz w:val="15"/>
                      <w:szCs w:val="15"/>
                      <w:lang w:val="ru-RU"/>
                    </w:rPr>
                    <w:t>П</w:t>
                  </w:r>
                  <w:r>
                    <w:rPr>
                      <w:rStyle w:val="a7"/>
                      <w:b w:val="0"/>
                      <w:bCs w:val="0"/>
                      <w:spacing w:val="-4"/>
                      <w:sz w:val="15"/>
                      <w:szCs w:val="15"/>
                      <w:lang w:val="ru-RU"/>
                    </w:rPr>
                    <w:t>С України</w:t>
                  </w:r>
                  <w:r w:rsidRPr="00145EFB">
                    <w:rPr>
                      <w:rStyle w:val="a7"/>
                      <w:b w:val="0"/>
                      <w:bCs w:val="0"/>
                      <w:spacing w:val="-4"/>
                      <w:sz w:val="15"/>
                      <w:szCs w:val="15"/>
                      <w:lang w:val="ru-RU"/>
                    </w:rPr>
                    <w:t xml:space="preserve"> </w:t>
                  </w:r>
                  <w:r>
                    <w:rPr>
                      <w:rStyle w:val="a7"/>
                      <w:b w:val="0"/>
                      <w:bCs w:val="0"/>
                      <w:spacing w:val="-4"/>
                      <w:sz w:val="15"/>
                      <w:szCs w:val="15"/>
                    </w:rPr>
                    <w:t>«</w:t>
                  </w:r>
                  <w:r>
                    <w:rPr>
                      <w:rStyle w:val="a7"/>
                      <w:b w:val="0"/>
                      <w:bCs w:val="0"/>
                      <w:spacing w:val="-4"/>
                      <w:sz w:val="15"/>
                      <w:szCs w:val="15"/>
                      <w:lang w:val="ru-RU"/>
                    </w:rPr>
                    <w:t>Пульс»</w:t>
                  </w:r>
                  <w:r w:rsidR="000679FB" w:rsidRPr="006935DD">
                    <w:rPr>
                      <w:rStyle w:val="a7"/>
                      <w:b w:val="0"/>
                      <w:bCs w:val="0"/>
                      <w:spacing w:val="-4"/>
                      <w:sz w:val="15"/>
                      <w:szCs w:val="15"/>
                      <w:lang w:val="ru-RU"/>
                    </w:rPr>
                    <w:t>: 0-800-501-007 (напрямок  «4»)</w:t>
                  </w:r>
                </w:p>
                <w:p w:rsidR="00D616CC" w:rsidRPr="00145EFB" w:rsidRDefault="00D616CC" w:rsidP="00D616CC">
                  <w:pPr>
                    <w:pStyle w:val="a6"/>
                    <w:spacing w:before="0" w:beforeAutospacing="0" w:after="0" w:afterAutospacing="0"/>
                    <w:jc w:val="center"/>
                    <w:rPr>
                      <w:rStyle w:val="a7"/>
                      <w:b w:val="0"/>
                      <w:spacing w:val="-4"/>
                      <w:sz w:val="15"/>
                      <w:szCs w:val="15"/>
                    </w:rPr>
                  </w:pPr>
                  <w:r w:rsidRPr="00145EFB">
                    <w:rPr>
                      <w:rStyle w:val="a7"/>
                      <w:b w:val="0"/>
                      <w:spacing w:val="-4"/>
                      <w:sz w:val="15"/>
                      <w:szCs w:val="15"/>
                    </w:rPr>
                    <w:t xml:space="preserve">Кваліфікований надавач електронних довірчих послуг: </w:t>
                  </w:r>
                </w:p>
                <w:p w:rsidR="00D616CC" w:rsidRPr="00145EFB" w:rsidRDefault="00D616CC" w:rsidP="00D616CC">
                  <w:pPr>
                    <w:pStyle w:val="a6"/>
                    <w:spacing w:before="0" w:beforeAutospacing="0" w:after="0" w:afterAutospacing="0"/>
                    <w:jc w:val="center"/>
                    <w:rPr>
                      <w:rStyle w:val="a7"/>
                      <w:b w:val="0"/>
                      <w:spacing w:val="-4"/>
                      <w:sz w:val="15"/>
                      <w:szCs w:val="15"/>
                    </w:rPr>
                  </w:pPr>
                  <w:r w:rsidRPr="00145EFB">
                    <w:rPr>
                      <w:rStyle w:val="a7"/>
                      <w:b w:val="0"/>
                      <w:spacing w:val="-4"/>
                      <w:sz w:val="15"/>
                      <w:szCs w:val="15"/>
                    </w:rPr>
                    <w:t>0-800-501-007 (напрямок «2»)</w:t>
                  </w:r>
                </w:p>
                <w:p w:rsidR="00BF5AA1" w:rsidRPr="000679FB" w:rsidRDefault="00BF5AA1" w:rsidP="000679FB">
                  <w:pPr>
                    <w:rPr>
                      <w:szCs w:val="16"/>
                      <w:lang w:val="ru-RU"/>
                    </w:rPr>
                  </w:pPr>
                </w:p>
              </w:txbxContent>
            </v:textbox>
          </v:shape>
        </w:pict>
      </w:r>
    </w:p>
    <w:p w:rsidR="007A5E9D" w:rsidRDefault="007A5E9D"/>
    <w:p w:rsidR="007A5E9D" w:rsidRDefault="007A5E9D"/>
    <w:p w:rsidR="007A5E9D" w:rsidRDefault="00E817C3">
      <w:r>
        <w:rPr>
          <w:noProof/>
          <w:lang w:eastAsia="uk-UA"/>
        </w:rPr>
        <w:lastRenderedPageBreak/>
        <w:pict>
          <v:group id="Группа 83" o:spid="_x0000_s1056" style="position:absolute;margin-left:-4.15pt;margin-top:-10.3pt;width:783.55pt;height:506.25pt;z-index:251661312" coordsize="99510,70897">
            <v:group id="Группа 82" o:spid="_x0000_s1057" style="position:absolute;width:99510;height:70713" coordsize="99510,70713">
              <v:group id="Группа 55" o:spid="_x0000_s1058" style="position:absolute;width:30549;height:69532" coordsize="30549,69532">
                <v:roundrect id="Скругленный прямоугольник 58" o:spid="_x0000_s1059" style="position:absolute;top:762;width:30549;height:68770;visibility:visible;v-text-anchor:middle" arcsize="989f" filled="f" strokecolor="#bfbfbf" strokeweight="5pt">
                  <v:stroke linestyle="thinThin" joinstyle="miter"/>
                </v:roundrect>
                <v:group id="Группа 32" o:spid="_x0000_s1060" style="position:absolute;left:12192;width:6096;height:6096" coordsize="6096,6096">
                  <v:oval id="Овал 33" o:spid="_x0000_s1061" style="position:absolute;width:6096;height:6096;visibility:visible;v-text-anchor:middle" stroked="f" strokeweight="2pt"/>
                  <v:shape id="Рисунок 34" o:spid="_x0000_s1062" type="#_x0000_t75" style="position:absolute;left:285;top:285;width:5430;height:5430;visibility:visible">
                    <v:imagedata r:id="rId5" o:title=""/>
                    <v:path arrowok="t"/>
                  </v:shape>
                </v:group>
              </v:group>
              <v:group id="Группа 54" o:spid="_x0000_s1063" style="position:absolute;left:34671;width:30549;height:69532" coordsize="30549,69532">
                <v:roundrect id="Скругленный прямоугольник 64" o:spid="_x0000_s1064" style="position:absolute;top:762;width:30549;height:68770;visibility:visible;v-text-anchor:middle" arcsize="989f" filled="f" strokecolor="#bfbfbf" strokeweight="5pt">
                  <v:stroke linestyle="thinThin" joinstyle="miter"/>
                </v:roundrect>
                <v:group id="Группа 44" o:spid="_x0000_s1065" style="position:absolute;left:12287;width:6096;height:6096" coordsize="6096,6096">
                  <v:oval id="Овал 45" o:spid="_x0000_s1066" style="position:absolute;width:6096;height:6096;visibility:visible;v-text-anchor:middle" stroked="f" strokeweight="2pt"/>
                  <v:shape id="Рисунок 46" o:spid="_x0000_s1067" type="#_x0000_t75" style="position:absolute;left:285;top:285;width:5430;height:5430;visibility:visible">
                    <v:imagedata r:id="rId5" o:title=""/>
                    <v:path arrowok="t"/>
                  </v:shape>
                </v:group>
              </v:group>
              <v:group id="Группа 53" o:spid="_x0000_s1068" style="position:absolute;left:68961;width:30549;height:69532" coordsize="30549,69532">
                <v:roundrect id="Скругленный прямоугольник 70" o:spid="_x0000_s1069" style="position:absolute;top:762;width:30549;height:68770;visibility:visible;v-text-anchor:middle" arcsize="989f" filled="f" strokecolor="#bfbfbf" strokeweight="5pt">
                  <v:stroke linestyle="thinThin" joinstyle="miter"/>
                </v:roundrect>
                <v:group id="Группа 47" o:spid="_x0000_s1070" style="position:absolute;left:12382;width:6096;height:6096" coordsize="6096,6096">
                  <v:oval id="Овал 50" o:spid="_x0000_s1071" style="position:absolute;width:6096;height:6096;visibility:visible;v-text-anchor:middle" stroked="f" strokeweight="2pt"/>
                  <v:shape id="Рисунок 51" o:spid="_x0000_s1072" type="#_x0000_t75" style="position:absolute;left:285;top:285;width:5430;height:5430;visibility:visible">
                    <v:imagedata r:id="rId5" o:title=""/>
                    <v:path arrowok="t"/>
                  </v:shape>
                </v:group>
              </v:group>
              <v:oval id="Овал 72" o:spid="_x0000_s1073" style="position:absolute;left:83058;top:68484;width:2228;height:2229;visibility:visible;v-text-anchor:middle" fillcolor="#272727" stroked="f" strokeweight="2pt">
                <v:path arrowok="t"/>
                <o:lock v:ext="edit" aspectratio="t"/>
              </v:oval>
              <v:oval id="Овал 60" o:spid="_x0000_s1074" style="position:absolute;left:14097;top:68484;width:2228;height:2229;visibility:visible;v-text-anchor:middle" fillcolor="#272727" stroked="f" strokeweight="2pt">
                <v:path arrowok="t"/>
                <o:lock v:ext="edit" aspectratio="t"/>
              </v:oval>
              <v:oval id="Овал 66" o:spid="_x0000_s1075" style="position:absolute;left:48768;top:68484;width:2228;height:2229;visibility:visible;v-text-anchor:middle" fillcolor="#272727" stroked="f" strokeweight="2pt">
                <v:path arrowok="t"/>
                <o:lock v:ext="edit" aspectratio="t"/>
              </v:oval>
            </v:group>
            <v:group id="Группа 81" o:spid="_x0000_s1076" style="position:absolute;left:13906;top:68199;width:71495;height:2698" coordsize="71494,2698">
              <v:shape id="Поле 73" o:spid="_x0000_s1077" type="#_x0000_t202" style="position:absolute;left:68961;width:2533;height:2698;visibility:visible" filled="f" stroked="f" strokeweight=".5pt">
                <v:textbox style="mso-next-textbox:#Поле 73">
                  <w:txbxContent>
                    <w:p w:rsidR="00BF5AA1" w:rsidRPr="000C3643" w:rsidRDefault="00BF5AA1" w:rsidP="00F03C97">
                      <w:pPr>
                        <w:jc w:val="center"/>
                        <w:rPr>
                          <w:bCs/>
                          <w:color w:val="BFBFBF"/>
                        </w:rPr>
                      </w:pPr>
                      <w:r w:rsidRPr="000C3643">
                        <w:rPr>
                          <w:bCs/>
                          <w:color w:val="BFBFBF"/>
                        </w:rPr>
                        <w:t>4</w:t>
                      </w:r>
                    </w:p>
                  </w:txbxContent>
                </v:textbox>
              </v:shape>
              <v:shape id="Поле 61" o:spid="_x0000_s1078" type="#_x0000_t202" style="position:absolute;width:2533;height:2698;visibility:visible" filled="f" stroked="f" strokeweight=".5pt">
                <v:textbox style="mso-next-textbox:#Поле 61">
                  <w:txbxContent>
                    <w:p w:rsidR="00BF5AA1" w:rsidRPr="000C3643" w:rsidRDefault="00BF5AA1" w:rsidP="000A226C">
                      <w:pPr>
                        <w:jc w:val="center"/>
                        <w:rPr>
                          <w:bCs/>
                          <w:color w:val="BFBFBF"/>
                        </w:rPr>
                      </w:pPr>
                      <w:r w:rsidRPr="000C3643">
                        <w:rPr>
                          <w:bCs/>
                          <w:color w:val="BFBFBF"/>
                        </w:rPr>
                        <w:t>2</w:t>
                      </w:r>
                    </w:p>
                  </w:txbxContent>
                </v:textbox>
              </v:shape>
              <v:shape id="Поле 67" o:spid="_x0000_s1079" type="#_x0000_t202" style="position:absolute;left:34671;width:2533;height:2698;visibility:visible" filled="f" stroked="f" strokeweight=".5pt">
                <v:textbox style="mso-next-textbox:#Поле 67">
                  <w:txbxContent>
                    <w:p w:rsidR="00BF5AA1" w:rsidRPr="000C3643" w:rsidRDefault="00BF5AA1" w:rsidP="000A226C">
                      <w:pPr>
                        <w:jc w:val="center"/>
                        <w:rPr>
                          <w:bCs/>
                          <w:color w:val="BFBFBF"/>
                        </w:rPr>
                      </w:pPr>
                      <w:r w:rsidRPr="000C3643">
                        <w:rPr>
                          <w:bCs/>
                          <w:color w:val="BFBFBF"/>
                        </w:rPr>
                        <w:t>3</w:t>
                      </w:r>
                    </w:p>
                    <w:p w:rsidR="00CE66D7" w:rsidRPr="00CE66D7" w:rsidRDefault="00CE66D7" w:rsidP="00CE66D7">
                      <w:pPr>
                        <w:spacing w:after="0" w:line="240" w:lineRule="auto"/>
                        <w:ind w:firstLine="709"/>
                        <w:jc w:val="both"/>
                        <w:rPr>
                          <w:sz w:val="28"/>
                          <w:szCs w:val="28"/>
                        </w:rPr>
                      </w:pPr>
                      <w:r w:rsidRPr="00CE66D7">
                        <w:rPr>
                          <w:sz w:val="28"/>
                          <w:szCs w:val="28"/>
                        </w:rPr>
                        <w:t xml:space="preserve">Головне управління ДФС у Дніпропетровській області інформує. Відповідно до </w:t>
                      </w:r>
                      <w:r>
                        <w:rPr>
                          <w:sz w:val="28"/>
                          <w:szCs w:val="28"/>
                        </w:rPr>
                        <w:t xml:space="preserve">               </w:t>
                      </w:r>
                      <w:r w:rsidRPr="00CE66D7">
                        <w:rPr>
                          <w:sz w:val="28"/>
                          <w:szCs w:val="28"/>
                        </w:rPr>
                        <w:t>п.п. 14.1.147 п. 14.1 ст.</w:t>
                      </w:r>
                      <w:r>
                        <w:rPr>
                          <w:sz w:val="28"/>
                          <w:szCs w:val="28"/>
                        </w:rPr>
                        <w:t xml:space="preserve"> </w:t>
                      </w:r>
                      <w:r w:rsidRPr="00CE66D7">
                        <w:rPr>
                          <w:sz w:val="28"/>
                          <w:szCs w:val="28"/>
                        </w:rPr>
                        <w:t xml:space="preserve">14 Податкового кодексу України від </w:t>
                      </w:r>
                      <w:r>
                        <w:rPr>
                          <w:sz w:val="28"/>
                          <w:szCs w:val="28"/>
                        </w:rPr>
                        <w:t xml:space="preserve">   </w:t>
                      </w:r>
                      <w:r w:rsidRPr="00CE66D7">
                        <w:rPr>
                          <w:sz w:val="28"/>
                          <w:szCs w:val="28"/>
                        </w:rPr>
                        <w:t>02 грудня 2010 року № 2755-VI зі змінами та доповненнями (далі – ПКУ) плата за землю – обов’язковий платіж у складі податку на майно, що справляється у формі земельного податку або орендної плати за земельні ділянки державної і комунальної власності.</w:t>
                      </w:r>
                    </w:p>
                    <w:p w:rsidR="00CE66D7" w:rsidRPr="00CE66D7" w:rsidRDefault="00CE66D7" w:rsidP="00CE66D7">
                      <w:pPr>
                        <w:spacing w:after="0" w:line="240" w:lineRule="auto"/>
                        <w:ind w:firstLine="709"/>
                        <w:jc w:val="both"/>
                        <w:rPr>
                          <w:sz w:val="28"/>
                          <w:szCs w:val="28"/>
                        </w:rPr>
                      </w:pPr>
                      <w:r w:rsidRPr="00CE66D7">
                        <w:rPr>
                          <w:sz w:val="28"/>
                          <w:szCs w:val="28"/>
                        </w:rPr>
                        <w:t>Згідно з п.п. 14.1.136 п. 14.1 ст. 14 ПКУ орендна плата за земельні ділянки державної і комунальної власності – обов’язковий платіж, який орендар вносить орендодавцеві за користування земельною ділянкою (далі – орендна плата).</w:t>
                      </w:r>
                    </w:p>
                    <w:p w:rsidR="00CE66D7" w:rsidRPr="00CE66D7" w:rsidRDefault="00CE66D7" w:rsidP="00CE66D7">
                      <w:pPr>
                        <w:spacing w:after="0" w:line="240" w:lineRule="auto"/>
                        <w:ind w:firstLine="709"/>
                        <w:jc w:val="both"/>
                        <w:rPr>
                          <w:sz w:val="28"/>
                          <w:szCs w:val="28"/>
                        </w:rPr>
                      </w:pPr>
                      <w:r w:rsidRPr="00CE66D7">
                        <w:rPr>
                          <w:sz w:val="28"/>
                          <w:szCs w:val="28"/>
                        </w:rPr>
                        <w:t>Підставою для нарахування орендної плати за земельну ділянку є договір оренди такої земельної ділянки (п. 288.1 ст. 288 ПКУ).</w:t>
                      </w:r>
                    </w:p>
                    <w:p w:rsidR="00CE66D7" w:rsidRPr="00CE66D7" w:rsidRDefault="00CE66D7" w:rsidP="00CE66D7">
                      <w:pPr>
                        <w:spacing w:after="0" w:line="240" w:lineRule="auto"/>
                        <w:ind w:firstLine="709"/>
                        <w:jc w:val="both"/>
                        <w:rPr>
                          <w:sz w:val="28"/>
                          <w:szCs w:val="28"/>
                        </w:rPr>
                      </w:pPr>
                      <w:r w:rsidRPr="00CE66D7">
                        <w:rPr>
                          <w:sz w:val="28"/>
                          <w:szCs w:val="28"/>
                        </w:rPr>
                        <w:t>Платником орендної плати є орендар земельної ділянки, об’єктом оподаткування – земельна ділянка, надана в оренду (пп. 288.2, 288.3 ст. 288 ПКУ).</w:t>
                      </w:r>
                    </w:p>
                    <w:p w:rsidR="00CE66D7" w:rsidRPr="00CE66D7" w:rsidRDefault="00CE66D7" w:rsidP="00CE66D7">
                      <w:pPr>
                        <w:spacing w:after="0" w:line="240" w:lineRule="auto"/>
                        <w:ind w:firstLine="709"/>
                        <w:jc w:val="both"/>
                        <w:rPr>
                          <w:sz w:val="28"/>
                          <w:szCs w:val="28"/>
                        </w:rPr>
                      </w:pPr>
                      <w:r w:rsidRPr="00CE66D7">
                        <w:rPr>
                          <w:sz w:val="28"/>
                          <w:szCs w:val="28"/>
                        </w:rPr>
                        <w:t>Згідно з частинами першою – другою ст. 8 Закону України від</w:t>
                      </w:r>
                      <w:r>
                        <w:rPr>
                          <w:sz w:val="28"/>
                          <w:szCs w:val="28"/>
                        </w:rPr>
                        <w:t xml:space="preserve">      </w:t>
                      </w:r>
                      <w:r w:rsidRPr="00CE66D7">
                        <w:rPr>
                          <w:sz w:val="28"/>
                          <w:szCs w:val="28"/>
                        </w:rPr>
                        <w:t xml:space="preserve"> 06 жовтня 1998 року № 161-XIV «Про оренду землі» із змінами та доповненнями орендована земельна ділянка або її частина може передаватися орендарем у суборенду без зміни цільового призначення, якщо це передбачено договором оренди або за письмовою згодою орендодавця (крім випадків, визначених законом). Якщо протягом одного місяця орендодавець не надішле письмового повідомлення щодо своєї згоди чи заперечення, орендована земельна ділянка або її частина може бути передана в суборенду.</w:t>
                      </w:r>
                    </w:p>
                    <w:p w:rsidR="00CE66D7" w:rsidRPr="00CE66D7" w:rsidRDefault="00CE66D7" w:rsidP="00CE66D7">
                      <w:pPr>
                        <w:spacing w:after="0" w:line="240" w:lineRule="auto"/>
                        <w:ind w:firstLine="709"/>
                        <w:jc w:val="both"/>
                        <w:rPr>
                          <w:sz w:val="28"/>
                          <w:szCs w:val="28"/>
                        </w:rPr>
                      </w:pPr>
                      <w:r w:rsidRPr="00CE66D7">
                        <w:rPr>
                          <w:sz w:val="28"/>
                          <w:szCs w:val="28"/>
                        </w:rPr>
                        <w:t>Умови договору суборенди земельної ділянки повинні обмежуватися умовами договору оренди земельної ділянки і не суперечити йому.</w:t>
                      </w:r>
                    </w:p>
                    <w:p w:rsidR="00CE66D7" w:rsidRPr="00CE66D7" w:rsidRDefault="00CE66D7" w:rsidP="00CE66D7">
                      <w:pPr>
                        <w:spacing w:after="0" w:line="240" w:lineRule="auto"/>
                        <w:ind w:firstLine="709"/>
                        <w:jc w:val="both"/>
                        <w:rPr>
                          <w:sz w:val="28"/>
                          <w:szCs w:val="28"/>
                        </w:rPr>
                      </w:pPr>
                      <w:r w:rsidRPr="00CE66D7">
                        <w:rPr>
                          <w:sz w:val="28"/>
                          <w:szCs w:val="28"/>
                        </w:rPr>
                        <w:t>Відповідно до п. 288.6 ст. 288 ПКУ плата за суборенду земельних ділянок не може перевищувати орендної плати.</w:t>
                      </w:r>
                    </w:p>
                    <w:p w:rsidR="00CE66D7" w:rsidRPr="00CE66D7" w:rsidRDefault="00CE66D7" w:rsidP="00CE66D7">
                      <w:pPr>
                        <w:spacing w:after="0" w:line="240" w:lineRule="auto"/>
                        <w:ind w:firstLine="709"/>
                        <w:jc w:val="both"/>
                        <w:rPr>
                          <w:sz w:val="28"/>
                          <w:szCs w:val="28"/>
                        </w:rPr>
                      </w:pPr>
                      <w:r w:rsidRPr="00CE66D7">
                        <w:rPr>
                          <w:sz w:val="28"/>
                          <w:szCs w:val="28"/>
                        </w:rPr>
                        <w:t>Оскільки плата за землю справляється у формі земельного податку та орендної плати за земельні ділянки державної і комунальної власності (іншої форми не передбачено), а платником орендної плати є орендар земельної ділянки, то юридична особа (фізична особа – підприємець), що орендує земельну ділянку та уклала договір суборенди на цю земельну ділянку, сплачує орендну плату за зазначену земельну ділянку та подає відповідному контролюючому органу за місцезнаходженням земельної ділянки податкову декларацію з плати за землю.</w:t>
                      </w:r>
                    </w:p>
                  </w:txbxContent>
                </v:textbox>
              </v:shape>
            </v:group>
          </v:group>
        </w:pict>
      </w:r>
    </w:p>
    <w:p w:rsidR="007A5E9D" w:rsidRDefault="00E817C3">
      <w:r>
        <w:rPr>
          <w:noProof/>
          <w:lang w:eastAsia="uk-UA"/>
        </w:rPr>
        <w:pict>
          <v:group id="Группа 74" o:spid="_x0000_s1080" style="position:absolute;margin-left:0;margin-top:1.55pt;width:773.4pt;height:456.3pt;z-index:251657216" coordsize="98221,61379">
            <v:shape id="Поле 18" o:spid="_x0000_s1081" type="#_x0000_t202" style="position:absolute;left:34671;width:29832;height:61379;visibility:visible" filled="f" stroked="f" strokeweight=".5pt">
              <v:textbox style="mso-next-textbox:#Поле 25">
                <w:txbxContent/>
              </v:textbox>
            </v:shape>
            <v:shape id="Поле 25" o:spid="_x0000_s1082" type="#_x0000_t202" style="position:absolute;left:68961;width:29260;height:61379;visibility:visible" filled="f" stroked="f" strokeweight=".5pt">
              <v:textbox style="mso-next-textbox:#Поле 49">
                <w:txbxContent/>
              </v:textbox>
            </v:shape>
            <v:shape id="Поле 48" o:spid="_x0000_s1083" type="#_x0000_t202" style="position:absolute;width:29527;height:61379;visibility:visible" filled="f" stroked="f" strokeweight=".5pt">
              <v:textbox style="mso-next-textbox:#Поле 18">
                <w:txbxContent>
                  <w:p w:rsidR="00F718C1" w:rsidRPr="00515850" w:rsidRDefault="00A41193" w:rsidP="00D11CB2">
                    <w:pPr>
                      <w:spacing w:after="0" w:line="240" w:lineRule="auto"/>
                      <w:ind w:firstLine="357"/>
                      <w:jc w:val="both"/>
                      <w:rPr>
                        <w:rFonts w:cs="Times New Roman"/>
                        <w:sz w:val="21"/>
                        <w:szCs w:val="21"/>
                      </w:rPr>
                    </w:pPr>
                    <w:bookmarkStart w:id="1" w:name="n31"/>
                    <w:bookmarkEnd w:id="1"/>
                    <w:r w:rsidRPr="00515850">
                      <w:rPr>
                        <w:rFonts w:cs="Times New Roman"/>
                        <w:sz w:val="21"/>
                        <w:szCs w:val="21"/>
                      </w:rPr>
                      <w:t xml:space="preserve">Головне управління ДПС у Дніпропетровській області </w:t>
                    </w:r>
                    <w:r w:rsidR="00F718C1" w:rsidRPr="00515850">
                      <w:rPr>
                        <w:rFonts w:cs="Times New Roman"/>
                        <w:sz w:val="21"/>
                        <w:szCs w:val="21"/>
                      </w:rPr>
                      <w:t xml:space="preserve">звертає увагу, що 10 грудня 2020 року Законом України </w:t>
                    </w:r>
                    <w:r w:rsidR="005C2098" w:rsidRPr="00515850">
                      <w:rPr>
                        <w:sz w:val="21"/>
                        <w:szCs w:val="21"/>
                      </w:rPr>
                      <w:t xml:space="preserve">від 04.12.2020 № 1072-ІХ </w:t>
                    </w:r>
                    <w:r w:rsidR="00F718C1" w:rsidRPr="00515850">
                      <w:rPr>
                        <w:rFonts w:cs="Times New Roman"/>
                        <w:sz w:val="21"/>
                        <w:szCs w:val="21"/>
                      </w:rPr>
                      <w:t>«</w:t>
                    </w:r>
                    <w:r w:rsidR="00515850" w:rsidRPr="00515850">
                      <w:rPr>
                        <w:rFonts w:cs="Arial"/>
                        <w:sz w:val="21"/>
                        <w:szCs w:val="21"/>
                      </w:rPr>
                      <w:t xml:space="preserve">Про внесення змін до Податкового кодексу України та інших законів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w:t>
                    </w:r>
                    <w:r w:rsidR="00FD6652">
                      <w:rPr>
                        <w:rFonts w:cs="Arial"/>
                        <w:sz w:val="21"/>
                        <w:szCs w:val="21"/>
                      </w:rPr>
                      <w:t xml:space="preserve">       </w:t>
                    </w:r>
                    <w:r w:rsidR="00515850" w:rsidRPr="00515850">
                      <w:rPr>
                        <w:rFonts w:cs="Arial"/>
                        <w:sz w:val="21"/>
                        <w:szCs w:val="21"/>
                      </w:rPr>
                      <w:t>COVID-19, спричиненої коронавірусом SARS-CoV-2</w:t>
                    </w:r>
                    <w:r w:rsidR="00F718C1" w:rsidRPr="00515850">
                      <w:rPr>
                        <w:rFonts w:cs="Times New Roman"/>
                        <w:sz w:val="21"/>
                        <w:szCs w:val="21"/>
                      </w:rPr>
                      <w:t>»</w:t>
                    </w:r>
                    <w:r w:rsidR="00C95670" w:rsidRPr="00515850">
                      <w:rPr>
                        <w:rFonts w:cs="Times New Roman"/>
                        <w:sz w:val="21"/>
                        <w:szCs w:val="21"/>
                      </w:rPr>
                      <w:t xml:space="preserve"> (далі – Закон України № 1072)</w:t>
                    </w:r>
                    <w:r w:rsidR="00F718C1" w:rsidRPr="00515850">
                      <w:rPr>
                        <w:rFonts w:cs="Times New Roman"/>
                        <w:sz w:val="21"/>
                        <w:szCs w:val="21"/>
                      </w:rPr>
                      <w:t xml:space="preserve"> внесено зміни до Податкового кодексу України</w:t>
                    </w:r>
                    <w:r w:rsidR="00747FE3" w:rsidRPr="00515850">
                      <w:rPr>
                        <w:rFonts w:cs="Times New Roman"/>
                        <w:sz w:val="21"/>
                        <w:szCs w:val="21"/>
                      </w:rPr>
                      <w:t xml:space="preserve"> (далі – ПКУ)</w:t>
                    </w:r>
                    <w:r w:rsidR="00F718C1" w:rsidRPr="00515850">
                      <w:rPr>
                        <w:rFonts w:cs="Times New Roman"/>
                        <w:sz w:val="21"/>
                        <w:szCs w:val="21"/>
                      </w:rPr>
                      <w:t>, а саме:</w:t>
                    </w:r>
                  </w:p>
                  <w:p w:rsidR="00747FE3" w:rsidRPr="00D11CB2" w:rsidRDefault="00747FE3" w:rsidP="00D11CB2">
                    <w:pPr>
                      <w:spacing w:after="0" w:line="240" w:lineRule="auto"/>
                      <w:ind w:firstLine="357"/>
                      <w:jc w:val="both"/>
                      <w:rPr>
                        <w:sz w:val="21"/>
                        <w:szCs w:val="21"/>
                      </w:rPr>
                    </w:pPr>
                    <w:bookmarkStart w:id="2" w:name="n27"/>
                    <w:bookmarkStart w:id="3" w:name="n41"/>
                    <w:bookmarkEnd w:id="2"/>
                    <w:bookmarkEnd w:id="3"/>
                    <w:r w:rsidRPr="00515850">
                      <w:rPr>
                        <w:rFonts w:ascii="Arial" w:hAnsi="Arial" w:cs="Arial"/>
                        <w:sz w:val="21"/>
                        <w:szCs w:val="21"/>
                      </w:rPr>
                      <w:t>♦</w:t>
                    </w:r>
                    <w:r w:rsidRPr="00515850">
                      <w:rPr>
                        <w:sz w:val="21"/>
                        <w:szCs w:val="21"/>
                      </w:rPr>
                      <w:t xml:space="preserve"> сума податкового боргу, відносно якої застосовуються заходи ст</w:t>
                    </w:r>
                    <w:r w:rsidRPr="00D11CB2">
                      <w:rPr>
                        <w:sz w:val="21"/>
                        <w:szCs w:val="21"/>
                      </w:rPr>
                      <w:t xml:space="preserve">ягнення, збільшено з 60 неоподаткованих мінімумів доходів громадян (1020,0 гривень) до </w:t>
                    </w:r>
                    <w:r w:rsidR="00E22C48">
                      <w:rPr>
                        <w:sz w:val="21"/>
                        <w:szCs w:val="21"/>
                      </w:rPr>
                      <w:t xml:space="preserve">                             </w:t>
                    </w:r>
                    <w:r w:rsidRPr="00D11CB2">
                      <w:rPr>
                        <w:sz w:val="21"/>
                        <w:szCs w:val="21"/>
                      </w:rPr>
                      <w:t xml:space="preserve">180 неоподаткованих мінімумів доходів громадян (3060,0 гривень), у зв’язку з чим податкова вимога не надсилається та заходи по погашенню податкового боргу не застосовуються, якщо загальна сума податкового боргу не перевищує </w:t>
                    </w:r>
                    <w:r w:rsidR="00E22C48">
                      <w:rPr>
                        <w:sz w:val="21"/>
                        <w:szCs w:val="21"/>
                      </w:rPr>
                      <w:t xml:space="preserve">              </w:t>
                    </w:r>
                    <w:r w:rsidRPr="00D11CB2">
                      <w:rPr>
                        <w:sz w:val="21"/>
                        <w:szCs w:val="21"/>
                      </w:rPr>
                      <w:t>3060,00 гривень.</w:t>
                    </w:r>
                  </w:p>
                  <w:p w:rsidR="00747FE3" w:rsidRPr="00D11CB2" w:rsidRDefault="00747FE3" w:rsidP="00D11CB2">
                    <w:pPr>
                      <w:spacing w:after="0" w:line="240" w:lineRule="auto"/>
                      <w:ind w:firstLine="357"/>
                      <w:jc w:val="both"/>
                      <w:rPr>
                        <w:sz w:val="21"/>
                        <w:szCs w:val="21"/>
                      </w:rPr>
                    </w:pPr>
                    <w:r w:rsidRPr="00D11CB2">
                      <w:rPr>
                        <w:sz w:val="21"/>
                        <w:szCs w:val="21"/>
                      </w:rPr>
                      <w:t>У разі збільшення загальної суми податкового боргу до розміру, що перевищує 3060,00 гривень, контролюючий орган надсилатиме такому платнику податкову вимогу про необхідність погашення податкового боргу, про наслідки наявності такого боргу та застереження, що в разі несплати суми податкового боргу до платника податків будуть застосовані</w:t>
                    </w:r>
                    <w:r w:rsidRPr="00D11CB2">
                      <w:rPr>
                        <w:rFonts w:ascii="Times New Roman" w:hAnsi="Times New Roman"/>
                        <w:sz w:val="21"/>
                        <w:szCs w:val="21"/>
                      </w:rPr>
                      <w:t xml:space="preserve"> </w:t>
                    </w:r>
                    <w:r w:rsidRPr="00D11CB2">
                      <w:rPr>
                        <w:sz w:val="21"/>
                        <w:szCs w:val="21"/>
                      </w:rPr>
                      <w:t xml:space="preserve">передбачені </w:t>
                    </w:r>
                    <w:r w:rsidR="00521749" w:rsidRPr="00D11CB2">
                      <w:rPr>
                        <w:sz w:val="21"/>
                        <w:szCs w:val="21"/>
                      </w:rPr>
                      <w:t>ПКУ</w:t>
                    </w:r>
                    <w:r w:rsidRPr="00747FE3">
                      <w:t xml:space="preserve"> </w:t>
                    </w:r>
                    <w:r w:rsidRPr="00D11CB2">
                      <w:rPr>
                        <w:sz w:val="21"/>
                        <w:szCs w:val="21"/>
                      </w:rPr>
                      <w:t>заходи стягнення податкового боргу.</w:t>
                    </w:r>
                  </w:p>
                  <w:p w:rsidR="00C95670" w:rsidRPr="00D11CB2" w:rsidRDefault="00C95670" w:rsidP="00D11CB2">
                    <w:pPr>
                      <w:spacing w:after="0" w:line="240" w:lineRule="auto"/>
                      <w:ind w:firstLine="360"/>
                      <w:jc w:val="both"/>
                      <w:rPr>
                        <w:sz w:val="21"/>
                        <w:szCs w:val="21"/>
                      </w:rPr>
                    </w:pPr>
                    <w:r w:rsidRPr="00D11CB2">
                      <w:rPr>
                        <w:sz w:val="21"/>
                        <w:szCs w:val="21"/>
                      </w:rPr>
                      <w:t xml:space="preserve">Законом України № 1072 доповнено ПКУ новими пунктами, через які законодавець передбачив декілька </w:t>
                    </w:r>
                    <w:r w:rsidRPr="00D11CB2">
                      <w:rPr>
                        <w:b/>
                        <w:i/>
                        <w:sz w:val="21"/>
                        <w:szCs w:val="21"/>
                      </w:rPr>
                      <w:t>механізмів врегулювання податкового боргу</w:t>
                    </w:r>
                    <w:r w:rsidRPr="00D11CB2">
                      <w:rPr>
                        <w:sz w:val="21"/>
                        <w:szCs w:val="21"/>
                      </w:rPr>
                      <w:t>.</w:t>
                    </w:r>
                  </w:p>
                  <w:p w:rsidR="00C95670" w:rsidRPr="00D11CB2" w:rsidRDefault="00C95670" w:rsidP="00D11CB2">
                    <w:pPr>
                      <w:spacing w:after="0" w:line="240" w:lineRule="auto"/>
                      <w:ind w:firstLine="360"/>
                      <w:jc w:val="both"/>
                      <w:rPr>
                        <w:sz w:val="21"/>
                        <w:szCs w:val="21"/>
                      </w:rPr>
                    </w:pPr>
                    <w:r w:rsidRPr="00D11CB2">
                      <w:rPr>
                        <w:sz w:val="21"/>
                        <w:szCs w:val="21"/>
                      </w:rPr>
                      <w:t xml:space="preserve">Одним з таких механізмів є </w:t>
                    </w:r>
                    <w:r w:rsidRPr="00E22C48">
                      <w:rPr>
                        <w:b/>
                        <w:sz w:val="21"/>
                        <w:szCs w:val="21"/>
                        <w:u w:val="single"/>
                      </w:rPr>
                      <w:t xml:space="preserve">відстрочення податкового боргу платників податків </w:t>
                    </w:r>
                    <w:r w:rsidR="00990611" w:rsidRPr="00E22C48">
                      <w:rPr>
                        <w:b/>
                        <w:sz w:val="21"/>
                        <w:szCs w:val="21"/>
                        <w:u w:val="single"/>
                      </w:rPr>
                      <w:t>–</w:t>
                    </w:r>
                    <w:r w:rsidRPr="00E22C48">
                      <w:rPr>
                        <w:b/>
                        <w:sz w:val="21"/>
                        <w:szCs w:val="21"/>
                        <w:u w:val="single"/>
                      </w:rPr>
                      <w:t xml:space="preserve"> фізичних осіб</w:t>
                    </w:r>
                    <w:r w:rsidRPr="00D11CB2">
                      <w:rPr>
                        <w:sz w:val="21"/>
                        <w:szCs w:val="21"/>
                      </w:rPr>
                      <w:t xml:space="preserve">, у тому числі самозайнятих осіб, який у загальній сумі не перевищує </w:t>
                    </w:r>
                    <w:r w:rsidR="00E22C48">
                      <w:rPr>
                        <w:sz w:val="21"/>
                        <w:szCs w:val="21"/>
                      </w:rPr>
                      <w:t xml:space="preserve">                </w:t>
                    </w:r>
                    <w:r w:rsidRPr="00D11CB2">
                      <w:rPr>
                        <w:sz w:val="21"/>
                        <w:szCs w:val="21"/>
                      </w:rPr>
                      <w:t>6800 гривень.</w:t>
                    </w:r>
                  </w:p>
                  <w:p w:rsidR="00C95670" w:rsidRPr="00E22C48" w:rsidRDefault="00C95670" w:rsidP="00D11CB2">
                    <w:pPr>
                      <w:spacing w:after="0" w:line="240" w:lineRule="auto"/>
                      <w:ind w:firstLine="360"/>
                      <w:jc w:val="both"/>
                      <w:rPr>
                        <w:sz w:val="21"/>
                        <w:szCs w:val="21"/>
                      </w:rPr>
                    </w:pPr>
                    <w:r w:rsidRPr="00E22C48">
                      <w:rPr>
                        <w:sz w:val="21"/>
                        <w:szCs w:val="21"/>
                      </w:rPr>
                      <w:t>Умови відстрочення податкового боргу:</w:t>
                    </w:r>
                  </w:p>
                  <w:p w:rsidR="00C95670" w:rsidRPr="00D11CB2" w:rsidRDefault="00990611" w:rsidP="00D11CB2">
                    <w:pPr>
                      <w:spacing w:after="0" w:line="240" w:lineRule="auto"/>
                      <w:ind w:firstLine="360"/>
                      <w:jc w:val="both"/>
                      <w:rPr>
                        <w:sz w:val="21"/>
                        <w:szCs w:val="21"/>
                      </w:rPr>
                    </w:pPr>
                    <w:r w:rsidRPr="00D11CB2">
                      <w:rPr>
                        <w:sz w:val="21"/>
                        <w:szCs w:val="21"/>
                      </w:rPr>
                      <w:t xml:space="preserve">- </w:t>
                    </w:r>
                    <w:r w:rsidR="00C95670" w:rsidRPr="00D11CB2">
                      <w:rPr>
                        <w:sz w:val="21"/>
                        <w:szCs w:val="21"/>
                      </w:rPr>
                      <w:t xml:space="preserve">надається платникам податків – фізичним особам, які станом на </w:t>
                    </w:r>
                    <w:r w:rsidR="00E22C48">
                      <w:rPr>
                        <w:sz w:val="21"/>
                        <w:szCs w:val="21"/>
                      </w:rPr>
                      <w:t>0</w:t>
                    </w:r>
                    <w:r w:rsidR="00C95670" w:rsidRPr="00D11CB2">
                      <w:rPr>
                        <w:sz w:val="21"/>
                        <w:szCs w:val="21"/>
                      </w:rPr>
                      <w:t>1 грудня 2020 року мали загальний розмір податкового боргу (у тому числі штрафні санкції та пеня) у сумі, що не перевищує 6800 гривень в цілому по Україні. Така сума боргу може</w:t>
                    </w:r>
                    <w:r w:rsidRPr="00D11CB2">
                      <w:rPr>
                        <w:sz w:val="21"/>
                        <w:szCs w:val="21"/>
                      </w:rPr>
                      <w:t xml:space="preserve"> бути відстрочена до 29.12.2021;</w:t>
                    </w:r>
                    <w:r w:rsidR="00C95670" w:rsidRPr="00D11CB2">
                      <w:rPr>
                        <w:sz w:val="21"/>
                        <w:szCs w:val="21"/>
                      </w:rPr>
                      <w:t xml:space="preserve"> </w:t>
                    </w:r>
                  </w:p>
                  <w:p w:rsidR="00C95670" w:rsidRPr="00D11CB2" w:rsidRDefault="00990611" w:rsidP="00D11CB2">
                    <w:pPr>
                      <w:spacing w:after="0" w:line="240" w:lineRule="auto"/>
                      <w:ind w:firstLine="360"/>
                      <w:jc w:val="both"/>
                      <w:rPr>
                        <w:sz w:val="21"/>
                        <w:szCs w:val="21"/>
                      </w:rPr>
                    </w:pPr>
                    <w:r w:rsidRPr="00D11CB2">
                      <w:rPr>
                        <w:sz w:val="21"/>
                        <w:szCs w:val="21"/>
                      </w:rPr>
                      <w:t xml:space="preserve">- </w:t>
                    </w:r>
                    <w:r w:rsidR="00C95670" w:rsidRPr="00D11CB2">
                      <w:rPr>
                        <w:sz w:val="21"/>
                        <w:szCs w:val="21"/>
                      </w:rPr>
                      <w:t xml:space="preserve">відстрочення потребує обов’язкового подання заяви до контролюючого органу за місцем обліку платника податків </w:t>
                    </w:r>
                    <w:r w:rsidRPr="00D11CB2">
                      <w:rPr>
                        <w:sz w:val="21"/>
                        <w:szCs w:val="21"/>
                      </w:rPr>
                      <w:t>–</w:t>
                    </w:r>
                    <w:r w:rsidR="00C95670" w:rsidRPr="00D11CB2">
                      <w:rPr>
                        <w:sz w:val="21"/>
                        <w:szCs w:val="21"/>
                      </w:rPr>
                      <w:t xml:space="preserve"> фізичної особи.</w:t>
                    </w:r>
                  </w:p>
                  <w:p w:rsidR="00C95670" w:rsidRPr="00D11CB2" w:rsidRDefault="00C95670" w:rsidP="00D11CB2">
                    <w:pPr>
                      <w:spacing w:after="0" w:line="240" w:lineRule="auto"/>
                      <w:ind w:firstLine="360"/>
                      <w:jc w:val="both"/>
                      <w:rPr>
                        <w:sz w:val="21"/>
                        <w:szCs w:val="21"/>
                      </w:rPr>
                    </w:pPr>
                    <w:r w:rsidRPr="00D11CB2">
                      <w:rPr>
                        <w:sz w:val="21"/>
                        <w:szCs w:val="21"/>
                      </w:rPr>
                      <w:t>Відстрочення надається без нарахування процентів за користування таким відстроченням.</w:t>
                    </w:r>
                  </w:p>
                  <w:p w:rsidR="00C95670" w:rsidRPr="00D11CB2" w:rsidRDefault="00C95670" w:rsidP="00D11CB2">
                    <w:pPr>
                      <w:spacing w:after="0" w:line="240" w:lineRule="auto"/>
                      <w:ind w:firstLine="357"/>
                      <w:jc w:val="both"/>
                      <w:rPr>
                        <w:sz w:val="21"/>
                        <w:szCs w:val="21"/>
                      </w:rPr>
                    </w:pPr>
                    <w:r w:rsidRPr="00D11CB2">
                      <w:rPr>
                        <w:sz w:val="21"/>
                        <w:szCs w:val="21"/>
                      </w:rPr>
                      <w:t xml:space="preserve">У разі погашення платником податків повної суми відстроченого податкового боргу не пізніше визначеного строку (до 29.12.2021) штрафні санкції і пеня, передбачені </w:t>
                    </w:r>
                    <w:r w:rsidR="00E22C48">
                      <w:rPr>
                        <w:sz w:val="21"/>
                        <w:szCs w:val="21"/>
                      </w:rPr>
                      <w:t>ПКУ</w:t>
                    </w:r>
                    <w:r w:rsidRPr="00D11CB2">
                      <w:rPr>
                        <w:sz w:val="21"/>
                        <w:szCs w:val="21"/>
                      </w:rPr>
                      <w:t>, не</w:t>
                    </w:r>
                    <w:r w:rsidRPr="00D11CB2">
                      <w:rPr>
                        <w:rFonts w:ascii="Times New Roman" w:hAnsi="Times New Roman"/>
                        <w:sz w:val="21"/>
                        <w:szCs w:val="21"/>
                      </w:rPr>
                      <w:t xml:space="preserve"> </w:t>
                    </w:r>
                    <w:r w:rsidRPr="00D11CB2">
                      <w:rPr>
                        <w:sz w:val="21"/>
                        <w:szCs w:val="21"/>
                      </w:rPr>
                      <w:t>застосовуються та не нараховуються, а застосовані (нараховані) коригуються до</w:t>
                    </w:r>
                    <w:r w:rsidRPr="00D11CB2">
                      <w:rPr>
                        <w:rFonts w:ascii="Times New Roman" w:hAnsi="Times New Roman"/>
                        <w:sz w:val="21"/>
                        <w:szCs w:val="21"/>
                      </w:rPr>
                      <w:t xml:space="preserve"> </w:t>
                    </w:r>
                    <w:r w:rsidRPr="00D11CB2">
                      <w:rPr>
                        <w:sz w:val="21"/>
                        <w:szCs w:val="21"/>
                      </w:rPr>
                      <w:t>нульових показників.</w:t>
                    </w:r>
                  </w:p>
                  <w:p w:rsidR="00C95670" w:rsidRPr="00D11CB2" w:rsidRDefault="00C95670" w:rsidP="00D11CB2">
                    <w:pPr>
                      <w:spacing w:after="0" w:line="240" w:lineRule="auto"/>
                      <w:ind w:firstLine="357"/>
                      <w:jc w:val="both"/>
                      <w:rPr>
                        <w:sz w:val="21"/>
                        <w:szCs w:val="21"/>
                      </w:rPr>
                    </w:pPr>
                    <w:r w:rsidRPr="00D11CB2">
                      <w:rPr>
                        <w:sz w:val="21"/>
                        <w:szCs w:val="21"/>
                      </w:rPr>
                      <w:t>У разі непогашення платником податків повної суми відстроченого податкового боргу до настання визначеного граничного строку (до 29.12.2021), а також у разі її погашення</w:t>
                    </w:r>
                    <w:r w:rsidRPr="00C95670">
                      <w:t xml:space="preserve"> після </w:t>
                    </w:r>
                    <w:r w:rsidRPr="00D11CB2">
                      <w:rPr>
                        <w:sz w:val="21"/>
                        <w:szCs w:val="21"/>
                      </w:rPr>
                      <w:t xml:space="preserve">29.12.2021, штрафні санкції і пеня на відстрочені суми, що залишаться непогашеними, нараховуються у загальному порядку згідно з вимогами </w:t>
                    </w:r>
                    <w:r w:rsidR="00990611" w:rsidRPr="00D11CB2">
                      <w:rPr>
                        <w:sz w:val="21"/>
                        <w:szCs w:val="21"/>
                      </w:rPr>
                      <w:t>ПКУ</w:t>
                    </w:r>
                    <w:r w:rsidRPr="00D11CB2">
                      <w:rPr>
                        <w:sz w:val="21"/>
                        <w:szCs w:val="21"/>
                      </w:rPr>
                      <w:t>.</w:t>
                    </w:r>
                  </w:p>
                  <w:p w:rsidR="008400BE" w:rsidRPr="00D11CB2" w:rsidRDefault="008400BE" w:rsidP="00D11CB2">
                    <w:pPr>
                      <w:spacing w:after="0" w:line="240" w:lineRule="auto"/>
                      <w:ind w:firstLine="357"/>
                      <w:jc w:val="both"/>
                      <w:rPr>
                        <w:sz w:val="21"/>
                        <w:szCs w:val="21"/>
                      </w:rPr>
                    </w:pPr>
                    <w:r w:rsidRPr="00D11CB2">
                      <w:rPr>
                        <w:sz w:val="21"/>
                        <w:szCs w:val="21"/>
                      </w:rPr>
                      <w:t xml:space="preserve">Також, Законом </w:t>
                    </w:r>
                    <w:r w:rsidR="00F3735D" w:rsidRPr="00D11CB2">
                      <w:rPr>
                        <w:sz w:val="21"/>
                        <w:szCs w:val="21"/>
                      </w:rPr>
                      <w:t xml:space="preserve">України </w:t>
                    </w:r>
                    <w:r w:rsidRPr="00D11CB2">
                      <w:rPr>
                        <w:sz w:val="21"/>
                        <w:szCs w:val="21"/>
                      </w:rPr>
                      <w:t>№</w:t>
                    </w:r>
                    <w:r w:rsidR="00F3735D" w:rsidRPr="00D11CB2">
                      <w:rPr>
                        <w:sz w:val="21"/>
                        <w:szCs w:val="21"/>
                      </w:rPr>
                      <w:t xml:space="preserve"> </w:t>
                    </w:r>
                    <w:r w:rsidRPr="00D11CB2">
                      <w:rPr>
                        <w:sz w:val="21"/>
                        <w:szCs w:val="21"/>
                      </w:rPr>
                      <w:t xml:space="preserve">1072 передбачено </w:t>
                    </w:r>
                    <w:r w:rsidRPr="00D11CB2">
                      <w:rPr>
                        <w:b/>
                        <w:sz w:val="21"/>
                        <w:szCs w:val="21"/>
                        <w:u w:val="single"/>
                      </w:rPr>
                      <w:t>прощення фінансових санкцій</w:t>
                    </w:r>
                    <w:r w:rsidRPr="00D11CB2">
                      <w:rPr>
                        <w:sz w:val="21"/>
                        <w:szCs w:val="21"/>
                      </w:rPr>
                      <w:t xml:space="preserve"> за умови сплати основної суми податкового боргу. Норма розповсюджується на платників податків, що станом на 01.11.2020 мають податковий борг </w:t>
                    </w:r>
                    <w:r w:rsidRPr="00E22C48">
                      <w:rPr>
                        <w:i/>
                        <w:sz w:val="21"/>
                        <w:szCs w:val="21"/>
                      </w:rPr>
                      <w:t>за виключенням</w:t>
                    </w:r>
                    <w:r w:rsidRPr="00D11CB2">
                      <w:rPr>
                        <w:sz w:val="21"/>
                        <w:szCs w:val="21"/>
                      </w:rPr>
                      <w:t>:</w:t>
                    </w:r>
                  </w:p>
                  <w:p w:rsidR="008400BE" w:rsidRPr="00D11CB2" w:rsidRDefault="00F3735D" w:rsidP="00D11CB2">
                    <w:pPr>
                      <w:pStyle w:val="a8"/>
                      <w:spacing w:after="0" w:line="240" w:lineRule="auto"/>
                      <w:ind w:left="0" w:firstLine="357"/>
                      <w:contextualSpacing/>
                      <w:jc w:val="both"/>
                      <w:rPr>
                        <w:sz w:val="21"/>
                        <w:szCs w:val="21"/>
                      </w:rPr>
                    </w:pPr>
                    <w:r w:rsidRPr="00D11CB2">
                      <w:rPr>
                        <w:sz w:val="21"/>
                        <w:szCs w:val="21"/>
                      </w:rPr>
                      <w:t xml:space="preserve">- </w:t>
                    </w:r>
                    <w:r w:rsidR="008400BE" w:rsidRPr="00D11CB2">
                      <w:rPr>
                        <w:sz w:val="21"/>
                        <w:szCs w:val="21"/>
                      </w:rPr>
                      <w:t>великих платників податків;</w:t>
                    </w:r>
                  </w:p>
                  <w:p w:rsidR="008400BE" w:rsidRPr="00D11CB2" w:rsidRDefault="00F3735D" w:rsidP="00D11CB2">
                    <w:pPr>
                      <w:pStyle w:val="a8"/>
                      <w:spacing w:after="0" w:line="240" w:lineRule="auto"/>
                      <w:ind w:left="0" w:firstLine="357"/>
                      <w:contextualSpacing/>
                      <w:jc w:val="both"/>
                      <w:rPr>
                        <w:sz w:val="21"/>
                        <w:szCs w:val="21"/>
                      </w:rPr>
                    </w:pPr>
                    <w:r w:rsidRPr="00D11CB2">
                      <w:rPr>
                        <w:sz w:val="21"/>
                        <w:szCs w:val="21"/>
                      </w:rPr>
                      <w:t xml:space="preserve">- </w:t>
                    </w:r>
                    <w:r w:rsidR="008400BE" w:rsidRPr="00D11CB2">
                      <w:rPr>
                        <w:sz w:val="21"/>
                        <w:szCs w:val="21"/>
                      </w:rPr>
                      <w:t>осіб, на яких поширюються судові процедури, визначені Кодексом України з процедур банкрутства;</w:t>
                    </w:r>
                  </w:p>
                  <w:p w:rsidR="008400BE" w:rsidRPr="00D11CB2" w:rsidRDefault="00F3735D" w:rsidP="00D11CB2">
                    <w:pPr>
                      <w:pStyle w:val="a8"/>
                      <w:spacing w:after="0" w:line="240" w:lineRule="auto"/>
                      <w:ind w:left="0" w:firstLine="357"/>
                      <w:contextualSpacing/>
                      <w:jc w:val="both"/>
                      <w:rPr>
                        <w:sz w:val="21"/>
                        <w:szCs w:val="21"/>
                      </w:rPr>
                    </w:pPr>
                    <w:r w:rsidRPr="00D11CB2">
                      <w:rPr>
                        <w:sz w:val="21"/>
                        <w:szCs w:val="21"/>
                      </w:rPr>
                      <w:t xml:space="preserve">- </w:t>
                    </w:r>
                    <w:r w:rsidR="008400BE" w:rsidRPr="00D11CB2">
                      <w:rPr>
                        <w:sz w:val="21"/>
                        <w:szCs w:val="21"/>
                      </w:rPr>
                      <w:t>осіб, щодо яких наявні судові рішення, що набрали законної сили, якими розстрочено (відстрочено) стягнення податкового боргу;</w:t>
                    </w:r>
                  </w:p>
                  <w:p w:rsidR="008400BE" w:rsidRPr="00D11CB2" w:rsidRDefault="00F3735D" w:rsidP="00D11CB2">
                    <w:pPr>
                      <w:pStyle w:val="a8"/>
                      <w:spacing w:after="0" w:line="240" w:lineRule="auto"/>
                      <w:ind w:left="0" w:firstLine="357"/>
                      <w:contextualSpacing/>
                      <w:jc w:val="both"/>
                      <w:rPr>
                        <w:sz w:val="21"/>
                        <w:szCs w:val="21"/>
                      </w:rPr>
                    </w:pPr>
                    <w:r w:rsidRPr="00D11CB2">
                      <w:rPr>
                        <w:sz w:val="21"/>
                        <w:szCs w:val="21"/>
                      </w:rPr>
                      <w:t xml:space="preserve">- </w:t>
                    </w:r>
                    <w:r w:rsidR="008400BE" w:rsidRPr="00D11CB2">
                      <w:rPr>
                        <w:sz w:val="21"/>
                        <w:szCs w:val="21"/>
                      </w:rPr>
                      <w:t xml:space="preserve">банків, на які поширюються норми Закону України </w:t>
                    </w:r>
                    <w:r w:rsidRPr="00D11CB2">
                      <w:rPr>
                        <w:sz w:val="21"/>
                        <w:szCs w:val="21"/>
                      </w:rPr>
                      <w:t>«</w:t>
                    </w:r>
                    <w:r w:rsidR="008400BE" w:rsidRPr="00D11CB2">
                      <w:rPr>
                        <w:sz w:val="21"/>
                        <w:szCs w:val="21"/>
                      </w:rPr>
                      <w:t>Про систему гар</w:t>
                    </w:r>
                    <w:r w:rsidRPr="00D11CB2">
                      <w:rPr>
                        <w:sz w:val="21"/>
                        <w:szCs w:val="21"/>
                      </w:rPr>
                      <w:t>антування вкладів фізичних осіб»</w:t>
                    </w:r>
                    <w:r w:rsidR="008400BE" w:rsidRPr="00D11CB2">
                      <w:rPr>
                        <w:sz w:val="21"/>
                        <w:szCs w:val="21"/>
                      </w:rPr>
                      <w:t>;</w:t>
                    </w:r>
                  </w:p>
                  <w:p w:rsidR="008400BE" w:rsidRPr="00D11CB2" w:rsidRDefault="00F3735D" w:rsidP="00D11CB2">
                    <w:pPr>
                      <w:pStyle w:val="a8"/>
                      <w:spacing w:after="0" w:line="240" w:lineRule="auto"/>
                      <w:ind w:left="0" w:firstLine="357"/>
                      <w:contextualSpacing/>
                      <w:jc w:val="both"/>
                      <w:rPr>
                        <w:sz w:val="21"/>
                        <w:szCs w:val="21"/>
                      </w:rPr>
                    </w:pPr>
                    <w:r w:rsidRPr="00D11CB2">
                      <w:rPr>
                        <w:sz w:val="21"/>
                        <w:szCs w:val="21"/>
                      </w:rPr>
                      <w:t xml:space="preserve">- </w:t>
                    </w:r>
                    <w:r w:rsidR="008400BE" w:rsidRPr="00D11CB2">
                      <w:rPr>
                        <w:sz w:val="21"/>
                        <w:szCs w:val="21"/>
                      </w:rPr>
                      <w:t>осіб, які мають податковий борг з митних платежів;</w:t>
                    </w:r>
                  </w:p>
                  <w:p w:rsidR="008400BE" w:rsidRPr="00D11CB2" w:rsidRDefault="00F3735D" w:rsidP="00D11CB2">
                    <w:pPr>
                      <w:pStyle w:val="a8"/>
                      <w:spacing w:after="0" w:line="240" w:lineRule="auto"/>
                      <w:ind w:left="0" w:firstLine="357"/>
                      <w:contextualSpacing/>
                      <w:jc w:val="both"/>
                      <w:rPr>
                        <w:sz w:val="21"/>
                        <w:szCs w:val="21"/>
                      </w:rPr>
                    </w:pPr>
                    <w:r w:rsidRPr="00D11CB2">
                      <w:rPr>
                        <w:sz w:val="21"/>
                        <w:szCs w:val="21"/>
                      </w:rPr>
                      <w:t xml:space="preserve">- </w:t>
                    </w:r>
                    <w:r w:rsidR="008400BE" w:rsidRPr="00D11CB2">
                      <w:rPr>
                        <w:sz w:val="21"/>
                        <w:szCs w:val="21"/>
                      </w:rPr>
                      <w:t>осіб, які мають заборгованість зі сплати санкцій за порушення законодавства у сфері зовнішньоекономічної діяльності та пені.</w:t>
                    </w:r>
                  </w:p>
                  <w:p w:rsidR="008400BE" w:rsidRPr="00D11CB2" w:rsidRDefault="008400BE" w:rsidP="00D11CB2">
                    <w:pPr>
                      <w:spacing w:after="0" w:line="240" w:lineRule="auto"/>
                      <w:ind w:firstLine="357"/>
                      <w:jc w:val="both"/>
                      <w:rPr>
                        <w:sz w:val="21"/>
                        <w:szCs w:val="21"/>
                      </w:rPr>
                    </w:pPr>
                    <w:r w:rsidRPr="00D11CB2">
                      <w:rPr>
                        <w:sz w:val="21"/>
                        <w:szCs w:val="21"/>
                      </w:rPr>
                      <w:t>За умови, якщо:</w:t>
                    </w:r>
                  </w:p>
                  <w:p w:rsidR="008400BE" w:rsidRPr="00D11CB2" w:rsidRDefault="00F3735D" w:rsidP="00D11CB2">
                    <w:pPr>
                      <w:spacing w:after="0" w:line="240" w:lineRule="auto"/>
                      <w:ind w:firstLine="357"/>
                      <w:jc w:val="both"/>
                      <w:rPr>
                        <w:sz w:val="21"/>
                        <w:szCs w:val="21"/>
                      </w:rPr>
                    </w:pPr>
                    <w:r w:rsidRPr="00D11CB2">
                      <w:rPr>
                        <w:sz w:val="21"/>
                        <w:szCs w:val="21"/>
                      </w:rPr>
                      <w:t xml:space="preserve">- </w:t>
                    </w:r>
                    <w:r w:rsidR="008400BE" w:rsidRPr="00D11CB2">
                      <w:rPr>
                        <w:sz w:val="21"/>
                        <w:szCs w:val="21"/>
                      </w:rPr>
                      <w:t>основна частина податкового боргу (без штрафних санкцій, пені, крім несплачених процентів за користування розстроченням/відстроченням) погашена платником податків грошовими коштами, що виник станом на 01.11.2020</w:t>
                    </w:r>
                    <w:r w:rsidR="004345E4" w:rsidRPr="00D11CB2">
                      <w:rPr>
                        <w:sz w:val="21"/>
                        <w:szCs w:val="21"/>
                      </w:rPr>
                      <w:t>;</w:t>
                    </w:r>
                  </w:p>
                  <w:p w:rsidR="008400BE" w:rsidRPr="00D11CB2" w:rsidRDefault="008400BE" w:rsidP="00D11CB2">
                    <w:pPr>
                      <w:spacing w:after="0" w:line="240" w:lineRule="auto"/>
                      <w:ind w:firstLine="360"/>
                      <w:jc w:val="both"/>
                      <w:rPr>
                        <w:sz w:val="21"/>
                        <w:szCs w:val="21"/>
                      </w:rPr>
                    </w:pPr>
                    <w:r w:rsidRPr="00D11CB2">
                      <w:t>- це погашення здійснене протягом шести місяців з дня набрання чинності Законом</w:t>
                    </w:r>
                    <w:r w:rsidRPr="004A6488">
                      <w:t xml:space="preserve"> </w:t>
                    </w:r>
                    <w:r w:rsidR="001260D9" w:rsidRPr="00D11CB2">
                      <w:rPr>
                        <w:sz w:val="21"/>
                        <w:szCs w:val="21"/>
                      </w:rPr>
                      <w:t xml:space="preserve">України № </w:t>
                    </w:r>
                    <w:r w:rsidRPr="00D11CB2">
                      <w:rPr>
                        <w:sz w:val="21"/>
                        <w:szCs w:val="21"/>
                      </w:rPr>
                      <w:t>1072</w:t>
                    </w:r>
                    <w:r w:rsidR="004345E4" w:rsidRPr="00D11CB2">
                      <w:rPr>
                        <w:sz w:val="21"/>
                        <w:szCs w:val="21"/>
                      </w:rPr>
                      <w:t>;</w:t>
                    </w:r>
                  </w:p>
                  <w:p w:rsidR="008400BE" w:rsidRPr="00D11CB2" w:rsidRDefault="008400BE" w:rsidP="00D11CB2">
                    <w:pPr>
                      <w:spacing w:after="0" w:line="240" w:lineRule="auto"/>
                      <w:ind w:firstLine="360"/>
                      <w:jc w:val="both"/>
                      <w:rPr>
                        <w:sz w:val="21"/>
                        <w:szCs w:val="21"/>
                      </w:rPr>
                    </w:pPr>
                    <w:r w:rsidRPr="00D11CB2">
                      <w:rPr>
                        <w:sz w:val="21"/>
                        <w:szCs w:val="21"/>
                      </w:rPr>
                      <w:t>- за умови, що платник податків забезпечує своєчасну і в повному обсязі сплату поточних податкових зобов’язань із загальнодержавних та місцевих податків.</w:t>
                    </w:r>
                  </w:p>
                  <w:p w:rsidR="003D09D8" w:rsidRPr="00D11CB2" w:rsidRDefault="008400BE" w:rsidP="00D11CB2">
                    <w:pPr>
                      <w:spacing w:after="0" w:line="240" w:lineRule="auto"/>
                      <w:ind w:firstLine="360"/>
                      <w:jc w:val="both"/>
                      <w:rPr>
                        <w:sz w:val="21"/>
                        <w:szCs w:val="21"/>
                      </w:rPr>
                    </w:pPr>
                    <w:r w:rsidRPr="00D11CB2">
                      <w:rPr>
                        <w:sz w:val="21"/>
                        <w:szCs w:val="21"/>
                      </w:rPr>
                      <w:t>У разі, якщо всі умови виконано, розрахунки проведено у термін протягом шести місяців з дня набрання чинності Законом</w:t>
                    </w:r>
                    <w:r w:rsidR="004345E4" w:rsidRPr="00D11CB2">
                      <w:rPr>
                        <w:sz w:val="21"/>
                        <w:szCs w:val="21"/>
                      </w:rPr>
                      <w:t xml:space="preserve"> України №</w:t>
                    </w:r>
                    <w:r w:rsidRPr="00D11CB2">
                      <w:rPr>
                        <w:sz w:val="21"/>
                        <w:szCs w:val="21"/>
                      </w:rPr>
                      <w:t xml:space="preserve"> 1072, штрафні санкції і пеня, що залишилися несплаченими на дату повної сплати такого податкового боргу, підлягають списанню у порядку, визначеному для списання</w:t>
                    </w:r>
                    <w:r w:rsidR="003D09D8" w:rsidRPr="00D11CB2">
                      <w:rPr>
                        <w:sz w:val="21"/>
                        <w:szCs w:val="21"/>
                      </w:rPr>
                      <w:t xml:space="preserve"> безнадійного податкового боргу, за заявою платника податків</w:t>
                    </w:r>
                  </w:p>
                  <w:p w:rsidR="003D09D8" w:rsidRPr="00D11CB2" w:rsidRDefault="003D09D8" w:rsidP="00D11CB2">
                    <w:pPr>
                      <w:spacing w:after="0" w:line="240" w:lineRule="auto"/>
                      <w:ind w:firstLine="360"/>
                      <w:jc w:val="both"/>
                      <w:rPr>
                        <w:sz w:val="21"/>
                        <w:szCs w:val="21"/>
                      </w:rPr>
                    </w:pPr>
                    <w:r w:rsidRPr="00D11CB2">
                      <w:rPr>
                        <w:sz w:val="21"/>
                        <w:szCs w:val="21"/>
                      </w:rPr>
                      <w:t>Штрафні санкції і пеня, що підлягають застосуванню та нарахуванню у зв’язку зі сплатою такого податкового боргу, не підлягають застосуванню та нарахуванню, а нараховані підлягають коригуванню до нульових показників.</w:t>
                    </w:r>
                  </w:p>
                  <w:p w:rsidR="003D09D8" w:rsidRPr="00D11CB2" w:rsidRDefault="003D09D8" w:rsidP="00D11CB2">
                    <w:pPr>
                      <w:pStyle w:val="a8"/>
                      <w:spacing w:after="0" w:line="240" w:lineRule="auto"/>
                      <w:ind w:left="0" w:firstLine="357"/>
                      <w:jc w:val="both"/>
                      <w:rPr>
                        <w:rFonts w:ascii="Times New Roman" w:hAnsi="Times New Roman"/>
                        <w:sz w:val="21"/>
                        <w:szCs w:val="21"/>
                      </w:rPr>
                    </w:pPr>
                    <w:r w:rsidRPr="00D11CB2">
                      <w:rPr>
                        <w:sz w:val="21"/>
                        <w:szCs w:val="21"/>
                      </w:rPr>
                      <w:t xml:space="preserve">Також, Законом України № 1072 передбачено </w:t>
                    </w:r>
                    <w:r w:rsidRPr="00E22C48">
                      <w:rPr>
                        <w:b/>
                        <w:sz w:val="21"/>
                        <w:szCs w:val="21"/>
                        <w:u w:val="single"/>
                      </w:rPr>
                      <w:t>списання контролюючим органом (без подання заяви платником податків) податкового боргу платника податків</w:t>
                    </w:r>
                    <w:r w:rsidRPr="00D11CB2">
                      <w:rPr>
                        <w:sz w:val="21"/>
                        <w:szCs w:val="21"/>
                      </w:rPr>
                      <w:t xml:space="preserve">, сукупний розмір якого за усіма податками і зборами </w:t>
                    </w:r>
                    <w:r w:rsidR="00E22C48">
                      <w:rPr>
                        <w:b/>
                        <w:sz w:val="21"/>
                        <w:szCs w:val="21"/>
                        <w:u w:val="single"/>
                      </w:rPr>
                      <w:t>не перевищує</w:t>
                    </w:r>
                    <w:r w:rsidRPr="00E22C48">
                      <w:rPr>
                        <w:b/>
                        <w:sz w:val="21"/>
                        <w:szCs w:val="21"/>
                        <w:u w:val="single"/>
                      </w:rPr>
                      <w:t xml:space="preserve"> </w:t>
                    </w:r>
                    <w:r w:rsidR="00E22C48">
                      <w:rPr>
                        <w:b/>
                        <w:sz w:val="21"/>
                        <w:szCs w:val="21"/>
                        <w:u w:val="single"/>
                      </w:rPr>
                      <w:t xml:space="preserve">         </w:t>
                    </w:r>
                    <w:r w:rsidRPr="00E22C48">
                      <w:rPr>
                        <w:b/>
                        <w:sz w:val="21"/>
                        <w:szCs w:val="21"/>
                        <w:u w:val="single"/>
                      </w:rPr>
                      <w:t>3060,00 гривень</w:t>
                    </w:r>
                    <w:r w:rsidRPr="00D11CB2">
                      <w:rPr>
                        <w:sz w:val="21"/>
                        <w:szCs w:val="21"/>
                      </w:rPr>
                      <w:t>, що за даними інформаційно-телекомунікаційних систем ДПС, обліковувався станом на 01.12.2020 та залишився несплаченим/непогашеним станом на дату списання такого боргу. Таке списання відбулось 21.12.2020</w:t>
                    </w:r>
                  </w:p>
                  <w:p w:rsidR="003D09D8" w:rsidRPr="00AD2272" w:rsidRDefault="003D09D8" w:rsidP="00D11CB2">
                    <w:pPr>
                      <w:pStyle w:val="a8"/>
                      <w:spacing w:after="0" w:line="240" w:lineRule="auto"/>
                      <w:ind w:left="0" w:firstLine="357"/>
                      <w:jc w:val="both"/>
                      <w:rPr>
                        <w:sz w:val="21"/>
                        <w:szCs w:val="21"/>
                      </w:rPr>
                    </w:pPr>
                    <w:r w:rsidRPr="00D11CB2">
                      <w:rPr>
                        <w:sz w:val="21"/>
                        <w:szCs w:val="21"/>
                      </w:rPr>
                      <w:t>Дана норма не застосована щодо податкового боргу з податків та зборів, які відповідно до податкового, митного та іншого законодавства справляються у зв’язку із ввезенням (пересиланням) товарів на митну</w:t>
                    </w:r>
                    <w:r w:rsidRPr="003D09D8">
                      <w:t xml:space="preserve"> </w:t>
                    </w:r>
                    <w:r w:rsidRPr="00AD2272">
                      <w:rPr>
                        <w:sz w:val="21"/>
                        <w:szCs w:val="21"/>
                      </w:rPr>
                      <w:t>територію України або територію вільної митної зони або вивезенням (пересиланням) товарів з митної території України або території вільної митної зони, а також щодо осіб, на яких поширюються судові процедури, визначені Кодексом України з процедур банкрутства та нараховані та несплачені суми грошових зобов’язань з частини чистого прибутку (доходу) державних або комунальних унітарних підприємств та їх об’єднань а також господарських товариств, у статутних капіталах яких є державна та/або комунальна власність, що вилучається до відповідного бюджету.</w:t>
                    </w:r>
                  </w:p>
                  <w:p w:rsidR="00E22C48" w:rsidRDefault="00E22C48" w:rsidP="00D11CB2">
                    <w:pPr>
                      <w:spacing w:after="0" w:line="240" w:lineRule="auto"/>
                      <w:ind w:firstLine="357"/>
                      <w:jc w:val="both"/>
                      <w:rPr>
                        <w:sz w:val="21"/>
                        <w:szCs w:val="21"/>
                      </w:rPr>
                    </w:pPr>
                  </w:p>
                  <w:p w:rsidR="003D09D8" w:rsidRPr="00AD2272" w:rsidRDefault="003D09D8" w:rsidP="00D11CB2">
                    <w:pPr>
                      <w:spacing w:after="0" w:line="240" w:lineRule="auto"/>
                      <w:ind w:firstLine="357"/>
                      <w:jc w:val="both"/>
                      <w:rPr>
                        <w:sz w:val="21"/>
                        <w:szCs w:val="21"/>
                      </w:rPr>
                    </w:pPr>
                    <w:r w:rsidRPr="00AD2272">
                      <w:rPr>
                        <w:sz w:val="21"/>
                        <w:szCs w:val="21"/>
                      </w:rPr>
                      <w:t>Важливо знати, що інформацію про списання податкового боргу платник податків може отримати:</w:t>
                    </w:r>
                  </w:p>
                  <w:p w:rsidR="003D09D8" w:rsidRPr="00AD2272" w:rsidRDefault="00E22C48" w:rsidP="00E22C48">
                    <w:pPr>
                      <w:pStyle w:val="a8"/>
                      <w:spacing w:after="0" w:line="240" w:lineRule="auto"/>
                      <w:ind w:left="0" w:firstLine="360"/>
                      <w:contextualSpacing/>
                      <w:jc w:val="both"/>
                      <w:rPr>
                        <w:sz w:val="21"/>
                        <w:szCs w:val="21"/>
                      </w:rPr>
                    </w:pPr>
                    <w:r>
                      <w:rPr>
                        <w:sz w:val="21"/>
                        <w:szCs w:val="21"/>
                      </w:rPr>
                      <w:t xml:space="preserve">- </w:t>
                    </w:r>
                    <w:r w:rsidR="003D09D8" w:rsidRPr="00AD2272">
                      <w:rPr>
                        <w:sz w:val="21"/>
                        <w:szCs w:val="21"/>
                      </w:rPr>
                      <w:t>у приватній частині Електронного кабінету;</w:t>
                    </w:r>
                  </w:p>
                  <w:p w:rsidR="003D09D8" w:rsidRPr="00AD2272" w:rsidRDefault="00E22C48" w:rsidP="00E22C48">
                    <w:pPr>
                      <w:pStyle w:val="a8"/>
                      <w:spacing w:after="0" w:line="240" w:lineRule="auto"/>
                      <w:ind w:left="0" w:firstLine="360"/>
                      <w:contextualSpacing/>
                      <w:jc w:val="both"/>
                      <w:rPr>
                        <w:sz w:val="21"/>
                        <w:szCs w:val="21"/>
                      </w:rPr>
                    </w:pPr>
                    <w:r>
                      <w:rPr>
                        <w:sz w:val="21"/>
                        <w:szCs w:val="21"/>
                      </w:rPr>
                      <w:t xml:space="preserve">- </w:t>
                    </w:r>
                    <w:r w:rsidR="003D09D8" w:rsidRPr="00AD2272">
                      <w:rPr>
                        <w:sz w:val="21"/>
                        <w:szCs w:val="21"/>
                      </w:rPr>
                      <w:t>на офіційному вебпорталі ДПС.</w:t>
                    </w:r>
                  </w:p>
                  <w:p w:rsidR="003D09D8" w:rsidRPr="00AD2272" w:rsidRDefault="003D09D8" w:rsidP="00D11CB2">
                    <w:pPr>
                      <w:spacing w:after="0" w:line="240" w:lineRule="auto"/>
                      <w:ind w:firstLine="357"/>
                      <w:jc w:val="both"/>
                      <w:rPr>
                        <w:sz w:val="21"/>
                        <w:szCs w:val="21"/>
                      </w:rPr>
                    </w:pPr>
                    <w:r w:rsidRPr="00AD2272">
                      <w:rPr>
                        <w:sz w:val="21"/>
                        <w:szCs w:val="21"/>
                      </w:rPr>
                      <w:t>Крім того, інформація про проведене списання, може бути надана платнику у разі його звернення до контролюючого органу із відповідним запитом.</w:t>
                    </w:r>
                  </w:p>
                  <w:p w:rsidR="003D09D8" w:rsidRPr="00AD2272" w:rsidRDefault="003D09D8" w:rsidP="003D09D8">
                    <w:pPr>
                      <w:spacing w:after="0" w:line="240" w:lineRule="auto"/>
                      <w:ind w:firstLine="360"/>
                      <w:jc w:val="both"/>
                      <w:rPr>
                        <w:sz w:val="21"/>
                        <w:szCs w:val="21"/>
                      </w:rPr>
                    </w:pPr>
                  </w:p>
                  <w:p w:rsidR="00C95670" w:rsidRPr="00AD2272" w:rsidRDefault="00C95670" w:rsidP="004A6488">
                    <w:pPr>
                      <w:ind w:firstLine="360"/>
                      <w:jc w:val="both"/>
                      <w:rPr>
                        <w:sz w:val="21"/>
                        <w:szCs w:val="21"/>
                      </w:rPr>
                    </w:pPr>
                  </w:p>
                  <w:p w:rsidR="00C95670" w:rsidRPr="00747FE3" w:rsidRDefault="00C95670" w:rsidP="00747FE3">
                    <w:pPr>
                      <w:spacing w:after="0" w:line="240" w:lineRule="auto"/>
                      <w:ind w:firstLine="360"/>
                      <w:jc w:val="both"/>
                    </w:pPr>
                  </w:p>
                </w:txbxContent>
              </v:textbox>
            </v:shape>
          </v:group>
        </w:pict>
      </w:r>
    </w:p>
    <w:p w:rsidR="007A5E9D" w:rsidRDefault="007A5E9D"/>
    <w:p w:rsidR="007A5E9D" w:rsidRDefault="007A5E9D"/>
    <w:p w:rsidR="007A5E9D" w:rsidRDefault="007A5E9D"/>
    <w:p w:rsidR="007A5E9D" w:rsidRDefault="007A5E9D"/>
    <w:p w:rsidR="007A5E9D" w:rsidRDefault="007A5E9D"/>
    <w:p w:rsidR="007A5E9D" w:rsidRDefault="007A5E9D"/>
    <w:p w:rsidR="007A5E9D" w:rsidRDefault="007A5E9D"/>
    <w:p w:rsidR="007A5E9D" w:rsidRDefault="007A5E9D"/>
    <w:p w:rsidR="007A5E9D" w:rsidRDefault="007A5E9D"/>
    <w:p w:rsidR="007A5E9D" w:rsidRDefault="007A5E9D"/>
    <w:p w:rsidR="007A5E9D" w:rsidRDefault="007A5E9D"/>
    <w:p w:rsidR="007A5E9D" w:rsidRDefault="007A5E9D"/>
    <w:p w:rsidR="007A5E9D" w:rsidRDefault="007A5E9D"/>
    <w:p w:rsidR="007A5E9D" w:rsidRDefault="007A5E9D"/>
    <w:p w:rsidR="007A5E9D" w:rsidRDefault="007A5E9D"/>
    <w:p w:rsidR="007A5E9D" w:rsidRPr="0065065E" w:rsidRDefault="007A5E9D">
      <w:pPr>
        <w:rPr>
          <w:lang w:val="ru-RU"/>
        </w:rPr>
      </w:pPr>
    </w:p>
    <w:p w:rsidR="00B00948" w:rsidRDefault="00F32E25" w:rsidP="00F32E25">
      <w:pPr>
        <w:tabs>
          <w:tab w:val="left" w:pos="14670"/>
        </w:tabs>
        <w:rPr>
          <w:lang w:val="ru-RU"/>
        </w:rPr>
      </w:pPr>
      <w:r w:rsidRPr="00A46CE3">
        <w:rPr>
          <w:lang w:val="ru-RU"/>
        </w:rPr>
        <w:tab/>
      </w:r>
    </w:p>
    <w:p w:rsidR="007A5E9D" w:rsidRPr="00B00948" w:rsidRDefault="00B00948" w:rsidP="00B00948">
      <w:pPr>
        <w:tabs>
          <w:tab w:val="left" w:pos="4350"/>
        </w:tabs>
        <w:rPr>
          <w:lang w:val="ru-RU"/>
        </w:rPr>
      </w:pPr>
      <w:r>
        <w:rPr>
          <w:lang w:val="ru-RU"/>
        </w:rPr>
        <w:tab/>
      </w:r>
    </w:p>
    <w:sectPr w:rsidR="007A5E9D" w:rsidRPr="00B00948" w:rsidSect="00AB302E">
      <w:pgSz w:w="16838" w:h="11906" w:orient="landscape" w:code="9"/>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Symbol">
    <w:altName w:val="OdessaScriptFWF"/>
    <w:panose1 w:val="05050102010706020507"/>
    <w:charset w:val="02"/>
    <w:family w:val="roman"/>
    <w:pitch w:val="variable"/>
    <w:sig w:usb0="00000000" w:usb1="10000000" w:usb2="00000000" w:usb3="00000000" w:csb0="80000000" w:csb1="00000000"/>
  </w:font>
  <w:font w:name="Courier New">
    <w:altName w:val="Lucida Console"/>
    <w:panose1 w:val="02070309020205020404"/>
    <w:charset w:val="CC"/>
    <w:family w:val="modern"/>
    <w:pitch w:val="fixed"/>
    <w:sig w:usb0="E0002EFF" w:usb1="C0007843" w:usb2="00000009" w:usb3="00000000" w:csb0="000001FF" w:csb1="00000000"/>
  </w:font>
  <w:font w:name="Wingdings">
    <w:altName w:val="Arial"/>
    <w:panose1 w:val="05000000000000000000"/>
    <w:charset w:val="02"/>
    <w:family w:val="auto"/>
    <w:pitch w:val="variable"/>
    <w:sig w:usb0="00000000" w:usb1="10000000" w:usb2="00000000" w:usb3="00000000" w:csb0="80000000" w:csb1="00000000"/>
  </w:font>
  <w:font w:name="Calibri">
    <w:altName w:val="Arial"/>
    <w:panose1 w:val="020F0502020204030204"/>
    <w:charset w:val="CC"/>
    <w:family w:val="swiss"/>
    <w:pitch w:val="variable"/>
    <w:sig w:usb0="E4002EFF" w:usb1="C000247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ahoma">
    <w:altName w:val=" Arial"/>
    <w:panose1 w:val="020B0604030504040204"/>
    <w:charset w:val="CC"/>
    <w:family w:val="swiss"/>
    <w:pitch w:val="variable"/>
    <w:sig w:usb0="E1002EFF" w:usb1="C000605B" w:usb2="00000029" w:usb3="00000000" w:csb0="000101FF" w:csb1="00000000"/>
  </w:font>
  <w:font w:name="Verdana">
    <w:altName w:val="Tahoma"/>
    <w:panose1 w:val="020B0604030504040204"/>
    <w:charset w:val="CC"/>
    <w:family w:val="swiss"/>
    <w:pitch w:val="variable"/>
    <w:sig w:usb0="A00006FF" w:usb1="4000205B" w:usb2="00000010" w:usb3="00000000" w:csb0="0000019F" w:csb1="00000000"/>
  </w:font>
  <w:font w:name="Arial">
    <w:altName w:val="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FA05632"/>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8E500C52"/>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E87EDED8"/>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8CC85C2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5DA03B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5AED07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4FA40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A76D86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79A520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6FE89718"/>
    <w:lvl w:ilvl="0">
      <w:start w:val="1"/>
      <w:numFmt w:val="bullet"/>
      <w:lvlText w:val=""/>
      <w:lvlJc w:val="left"/>
      <w:pPr>
        <w:tabs>
          <w:tab w:val="num" w:pos="360"/>
        </w:tabs>
        <w:ind w:left="360" w:hanging="360"/>
      </w:pPr>
      <w:rPr>
        <w:rFonts w:ascii="Symbol" w:hAnsi="Symbol" w:hint="default"/>
      </w:rPr>
    </w:lvl>
  </w:abstractNum>
  <w:abstractNum w:abstractNumId="10">
    <w:nsid w:val="3C803D12"/>
    <w:multiLevelType w:val="hybridMultilevel"/>
    <w:tmpl w:val="2632908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nsid w:val="3F252165"/>
    <w:multiLevelType w:val="multilevel"/>
    <w:tmpl w:val="2C0418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48F40C28"/>
    <w:multiLevelType w:val="hybridMultilevel"/>
    <w:tmpl w:val="2AC6443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DAE4E49"/>
    <w:multiLevelType w:val="hybridMultilevel"/>
    <w:tmpl w:val="29BA0CD8"/>
    <w:lvl w:ilvl="0" w:tplc="04190001">
      <w:start w:val="1"/>
      <w:numFmt w:val="bullet"/>
      <w:lvlText w:val=""/>
      <w:lvlJc w:val="left"/>
      <w:pPr>
        <w:tabs>
          <w:tab w:val="num" w:pos="1400"/>
        </w:tabs>
        <w:ind w:left="1400" w:hanging="360"/>
      </w:pPr>
      <w:rPr>
        <w:rFonts w:ascii="Symbol" w:hAnsi="Symbol" w:hint="default"/>
      </w:rPr>
    </w:lvl>
    <w:lvl w:ilvl="1" w:tplc="04190003" w:tentative="1">
      <w:start w:val="1"/>
      <w:numFmt w:val="bullet"/>
      <w:lvlText w:val="o"/>
      <w:lvlJc w:val="left"/>
      <w:pPr>
        <w:tabs>
          <w:tab w:val="num" w:pos="2120"/>
        </w:tabs>
        <w:ind w:left="2120" w:hanging="360"/>
      </w:pPr>
      <w:rPr>
        <w:rFonts w:ascii="Courier New" w:hAnsi="Courier New" w:hint="default"/>
      </w:rPr>
    </w:lvl>
    <w:lvl w:ilvl="2" w:tplc="04190005" w:tentative="1">
      <w:start w:val="1"/>
      <w:numFmt w:val="bullet"/>
      <w:lvlText w:val=""/>
      <w:lvlJc w:val="left"/>
      <w:pPr>
        <w:tabs>
          <w:tab w:val="num" w:pos="2840"/>
        </w:tabs>
        <w:ind w:left="2840" w:hanging="360"/>
      </w:pPr>
      <w:rPr>
        <w:rFonts w:ascii="Wingdings" w:hAnsi="Wingdings" w:hint="default"/>
      </w:rPr>
    </w:lvl>
    <w:lvl w:ilvl="3" w:tplc="04190001" w:tentative="1">
      <w:start w:val="1"/>
      <w:numFmt w:val="bullet"/>
      <w:lvlText w:val=""/>
      <w:lvlJc w:val="left"/>
      <w:pPr>
        <w:tabs>
          <w:tab w:val="num" w:pos="3560"/>
        </w:tabs>
        <w:ind w:left="3560" w:hanging="360"/>
      </w:pPr>
      <w:rPr>
        <w:rFonts w:ascii="Symbol" w:hAnsi="Symbol" w:hint="default"/>
      </w:rPr>
    </w:lvl>
    <w:lvl w:ilvl="4" w:tplc="04190003" w:tentative="1">
      <w:start w:val="1"/>
      <w:numFmt w:val="bullet"/>
      <w:lvlText w:val="o"/>
      <w:lvlJc w:val="left"/>
      <w:pPr>
        <w:tabs>
          <w:tab w:val="num" w:pos="4280"/>
        </w:tabs>
        <w:ind w:left="4280" w:hanging="360"/>
      </w:pPr>
      <w:rPr>
        <w:rFonts w:ascii="Courier New" w:hAnsi="Courier New" w:hint="default"/>
      </w:rPr>
    </w:lvl>
    <w:lvl w:ilvl="5" w:tplc="04190005" w:tentative="1">
      <w:start w:val="1"/>
      <w:numFmt w:val="bullet"/>
      <w:lvlText w:val=""/>
      <w:lvlJc w:val="left"/>
      <w:pPr>
        <w:tabs>
          <w:tab w:val="num" w:pos="5000"/>
        </w:tabs>
        <w:ind w:left="5000" w:hanging="360"/>
      </w:pPr>
      <w:rPr>
        <w:rFonts w:ascii="Wingdings" w:hAnsi="Wingdings" w:hint="default"/>
      </w:rPr>
    </w:lvl>
    <w:lvl w:ilvl="6" w:tplc="04190001" w:tentative="1">
      <w:start w:val="1"/>
      <w:numFmt w:val="bullet"/>
      <w:lvlText w:val=""/>
      <w:lvlJc w:val="left"/>
      <w:pPr>
        <w:tabs>
          <w:tab w:val="num" w:pos="5720"/>
        </w:tabs>
        <w:ind w:left="5720" w:hanging="360"/>
      </w:pPr>
      <w:rPr>
        <w:rFonts w:ascii="Symbol" w:hAnsi="Symbol" w:hint="default"/>
      </w:rPr>
    </w:lvl>
    <w:lvl w:ilvl="7" w:tplc="04190003" w:tentative="1">
      <w:start w:val="1"/>
      <w:numFmt w:val="bullet"/>
      <w:lvlText w:val="o"/>
      <w:lvlJc w:val="left"/>
      <w:pPr>
        <w:tabs>
          <w:tab w:val="num" w:pos="6440"/>
        </w:tabs>
        <w:ind w:left="6440" w:hanging="360"/>
      </w:pPr>
      <w:rPr>
        <w:rFonts w:ascii="Courier New" w:hAnsi="Courier New" w:hint="default"/>
      </w:rPr>
    </w:lvl>
    <w:lvl w:ilvl="8" w:tplc="04190005" w:tentative="1">
      <w:start w:val="1"/>
      <w:numFmt w:val="bullet"/>
      <w:lvlText w:val=""/>
      <w:lvlJc w:val="left"/>
      <w:pPr>
        <w:tabs>
          <w:tab w:val="num" w:pos="7160"/>
        </w:tabs>
        <w:ind w:left="7160" w:hanging="360"/>
      </w:pPr>
      <w:rPr>
        <w:rFonts w:ascii="Wingdings" w:hAnsi="Wingdings" w:hint="default"/>
      </w:rPr>
    </w:lvl>
  </w:abstractNum>
  <w:abstractNum w:abstractNumId="14">
    <w:nsid w:val="56357C4F"/>
    <w:multiLevelType w:val="hybridMultilevel"/>
    <w:tmpl w:val="80FE015A"/>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hint="default"/>
      </w:rPr>
    </w:lvl>
    <w:lvl w:ilvl="2" w:tplc="04220005">
      <w:start w:val="1"/>
      <w:numFmt w:val="bullet"/>
      <w:lvlText w:val=""/>
      <w:lvlJc w:val="left"/>
      <w:pPr>
        <w:ind w:left="1800" w:hanging="360"/>
      </w:pPr>
      <w:rPr>
        <w:rFonts w:ascii="Wingdings" w:hAnsi="Wingdings" w:hint="default"/>
      </w:rPr>
    </w:lvl>
    <w:lvl w:ilvl="3" w:tplc="04220001">
      <w:start w:val="1"/>
      <w:numFmt w:val="bullet"/>
      <w:lvlText w:val=""/>
      <w:lvlJc w:val="left"/>
      <w:pPr>
        <w:ind w:left="2520" w:hanging="360"/>
      </w:pPr>
      <w:rPr>
        <w:rFonts w:ascii="Symbol" w:hAnsi="Symbol" w:hint="default"/>
      </w:rPr>
    </w:lvl>
    <w:lvl w:ilvl="4" w:tplc="04220003">
      <w:start w:val="1"/>
      <w:numFmt w:val="bullet"/>
      <w:lvlText w:val="o"/>
      <w:lvlJc w:val="left"/>
      <w:pPr>
        <w:ind w:left="3240" w:hanging="360"/>
      </w:pPr>
      <w:rPr>
        <w:rFonts w:ascii="Courier New" w:hAnsi="Courier New" w:hint="default"/>
      </w:rPr>
    </w:lvl>
    <w:lvl w:ilvl="5" w:tplc="04220005">
      <w:start w:val="1"/>
      <w:numFmt w:val="bullet"/>
      <w:lvlText w:val=""/>
      <w:lvlJc w:val="left"/>
      <w:pPr>
        <w:ind w:left="3960" w:hanging="360"/>
      </w:pPr>
      <w:rPr>
        <w:rFonts w:ascii="Wingdings" w:hAnsi="Wingdings" w:hint="default"/>
      </w:rPr>
    </w:lvl>
    <w:lvl w:ilvl="6" w:tplc="04220001">
      <w:start w:val="1"/>
      <w:numFmt w:val="bullet"/>
      <w:lvlText w:val=""/>
      <w:lvlJc w:val="left"/>
      <w:pPr>
        <w:ind w:left="4680" w:hanging="360"/>
      </w:pPr>
      <w:rPr>
        <w:rFonts w:ascii="Symbol" w:hAnsi="Symbol" w:hint="default"/>
      </w:rPr>
    </w:lvl>
    <w:lvl w:ilvl="7" w:tplc="04220003">
      <w:start w:val="1"/>
      <w:numFmt w:val="bullet"/>
      <w:lvlText w:val="o"/>
      <w:lvlJc w:val="left"/>
      <w:pPr>
        <w:ind w:left="5400" w:hanging="360"/>
      </w:pPr>
      <w:rPr>
        <w:rFonts w:ascii="Courier New" w:hAnsi="Courier New" w:hint="default"/>
      </w:rPr>
    </w:lvl>
    <w:lvl w:ilvl="8" w:tplc="04220005">
      <w:start w:val="1"/>
      <w:numFmt w:val="bullet"/>
      <w:lvlText w:val=""/>
      <w:lvlJc w:val="left"/>
      <w:pPr>
        <w:ind w:left="6120" w:hanging="360"/>
      </w:pPr>
      <w:rPr>
        <w:rFonts w:ascii="Wingdings" w:hAnsi="Wingdings" w:hint="default"/>
      </w:rPr>
    </w:lvl>
  </w:abstractNum>
  <w:abstractNum w:abstractNumId="15">
    <w:nsid w:val="57C4303C"/>
    <w:multiLevelType w:val="hybridMultilevel"/>
    <w:tmpl w:val="B52E16EE"/>
    <w:lvl w:ilvl="0" w:tplc="8EEEB4C0">
      <w:start w:val="1"/>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nsid w:val="5D170A65"/>
    <w:multiLevelType w:val="hybridMultilevel"/>
    <w:tmpl w:val="E65C07A0"/>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17">
    <w:nsid w:val="5D4E3827"/>
    <w:multiLevelType w:val="hybridMultilevel"/>
    <w:tmpl w:val="C220E86C"/>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hint="default"/>
      </w:rPr>
    </w:lvl>
    <w:lvl w:ilvl="8" w:tplc="04220005">
      <w:start w:val="1"/>
      <w:numFmt w:val="bullet"/>
      <w:lvlText w:val=""/>
      <w:lvlJc w:val="left"/>
      <w:pPr>
        <w:ind w:left="6480" w:hanging="360"/>
      </w:pPr>
      <w:rPr>
        <w:rFonts w:ascii="Wingdings" w:hAnsi="Wingdings" w:hint="default"/>
      </w:rPr>
    </w:lvl>
  </w:abstractNum>
  <w:abstractNum w:abstractNumId="18">
    <w:nsid w:val="74AE7E64"/>
    <w:multiLevelType w:val="multilevel"/>
    <w:tmpl w:val="2C540A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17"/>
  </w:num>
  <w:num w:numId="3">
    <w:abstractNumId w:val="14"/>
  </w:num>
  <w:num w:numId="4">
    <w:abstractNumId w:val="18"/>
  </w:num>
  <w:num w:numId="5">
    <w:abstractNumId w:val="11"/>
  </w:num>
  <w:num w:numId="6">
    <w:abstractNumId w:val="13"/>
  </w:num>
  <w:num w:numId="7">
    <w:abstractNumId w:val="12"/>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0"/>
  </w:num>
  <w:num w:numId="19">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rsids>
    <w:rsidRoot w:val="00AB302E"/>
    <w:rsid w:val="00002837"/>
    <w:rsid w:val="0000364B"/>
    <w:rsid w:val="00013CA2"/>
    <w:rsid w:val="000228DE"/>
    <w:rsid w:val="00023AE2"/>
    <w:rsid w:val="0002657D"/>
    <w:rsid w:val="000355A2"/>
    <w:rsid w:val="00041F70"/>
    <w:rsid w:val="00045654"/>
    <w:rsid w:val="0004604F"/>
    <w:rsid w:val="000461E2"/>
    <w:rsid w:val="00050F14"/>
    <w:rsid w:val="0005298D"/>
    <w:rsid w:val="00057020"/>
    <w:rsid w:val="00061D9A"/>
    <w:rsid w:val="000679FB"/>
    <w:rsid w:val="00072234"/>
    <w:rsid w:val="00072F0C"/>
    <w:rsid w:val="00073D78"/>
    <w:rsid w:val="00074E0B"/>
    <w:rsid w:val="0008133B"/>
    <w:rsid w:val="00081534"/>
    <w:rsid w:val="000835AB"/>
    <w:rsid w:val="00086ADF"/>
    <w:rsid w:val="00090A76"/>
    <w:rsid w:val="000917A4"/>
    <w:rsid w:val="00093B04"/>
    <w:rsid w:val="000978EE"/>
    <w:rsid w:val="00097D86"/>
    <w:rsid w:val="000A16E2"/>
    <w:rsid w:val="000A17C6"/>
    <w:rsid w:val="000A226C"/>
    <w:rsid w:val="000A5719"/>
    <w:rsid w:val="000A70B3"/>
    <w:rsid w:val="000B0812"/>
    <w:rsid w:val="000B148A"/>
    <w:rsid w:val="000C14D1"/>
    <w:rsid w:val="000C3282"/>
    <w:rsid w:val="000C3643"/>
    <w:rsid w:val="000C43EF"/>
    <w:rsid w:val="000D7DD2"/>
    <w:rsid w:val="000E6BFA"/>
    <w:rsid w:val="000E6E3F"/>
    <w:rsid w:val="000E6EBE"/>
    <w:rsid w:val="000F1FD0"/>
    <w:rsid w:val="00100889"/>
    <w:rsid w:val="001029F3"/>
    <w:rsid w:val="00103E79"/>
    <w:rsid w:val="00106671"/>
    <w:rsid w:val="001100C6"/>
    <w:rsid w:val="00111330"/>
    <w:rsid w:val="00115BEC"/>
    <w:rsid w:val="00117855"/>
    <w:rsid w:val="00117D0B"/>
    <w:rsid w:val="0012118A"/>
    <w:rsid w:val="00121371"/>
    <w:rsid w:val="00123A8C"/>
    <w:rsid w:val="00124E97"/>
    <w:rsid w:val="0012542D"/>
    <w:rsid w:val="001260D9"/>
    <w:rsid w:val="00126C4B"/>
    <w:rsid w:val="0013044E"/>
    <w:rsid w:val="00131DCA"/>
    <w:rsid w:val="001348C4"/>
    <w:rsid w:val="00136AE3"/>
    <w:rsid w:val="00144C2A"/>
    <w:rsid w:val="00144EF4"/>
    <w:rsid w:val="00145EFB"/>
    <w:rsid w:val="00146C4A"/>
    <w:rsid w:val="0015163E"/>
    <w:rsid w:val="0015533E"/>
    <w:rsid w:val="00157325"/>
    <w:rsid w:val="001574BC"/>
    <w:rsid w:val="00165C14"/>
    <w:rsid w:val="00175A22"/>
    <w:rsid w:val="001769DA"/>
    <w:rsid w:val="00181B75"/>
    <w:rsid w:val="00183E96"/>
    <w:rsid w:val="00186097"/>
    <w:rsid w:val="0018639F"/>
    <w:rsid w:val="00191928"/>
    <w:rsid w:val="00194D60"/>
    <w:rsid w:val="001A529F"/>
    <w:rsid w:val="001B2253"/>
    <w:rsid w:val="001B2A05"/>
    <w:rsid w:val="001B2C71"/>
    <w:rsid w:val="001B66D6"/>
    <w:rsid w:val="001C63C8"/>
    <w:rsid w:val="001E0F13"/>
    <w:rsid w:val="001E2364"/>
    <w:rsid w:val="001E58AF"/>
    <w:rsid w:val="001F563F"/>
    <w:rsid w:val="00202B34"/>
    <w:rsid w:val="00205771"/>
    <w:rsid w:val="00215A69"/>
    <w:rsid w:val="002160F0"/>
    <w:rsid w:val="002327BB"/>
    <w:rsid w:val="00237DF4"/>
    <w:rsid w:val="0024104A"/>
    <w:rsid w:val="0024319D"/>
    <w:rsid w:val="002446DC"/>
    <w:rsid w:val="00245D47"/>
    <w:rsid w:val="00246F1A"/>
    <w:rsid w:val="00253E34"/>
    <w:rsid w:val="002559B6"/>
    <w:rsid w:val="002643F5"/>
    <w:rsid w:val="002644E7"/>
    <w:rsid w:val="002667FD"/>
    <w:rsid w:val="00267448"/>
    <w:rsid w:val="002704C1"/>
    <w:rsid w:val="002716C3"/>
    <w:rsid w:val="002949B8"/>
    <w:rsid w:val="002A0731"/>
    <w:rsid w:val="002A48F3"/>
    <w:rsid w:val="002B2C50"/>
    <w:rsid w:val="002B4926"/>
    <w:rsid w:val="002B7038"/>
    <w:rsid w:val="002B7682"/>
    <w:rsid w:val="002C1519"/>
    <w:rsid w:val="002C1EEC"/>
    <w:rsid w:val="002C21A5"/>
    <w:rsid w:val="002D2803"/>
    <w:rsid w:val="002D375A"/>
    <w:rsid w:val="002D4720"/>
    <w:rsid w:val="002D6FA9"/>
    <w:rsid w:val="002D7442"/>
    <w:rsid w:val="002E61F0"/>
    <w:rsid w:val="002F6CCB"/>
    <w:rsid w:val="002F6F48"/>
    <w:rsid w:val="00312C98"/>
    <w:rsid w:val="0033394E"/>
    <w:rsid w:val="00336CD2"/>
    <w:rsid w:val="0034238A"/>
    <w:rsid w:val="003560E6"/>
    <w:rsid w:val="0036150E"/>
    <w:rsid w:val="00363069"/>
    <w:rsid w:val="0036664A"/>
    <w:rsid w:val="0037052E"/>
    <w:rsid w:val="00374CE2"/>
    <w:rsid w:val="0037551C"/>
    <w:rsid w:val="00376C49"/>
    <w:rsid w:val="003775B8"/>
    <w:rsid w:val="00380354"/>
    <w:rsid w:val="003814E8"/>
    <w:rsid w:val="003866DF"/>
    <w:rsid w:val="00390218"/>
    <w:rsid w:val="0039366E"/>
    <w:rsid w:val="00395534"/>
    <w:rsid w:val="003A5C47"/>
    <w:rsid w:val="003A68A7"/>
    <w:rsid w:val="003A7675"/>
    <w:rsid w:val="003B36E0"/>
    <w:rsid w:val="003C02F8"/>
    <w:rsid w:val="003C250F"/>
    <w:rsid w:val="003D09D8"/>
    <w:rsid w:val="003D2958"/>
    <w:rsid w:val="003D52D7"/>
    <w:rsid w:val="003E3117"/>
    <w:rsid w:val="003E5C3C"/>
    <w:rsid w:val="003E70B2"/>
    <w:rsid w:val="003F0D09"/>
    <w:rsid w:val="003F22E8"/>
    <w:rsid w:val="003F7D35"/>
    <w:rsid w:val="00401304"/>
    <w:rsid w:val="0040305E"/>
    <w:rsid w:val="004048CE"/>
    <w:rsid w:val="00406719"/>
    <w:rsid w:val="004112A9"/>
    <w:rsid w:val="00415324"/>
    <w:rsid w:val="0041623D"/>
    <w:rsid w:val="004227C7"/>
    <w:rsid w:val="00423AB9"/>
    <w:rsid w:val="00432F42"/>
    <w:rsid w:val="004345E4"/>
    <w:rsid w:val="00435C35"/>
    <w:rsid w:val="0043745D"/>
    <w:rsid w:val="004453CA"/>
    <w:rsid w:val="00456E1B"/>
    <w:rsid w:val="00461E36"/>
    <w:rsid w:val="00461FB0"/>
    <w:rsid w:val="00466105"/>
    <w:rsid w:val="00466442"/>
    <w:rsid w:val="00474914"/>
    <w:rsid w:val="0048673B"/>
    <w:rsid w:val="00492206"/>
    <w:rsid w:val="004938B7"/>
    <w:rsid w:val="00494C63"/>
    <w:rsid w:val="00496CA4"/>
    <w:rsid w:val="00497218"/>
    <w:rsid w:val="004A0534"/>
    <w:rsid w:val="004A23E9"/>
    <w:rsid w:val="004A3CB5"/>
    <w:rsid w:val="004A58C4"/>
    <w:rsid w:val="004A6488"/>
    <w:rsid w:val="004B0CA0"/>
    <w:rsid w:val="004B28F0"/>
    <w:rsid w:val="004B5516"/>
    <w:rsid w:val="004C1A2A"/>
    <w:rsid w:val="004C1DB3"/>
    <w:rsid w:val="004C1E34"/>
    <w:rsid w:val="004C3662"/>
    <w:rsid w:val="004C3977"/>
    <w:rsid w:val="004D0A1E"/>
    <w:rsid w:val="004D7396"/>
    <w:rsid w:val="004E43C3"/>
    <w:rsid w:val="004F14DE"/>
    <w:rsid w:val="004F20B9"/>
    <w:rsid w:val="004F46DA"/>
    <w:rsid w:val="00504FA8"/>
    <w:rsid w:val="005060CC"/>
    <w:rsid w:val="00506840"/>
    <w:rsid w:val="005156FB"/>
    <w:rsid w:val="00515850"/>
    <w:rsid w:val="00521749"/>
    <w:rsid w:val="00521E38"/>
    <w:rsid w:val="005273EE"/>
    <w:rsid w:val="00530CA5"/>
    <w:rsid w:val="00537391"/>
    <w:rsid w:val="0054454F"/>
    <w:rsid w:val="00546C79"/>
    <w:rsid w:val="00547086"/>
    <w:rsid w:val="00547E4D"/>
    <w:rsid w:val="00551131"/>
    <w:rsid w:val="00553BBE"/>
    <w:rsid w:val="0056138C"/>
    <w:rsid w:val="00561915"/>
    <w:rsid w:val="00564949"/>
    <w:rsid w:val="005705AC"/>
    <w:rsid w:val="00572A4A"/>
    <w:rsid w:val="005743D0"/>
    <w:rsid w:val="00585E38"/>
    <w:rsid w:val="005865F1"/>
    <w:rsid w:val="0059377F"/>
    <w:rsid w:val="0059414C"/>
    <w:rsid w:val="00594F02"/>
    <w:rsid w:val="005A2D7C"/>
    <w:rsid w:val="005A3751"/>
    <w:rsid w:val="005A5515"/>
    <w:rsid w:val="005B0176"/>
    <w:rsid w:val="005B79FA"/>
    <w:rsid w:val="005C1D9B"/>
    <w:rsid w:val="005C2098"/>
    <w:rsid w:val="005C2A26"/>
    <w:rsid w:val="005C5960"/>
    <w:rsid w:val="005C6289"/>
    <w:rsid w:val="005C6B52"/>
    <w:rsid w:val="005C7598"/>
    <w:rsid w:val="005C7D00"/>
    <w:rsid w:val="005D2966"/>
    <w:rsid w:val="005E59FD"/>
    <w:rsid w:val="005E769B"/>
    <w:rsid w:val="005F397E"/>
    <w:rsid w:val="005F3E44"/>
    <w:rsid w:val="006010EB"/>
    <w:rsid w:val="00601C23"/>
    <w:rsid w:val="0060282C"/>
    <w:rsid w:val="006063CD"/>
    <w:rsid w:val="006173BD"/>
    <w:rsid w:val="006175B4"/>
    <w:rsid w:val="006216B6"/>
    <w:rsid w:val="0062346D"/>
    <w:rsid w:val="0062420D"/>
    <w:rsid w:val="006301A4"/>
    <w:rsid w:val="006351BE"/>
    <w:rsid w:val="006374F2"/>
    <w:rsid w:val="006378F2"/>
    <w:rsid w:val="0064106B"/>
    <w:rsid w:val="006434E9"/>
    <w:rsid w:val="00647496"/>
    <w:rsid w:val="0065065E"/>
    <w:rsid w:val="006542E9"/>
    <w:rsid w:val="00654950"/>
    <w:rsid w:val="00655B96"/>
    <w:rsid w:val="00660F04"/>
    <w:rsid w:val="00662C68"/>
    <w:rsid w:val="00665492"/>
    <w:rsid w:val="00667668"/>
    <w:rsid w:val="006741D3"/>
    <w:rsid w:val="00676408"/>
    <w:rsid w:val="00676868"/>
    <w:rsid w:val="006779C9"/>
    <w:rsid w:val="00680183"/>
    <w:rsid w:val="006824FC"/>
    <w:rsid w:val="006841DA"/>
    <w:rsid w:val="006871DE"/>
    <w:rsid w:val="00691BBE"/>
    <w:rsid w:val="00691E1E"/>
    <w:rsid w:val="006935DD"/>
    <w:rsid w:val="0069569C"/>
    <w:rsid w:val="00696C1B"/>
    <w:rsid w:val="00697508"/>
    <w:rsid w:val="006A1B80"/>
    <w:rsid w:val="006A2D4B"/>
    <w:rsid w:val="006A3ECD"/>
    <w:rsid w:val="006A433E"/>
    <w:rsid w:val="006A6B55"/>
    <w:rsid w:val="006B0A08"/>
    <w:rsid w:val="006B17E5"/>
    <w:rsid w:val="006B4E33"/>
    <w:rsid w:val="006B7471"/>
    <w:rsid w:val="006C7F21"/>
    <w:rsid w:val="006E528C"/>
    <w:rsid w:val="006F3333"/>
    <w:rsid w:val="006F4C9D"/>
    <w:rsid w:val="006F5C4E"/>
    <w:rsid w:val="006F76E6"/>
    <w:rsid w:val="006F7EE2"/>
    <w:rsid w:val="007002C1"/>
    <w:rsid w:val="00702230"/>
    <w:rsid w:val="00703CDE"/>
    <w:rsid w:val="007058C9"/>
    <w:rsid w:val="00705C0F"/>
    <w:rsid w:val="00710680"/>
    <w:rsid w:val="00712036"/>
    <w:rsid w:val="007122EE"/>
    <w:rsid w:val="00712CE5"/>
    <w:rsid w:val="00720AB1"/>
    <w:rsid w:val="00721446"/>
    <w:rsid w:val="007215D0"/>
    <w:rsid w:val="007231B9"/>
    <w:rsid w:val="0072329A"/>
    <w:rsid w:val="00730974"/>
    <w:rsid w:val="00731509"/>
    <w:rsid w:val="007318E8"/>
    <w:rsid w:val="00734BF1"/>
    <w:rsid w:val="00735BDD"/>
    <w:rsid w:val="00744C0A"/>
    <w:rsid w:val="00747FE3"/>
    <w:rsid w:val="007522C5"/>
    <w:rsid w:val="00752B49"/>
    <w:rsid w:val="007569FC"/>
    <w:rsid w:val="00760877"/>
    <w:rsid w:val="007610AC"/>
    <w:rsid w:val="0076782F"/>
    <w:rsid w:val="00775FB7"/>
    <w:rsid w:val="00777595"/>
    <w:rsid w:val="007808E8"/>
    <w:rsid w:val="007832CC"/>
    <w:rsid w:val="0078451C"/>
    <w:rsid w:val="007845F5"/>
    <w:rsid w:val="00784998"/>
    <w:rsid w:val="00785934"/>
    <w:rsid w:val="007928CF"/>
    <w:rsid w:val="007940C3"/>
    <w:rsid w:val="007A3726"/>
    <w:rsid w:val="007A5E9D"/>
    <w:rsid w:val="007B2C6D"/>
    <w:rsid w:val="007B44B7"/>
    <w:rsid w:val="007B52F0"/>
    <w:rsid w:val="007B5E8D"/>
    <w:rsid w:val="007C6A62"/>
    <w:rsid w:val="007D064B"/>
    <w:rsid w:val="007E283D"/>
    <w:rsid w:val="007E5204"/>
    <w:rsid w:val="007E79A7"/>
    <w:rsid w:val="008047D8"/>
    <w:rsid w:val="00805C72"/>
    <w:rsid w:val="00806581"/>
    <w:rsid w:val="00810290"/>
    <w:rsid w:val="0081707A"/>
    <w:rsid w:val="008211AE"/>
    <w:rsid w:val="008222B0"/>
    <w:rsid w:val="008228B9"/>
    <w:rsid w:val="008233C5"/>
    <w:rsid w:val="008255BF"/>
    <w:rsid w:val="008278D8"/>
    <w:rsid w:val="00833152"/>
    <w:rsid w:val="00833525"/>
    <w:rsid w:val="00835A0F"/>
    <w:rsid w:val="00835C30"/>
    <w:rsid w:val="00837D13"/>
    <w:rsid w:val="008400BE"/>
    <w:rsid w:val="00847FD6"/>
    <w:rsid w:val="00850B69"/>
    <w:rsid w:val="00852AE3"/>
    <w:rsid w:val="0085353B"/>
    <w:rsid w:val="008559C7"/>
    <w:rsid w:val="00870246"/>
    <w:rsid w:val="008753C3"/>
    <w:rsid w:val="00884547"/>
    <w:rsid w:val="00884D91"/>
    <w:rsid w:val="00895052"/>
    <w:rsid w:val="008A020E"/>
    <w:rsid w:val="008A1BDD"/>
    <w:rsid w:val="008A396F"/>
    <w:rsid w:val="008B06E0"/>
    <w:rsid w:val="008B4C47"/>
    <w:rsid w:val="008B50E5"/>
    <w:rsid w:val="008B6775"/>
    <w:rsid w:val="008B7976"/>
    <w:rsid w:val="008C1530"/>
    <w:rsid w:val="008C3035"/>
    <w:rsid w:val="008C3DDD"/>
    <w:rsid w:val="008C4E5D"/>
    <w:rsid w:val="008C5AE5"/>
    <w:rsid w:val="008C7438"/>
    <w:rsid w:val="008D2589"/>
    <w:rsid w:val="008D6488"/>
    <w:rsid w:val="008E6212"/>
    <w:rsid w:val="008F2226"/>
    <w:rsid w:val="008F2431"/>
    <w:rsid w:val="008F29AA"/>
    <w:rsid w:val="008F2D75"/>
    <w:rsid w:val="008F3B1C"/>
    <w:rsid w:val="009012BC"/>
    <w:rsid w:val="00901FB8"/>
    <w:rsid w:val="0090371C"/>
    <w:rsid w:val="00912527"/>
    <w:rsid w:val="00916947"/>
    <w:rsid w:val="0091763B"/>
    <w:rsid w:val="009203A9"/>
    <w:rsid w:val="00920F1E"/>
    <w:rsid w:val="00922C11"/>
    <w:rsid w:val="00923406"/>
    <w:rsid w:val="00930EE2"/>
    <w:rsid w:val="00931E01"/>
    <w:rsid w:val="00934779"/>
    <w:rsid w:val="00934E4F"/>
    <w:rsid w:val="00944233"/>
    <w:rsid w:val="00944D80"/>
    <w:rsid w:val="00947B02"/>
    <w:rsid w:val="009536A5"/>
    <w:rsid w:val="009625B2"/>
    <w:rsid w:val="009664F5"/>
    <w:rsid w:val="00967443"/>
    <w:rsid w:val="00970CB5"/>
    <w:rsid w:val="00975201"/>
    <w:rsid w:val="00983810"/>
    <w:rsid w:val="00990611"/>
    <w:rsid w:val="00995B18"/>
    <w:rsid w:val="00996F92"/>
    <w:rsid w:val="009A1AB4"/>
    <w:rsid w:val="009B1942"/>
    <w:rsid w:val="009B7047"/>
    <w:rsid w:val="009C0BEE"/>
    <w:rsid w:val="009C23F6"/>
    <w:rsid w:val="009D026D"/>
    <w:rsid w:val="009D36D8"/>
    <w:rsid w:val="009D3732"/>
    <w:rsid w:val="009D4E10"/>
    <w:rsid w:val="009D6055"/>
    <w:rsid w:val="009D7AAC"/>
    <w:rsid w:val="009E7029"/>
    <w:rsid w:val="009F19A9"/>
    <w:rsid w:val="009F60A5"/>
    <w:rsid w:val="009F65B8"/>
    <w:rsid w:val="009F7365"/>
    <w:rsid w:val="00A01FD5"/>
    <w:rsid w:val="00A04759"/>
    <w:rsid w:val="00A1343B"/>
    <w:rsid w:val="00A146DD"/>
    <w:rsid w:val="00A1531B"/>
    <w:rsid w:val="00A15615"/>
    <w:rsid w:val="00A17B03"/>
    <w:rsid w:val="00A17E8E"/>
    <w:rsid w:val="00A2564B"/>
    <w:rsid w:val="00A277CB"/>
    <w:rsid w:val="00A32C00"/>
    <w:rsid w:val="00A33435"/>
    <w:rsid w:val="00A343D4"/>
    <w:rsid w:val="00A34E64"/>
    <w:rsid w:val="00A36ECF"/>
    <w:rsid w:val="00A40E4C"/>
    <w:rsid w:val="00A41193"/>
    <w:rsid w:val="00A43D2F"/>
    <w:rsid w:val="00A457F0"/>
    <w:rsid w:val="00A46CE3"/>
    <w:rsid w:val="00A47D6B"/>
    <w:rsid w:val="00A536D3"/>
    <w:rsid w:val="00A56629"/>
    <w:rsid w:val="00A602AC"/>
    <w:rsid w:val="00A603B0"/>
    <w:rsid w:val="00A607F2"/>
    <w:rsid w:val="00A647E2"/>
    <w:rsid w:val="00A673DD"/>
    <w:rsid w:val="00A7249F"/>
    <w:rsid w:val="00A7271D"/>
    <w:rsid w:val="00A75259"/>
    <w:rsid w:val="00A7729C"/>
    <w:rsid w:val="00A80277"/>
    <w:rsid w:val="00A84E10"/>
    <w:rsid w:val="00A86564"/>
    <w:rsid w:val="00A941AE"/>
    <w:rsid w:val="00A96480"/>
    <w:rsid w:val="00AA1F81"/>
    <w:rsid w:val="00AA47F1"/>
    <w:rsid w:val="00AA77AF"/>
    <w:rsid w:val="00AB302E"/>
    <w:rsid w:val="00AB314F"/>
    <w:rsid w:val="00AB4CCD"/>
    <w:rsid w:val="00AB5666"/>
    <w:rsid w:val="00AC0C92"/>
    <w:rsid w:val="00AC481A"/>
    <w:rsid w:val="00AC686E"/>
    <w:rsid w:val="00AC6B4C"/>
    <w:rsid w:val="00AD0DB8"/>
    <w:rsid w:val="00AD2272"/>
    <w:rsid w:val="00AD2A5B"/>
    <w:rsid w:val="00AD5459"/>
    <w:rsid w:val="00AE1A15"/>
    <w:rsid w:val="00AE35A2"/>
    <w:rsid w:val="00AF0EFB"/>
    <w:rsid w:val="00AF3FA5"/>
    <w:rsid w:val="00AF4FE2"/>
    <w:rsid w:val="00B00948"/>
    <w:rsid w:val="00B00C99"/>
    <w:rsid w:val="00B01816"/>
    <w:rsid w:val="00B02A98"/>
    <w:rsid w:val="00B05290"/>
    <w:rsid w:val="00B069B2"/>
    <w:rsid w:val="00B12A61"/>
    <w:rsid w:val="00B15CBC"/>
    <w:rsid w:val="00B17DEE"/>
    <w:rsid w:val="00B2244C"/>
    <w:rsid w:val="00B25906"/>
    <w:rsid w:val="00B34633"/>
    <w:rsid w:val="00B409CA"/>
    <w:rsid w:val="00B42D29"/>
    <w:rsid w:val="00B43916"/>
    <w:rsid w:val="00B45072"/>
    <w:rsid w:val="00B511C2"/>
    <w:rsid w:val="00B5343E"/>
    <w:rsid w:val="00B54A47"/>
    <w:rsid w:val="00B55752"/>
    <w:rsid w:val="00B618D7"/>
    <w:rsid w:val="00B624CD"/>
    <w:rsid w:val="00B635D8"/>
    <w:rsid w:val="00B64D9C"/>
    <w:rsid w:val="00B7278D"/>
    <w:rsid w:val="00B74DB8"/>
    <w:rsid w:val="00B82A3C"/>
    <w:rsid w:val="00B83245"/>
    <w:rsid w:val="00B84F0A"/>
    <w:rsid w:val="00B86EEB"/>
    <w:rsid w:val="00B8777D"/>
    <w:rsid w:val="00B9057A"/>
    <w:rsid w:val="00B940A3"/>
    <w:rsid w:val="00B9429C"/>
    <w:rsid w:val="00B9430D"/>
    <w:rsid w:val="00B95311"/>
    <w:rsid w:val="00B95CFC"/>
    <w:rsid w:val="00BA1E1F"/>
    <w:rsid w:val="00BA33FB"/>
    <w:rsid w:val="00BB0E79"/>
    <w:rsid w:val="00BB0F91"/>
    <w:rsid w:val="00BB1564"/>
    <w:rsid w:val="00BB1D31"/>
    <w:rsid w:val="00BB3834"/>
    <w:rsid w:val="00BC09B4"/>
    <w:rsid w:val="00BC5328"/>
    <w:rsid w:val="00BC697C"/>
    <w:rsid w:val="00BD054C"/>
    <w:rsid w:val="00BD1C99"/>
    <w:rsid w:val="00BD753C"/>
    <w:rsid w:val="00BE0C87"/>
    <w:rsid w:val="00BE5703"/>
    <w:rsid w:val="00BE70A2"/>
    <w:rsid w:val="00BF05BB"/>
    <w:rsid w:val="00BF0839"/>
    <w:rsid w:val="00BF2FD2"/>
    <w:rsid w:val="00BF4BF8"/>
    <w:rsid w:val="00BF553C"/>
    <w:rsid w:val="00BF5AA1"/>
    <w:rsid w:val="00BF7A3D"/>
    <w:rsid w:val="00C01306"/>
    <w:rsid w:val="00C0291F"/>
    <w:rsid w:val="00C02B44"/>
    <w:rsid w:val="00C07E2A"/>
    <w:rsid w:val="00C13A4E"/>
    <w:rsid w:val="00C20BAB"/>
    <w:rsid w:val="00C2263E"/>
    <w:rsid w:val="00C241C2"/>
    <w:rsid w:val="00C27D52"/>
    <w:rsid w:val="00C3217E"/>
    <w:rsid w:val="00C37B3D"/>
    <w:rsid w:val="00C46036"/>
    <w:rsid w:val="00C468AA"/>
    <w:rsid w:val="00C50DDD"/>
    <w:rsid w:val="00C5175D"/>
    <w:rsid w:val="00C5226F"/>
    <w:rsid w:val="00C54E3F"/>
    <w:rsid w:val="00C56098"/>
    <w:rsid w:val="00C57DB7"/>
    <w:rsid w:val="00C65901"/>
    <w:rsid w:val="00C71B51"/>
    <w:rsid w:val="00C8286F"/>
    <w:rsid w:val="00C939A4"/>
    <w:rsid w:val="00C95670"/>
    <w:rsid w:val="00CA1C5A"/>
    <w:rsid w:val="00CA54B0"/>
    <w:rsid w:val="00CB142C"/>
    <w:rsid w:val="00CB2221"/>
    <w:rsid w:val="00CB2376"/>
    <w:rsid w:val="00CB28EA"/>
    <w:rsid w:val="00CC18AE"/>
    <w:rsid w:val="00CC1F96"/>
    <w:rsid w:val="00CC31DC"/>
    <w:rsid w:val="00CC6F56"/>
    <w:rsid w:val="00CD2053"/>
    <w:rsid w:val="00CD310D"/>
    <w:rsid w:val="00CD3350"/>
    <w:rsid w:val="00CD3F13"/>
    <w:rsid w:val="00CD6042"/>
    <w:rsid w:val="00CD7185"/>
    <w:rsid w:val="00CD72F5"/>
    <w:rsid w:val="00CE1490"/>
    <w:rsid w:val="00CE58A0"/>
    <w:rsid w:val="00CE66D7"/>
    <w:rsid w:val="00CE748E"/>
    <w:rsid w:val="00D00566"/>
    <w:rsid w:val="00D01CA5"/>
    <w:rsid w:val="00D0493D"/>
    <w:rsid w:val="00D05748"/>
    <w:rsid w:val="00D0592F"/>
    <w:rsid w:val="00D11CB2"/>
    <w:rsid w:val="00D144A3"/>
    <w:rsid w:val="00D14C74"/>
    <w:rsid w:val="00D20955"/>
    <w:rsid w:val="00D21627"/>
    <w:rsid w:val="00D2452D"/>
    <w:rsid w:val="00D36B6F"/>
    <w:rsid w:val="00D36CBD"/>
    <w:rsid w:val="00D43720"/>
    <w:rsid w:val="00D4473D"/>
    <w:rsid w:val="00D50F5B"/>
    <w:rsid w:val="00D5107A"/>
    <w:rsid w:val="00D521A6"/>
    <w:rsid w:val="00D53B5B"/>
    <w:rsid w:val="00D53DA7"/>
    <w:rsid w:val="00D54949"/>
    <w:rsid w:val="00D563A7"/>
    <w:rsid w:val="00D616CC"/>
    <w:rsid w:val="00D650A0"/>
    <w:rsid w:val="00D67F14"/>
    <w:rsid w:val="00D7286F"/>
    <w:rsid w:val="00D765EE"/>
    <w:rsid w:val="00D85B3C"/>
    <w:rsid w:val="00D86810"/>
    <w:rsid w:val="00D90EE3"/>
    <w:rsid w:val="00D922AA"/>
    <w:rsid w:val="00D95CF2"/>
    <w:rsid w:val="00DA7C23"/>
    <w:rsid w:val="00DB2BDF"/>
    <w:rsid w:val="00DB57A1"/>
    <w:rsid w:val="00DC0249"/>
    <w:rsid w:val="00DC1867"/>
    <w:rsid w:val="00DC36D4"/>
    <w:rsid w:val="00DD0DC8"/>
    <w:rsid w:val="00DD1260"/>
    <w:rsid w:val="00DD3D8D"/>
    <w:rsid w:val="00DE3521"/>
    <w:rsid w:val="00DE3F10"/>
    <w:rsid w:val="00DE5FA4"/>
    <w:rsid w:val="00DF1800"/>
    <w:rsid w:val="00E00B3B"/>
    <w:rsid w:val="00E01874"/>
    <w:rsid w:val="00E1774A"/>
    <w:rsid w:val="00E22C48"/>
    <w:rsid w:val="00E2311A"/>
    <w:rsid w:val="00E41C93"/>
    <w:rsid w:val="00E448BB"/>
    <w:rsid w:val="00E44DF7"/>
    <w:rsid w:val="00E476AC"/>
    <w:rsid w:val="00E53BC6"/>
    <w:rsid w:val="00E56462"/>
    <w:rsid w:val="00E62628"/>
    <w:rsid w:val="00E67452"/>
    <w:rsid w:val="00E677A0"/>
    <w:rsid w:val="00E71703"/>
    <w:rsid w:val="00E746AD"/>
    <w:rsid w:val="00E74EBD"/>
    <w:rsid w:val="00E805E3"/>
    <w:rsid w:val="00E817C3"/>
    <w:rsid w:val="00E81D36"/>
    <w:rsid w:val="00E9333C"/>
    <w:rsid w:val="00E93C2A"/>
    <w:rsid w:val="00E93C84"/>
    <w:rsid w:val="00E94D38"/>
    <w:rsid w:val="00EA1309"/>
    <w:rsid w:val="00EA2265"/>
    <w:rsid w:val="00EA3F9F"/>
    <w:rsid w:val="00EB0519"/>
    <w:rsid w:val="00EB39A4"/>
    <w:rsid w:val="00EB3EC6"/>
    <w:rsid w:val="00EB694E"/>
    <w:rsid w:val="00EC3522"/>
    <w:rsid w:val="00EC5610"/>
    <w:rsid w:val="00EC770D"/>
    <w:rsid w:val="00EC7B4C"/>
    <w:rsid w:val="00ED0B2C"/>
    <w:rsid w:val="00ED2E52"/>
    <w:rsid w:val="00ED31E0"/>
    <w:rsid w:val="00ED3950"/>
    <w:rsid w:val="00ED590C"/>
    <w:rsid w:val="00ED722E"/>
    <w:rsid w:val="00EE5874"/>
    <w:rsid w:val="00EF2EC0"/>
    <w:rsid w:val="00EF36B0"/>
    <w:rsid w:val="00EF385E"/>
    <w:rsid w:val="00EF49C9"/>
    <w:rsid w:val="00F008AE"/>
    <w:rsid w:val="00F03C97"/>
    <w:rsid w:val="00F06737"/>
    <w:rsid w:val="00F07193"/>
    <w:rsid w:val="00F107CA"/>
    <w:rsid w:val="00F1642A"/>
    <w:rsid w:val="00F17167"/>
    <w:rsid w:val="00F20BD2"/>
    <w:rsid w:val="00F21633"/>
    <w:rsid w:val="00F24B9D"/>
    <w:rsid w:val="00F24FA8"/>
    <w:rsid w:val="00F25602"/>
    <w:rsid w:val="00F32E25"/>
    <w:rsid w:val="00F3365B"/>
    <w:rsid w:val="00F3735D"/>
    <w:rsid w:val="00F4062E"/>
    <w:rsid w:val="00F45886"/>
    <w:rsid w:val="00F45FB5"/>
    <w:rsid w:val="00F47730"/>
    <w:rsid w:val="00F50C8D"/>
    <w:rsid w:val="00F50F6B"/>
    <w:rsid w:val="00F5576B"/>
    <w:rsid w:val="00F56E21"/>
    <w:rsid w:val="00F61AAE"/>
    <w:rsid w:val="00F61E44"/>
    <w:rsid w:val="00F635BE"/>
    <w:rsid w:val="00F65707"/>
    <w:rsid w:val="00F717A3"/>
    <w:rsid w:val="00F718C1"/>
    <w:rsid w:val="00F74037"/>
    <w:rsid w:val="00F80556"/>
    <w:rsid w:val="00F825CA"/>
    <w:rsid w:val="00F95A2B"/>
    <w:rsid w:val="00FA0DD3"/>
    <w:rsid w:val="00FA4861"/>
    <w:rsid w:val="00FA78D7"/>
    <w:rsid w:val="00FB2684"/>
    <w:rsid w:val="00FB693D"/>
    <w:rsid w:val="00FC0AA7"/>
    <w:rsid w:val="00FC33DC"/>
    <w:rsid w:val="00FC3993"/>
    <w:rsid w:val="00FC404E"/>
    <w:rsid w:val="00FD02E4"/>
    <w:rsid w:val="00FD0EC2"/>
    <w:rsid w:val="00FD2EF4"/>
    <w:rsid w:val="00FD5A63"/>
    <w:rsid w:val="00FD6192"/>
    <w:rsid w:val="00FD6652"/>
    <w:rsid w:val="00FD7F3C"/>
    <w:rsid w:val="00FE1788"/>
    <w:rsid w:val="00FF49A3"/>
    <w:rsid w:val="00FF67E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8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10AC"/>
    <w:rPr>
      <w:lang w:eastAsia="en-US"/>
    </w:rPr>
  </w:style>
  <w:style w:type="paragraph" w:styleId="1">
    <w:name w:val="heading 1"/>
    <w:basedOn w:val="a"/>
    <w:link w:val="10"/>
    <w:uiPriority w:val="99"/>
    <w:qFormat/>
    <w:locked/>
    <w:rsid w:val="006B17E5"/>
    <w:pPr>
      <w:spacing w:before="100" w:beforeAutospacing="1" w:after="100" w:afterAutospacing="1" w:line="240" w:lineRule="auto"/>
      <w:outlineLvl w:val="0"/>
    </w:pPr>
    <w:rPr>
      <w:rFonts w:ascii="Cambria" w:hAnsi="Cambria" w:cs="Cambria"/>
      <w:b/>
      <w:bCs/>
      <w:kern w:val="32"/>
      <w:sz w:val="32"/>
      <w:szCs w:val="32"/>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9C0BEE"/>
    <w:rPr>
      <w:rFonts w:ascii="Cambria" w:hAnsi="Cambria" w:cs="Cambria"/>
      <w:b/>
      <w:bCs/>
      <w:kern w:val="32"/>
      <w:sz w:val="32"/>
      <w:szCs w:val="32"/>
      <w:lang w:val="uk-UA" w:eastAsia="en-US"/>
    </w:rPr>
  </w:style>
  <w:style w:type="paragraph" w:styleId="a3">
    <w:name w:val="Balloon Text"/>
    <w:basedOn w:val="a"/>
    <w:link w:val="a4"/>
    <w:uiPriority w:val="99"/>
    <w:semiHidden/>
    <w:rsid w:val="00AB302E"/>
    <w:pPr>
      <w:spacing w:after="0" w:line="240" w:lineRule="auto"/>
    </w:pPr>
    <w:rPr>
      <w:rFonts w:ascii="Tahoma" w:hAnsi="Tahoma" w:cs="Tahoma"/>
      <w:sz w:val="16"/>
      <w:szCs w:val="16"/>
      <w:lang w:val="ru-RU" w:eastAsia="ru-RU"/>
    </w:rPr>
  </w:style>
  <w:style w:type="character" w:styleId="a5">
    <w:name w:val="Hyperlink"/>
    <w:basedOn w:val="a0"/>
    <w:uiPriority w:val="99"/>
    <w:rsid w:val="0037551C"/>
    <w:rPr>
      <w:rFonts w:cs="Times New Roman"/>
      <w:color w:val="0000FF"/>
      <w:u w:val="single"/>
    </w:rPr>
  </w:style>
  <w:style w:type="character" w:customStyle="1" w:styleId="a4">
    <w:name w:val="Текст у виносці Знак"/>
    <w:basedOn w:val="a0"/>
    <w:link w:val="a3"/>
    <w:uiPriority w:val="99"/>
    <w:semiHidden/>
    <w:locked/>
    <w:rsid w:val="00AB302E"/>
    <w:rPr>
      <w:rFonts w:ascii="Tahoma" w:hAnsi="Tahoma" w:cs="Tahoma"/>
      <w:sz w:val="16"/>
      <w:szCs w:val="16"/>
    </w:rPr>
  </w:style>
  <w:style w:type="paragraph" w:styleId="a6">
    <w:name w:val="Normal (Web)"/>
    <w:aliases w:val="Обычный (Web),Знак,Обычный (Web)1,Обычный (веб)1,Обычный (веб)2,Звичайний (веб) Знак,Обычный (Web)11,Звичайний (веб) Знак Знак Знак,Обычный (веб) Знак Знак,Звичайний (веб) Знак Знак Знак Знак,Знак1 Знак,Знак1 Знак Знак"/>
    <w:basedOn w:val="a"/>
    <w:link w:val="11"/>
    <w:uiPriority w:val="99"/>
    <w:rsid w:val="008278D8"/>
    <w:pPr>
      <w:spacing w:before="100" w:beforeAutospacing="1" w:after="100" w:afterAutospacing="1" w:line="240" w:lineRule="auto"/>
    </w:pPr>
    <w:rPr>
      <w:sz w:val="24"/>
      <w:szCs w:val="24"/>
      <w:lang w:eastAsia="uk-UA"/>
    </w:rPr>
  </w:style>
  <w:style w:type="character" w:styleId="a7">
    <w:name w:val="Strong"/>
    <w:basedOn w:val="a0"/>
    <w:uiPriority w:val="99"/>
    <w:qFormat/>
    <w:rsid w:val="008278D8"/>
    <w:rPr>
      <w:rFonts w:cs="Times New Roman"/>
      <w:b/>
      <w:bCs/>
    </w:rPr>
  </w:style>
  <w:style w:type="paragraph" w:styleId="a8">
    <w:name w:val="List Paragraph"/>
    <w:basedOn w:val="a"/>
    <w:uiPriority w:val="99"/>
    <w:qFormat/>
    <w:rsid w:val="000B0812"/>
    <w:pPr>
      <w:ind w:left="720"/>
    </w:pPr>
  </w:style>
  <w:style w:type="table" w:styleId="a9">
    <w:name w:val="Table Grid"/>
    <w:basedOn w:val="a1"/>
    <w:uiPriority w:val="99"/>
    <w:locked/>
    <w:rsid w:val="00E41C93"/>
    <w:pPr>
      <w:spacing w:after="0" w:line="240" w:lineRule="auto"/>
    </w:pPr>
    <w:rPr>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вичайний (веб) Знак1"/>
    <w:aliases w:val="Обычный (Web) Знак,Знак Знак,Обычный (Web)1 Знак,Обычный (веб)1 Знак,Обычный (веб)2 Знак,Звичайний (веб) Знак Знак,Обычный (Web)11 Знак,Звичайний (веб) Знак Знак Знак Знак1,Обычный (веб) Знак Знак Знак,Знак1 Знак Знак1"/>
    <w:basedOn w:val="a0"/>
    <w:link w:val="a6"/>
    <w:uiPriority w:val="99"/>
    <w:locked/>
    <w:rsid w:val="00C37B3D"/>
    <w:rPr>
      <w:rFonts w:ascii="Times New Roman" w:hAnsi="Times New Roman" w:cs="Times New Roman"/>
      <w:sz w:val="24"/>
      <w:szCs w:val="24"/>
      <w:lang w:val="uk-UA" w:eastAsia="uk-UA"/>
    </w:rPr>
  </w:style>
  <w:style w:type="paragraph" w:customStyle="1" w:styleId="CharCharCharChar">
    <w:name w:val="Char Знак Знак Char Знак Знак Char Знак Знак Char Знак Знак Знак"/>
    <w:basedOn w:val="a"/>
    <w:uiPriority w:val="99"/>
    <w:rsid w:val="00D144A3"/>
    <w:pPr>
      <w:spacing w:after="0" w:line="240" w:lineRule="auto"/>
    </w:pPr>
    <w:rPr>
      <w:rFonts w:ascii="Verdana" w:hAnsi="Verdana" w:cs="Verdana"/>
      <w:sz w:val="20"/>
      <w:szCs w:val="20"/>
      <w:lang w:val="en-US"/>
    </w:rPr>
  </w:style>
  <w:style w:type="paragraph" w:customStyle="1" w:styleId="2">
    <w:name w:val="2"/>
    <w:basedOn w:val="a"/>
    <w:uiPriority w:val="99"/>
    <w:rsid w:val="00B84F0A"/>
    <w:pPr>
      <w:spacing w:after="0" w:line="240" w:lineRule="auto"/>
    </w:pPr>
    <w:rPr>
      <w:rFonts w:ascii="Verdana" w:hAnsi="Verdana" w:cs="Verdana"/>
      <w:sz w:val="20"/>
      <w:szCs w:val="20"/>
      <w:lang w:val="en-US"/>
    </w:rPr>
  </w:style>
  <w:style w:type="paragraph" w:customStyle="1" w:styleId="aa">
    <w:name w:val="Знак Знак Знак"/>
    <w:basedOn w:val="a"/>
    <w:uiPriority w:val="99"/>
    <w:rsid w:val="00E805E3"/>
    <w:pPr>
      <w:spacing w:after="0" w:line="240" w:lineRule="auto"/>
    </w:pPr>
    <w:rPr>
      <w:rFonts w:ascii="Verdana" w:hAnsi="Verdana" w:cs="Verdana"/>
      <w:sz w:val="20"/>
      <w:szCs w:val="20"/>
      <w:lang w:val="en-US"/>
    </w:rPr>
  </w:style>
  <w:style w:type="paragraph" w:customStyle="1" w:styleId="ab">
    <w:name w:val="Знак Знак Знак Знак"/>
    <w:basedOn w:val="a"/>
    <w:uiPriority w:val="99"/>
    <w:rsid w:val="00F32E25"/>
    <w:pPr>
      <w:spacing w:after="0" w:line="240" w:lineRule="auto"/>
    </w:pPr>
    <w:rPr>
      <w:rFonts w:ascii="Verdana" w:hAnsi="Verdana" w:cs="Verdana"/>
      <w:sz w:val="20"/>
      <w:szCs w:val="20"/>
      <w:lang w:val="en-US"/>
    </w:rPr>
  </w:style>
  <w:style w:type="paragraph" w:customStyle="1" w:styleId="ac">
    <w:name w:val="Знак Знак Знак Знак Знак Знак Знак"/>
    <w:basedOn w:val="a"/>
    <w:uiPriority w:val="99"/>
    <w:rsid w:val="00136AE3"/>
    <w:pPr>
      <w:spacing w:after="0" w:line="240" w:lineRule="auto"/>
    </w:pPr>
    <w:rPr>
      <w:rFonts w:ascii="Verdana" w:hAnsi="Verdana" w:cs="Verdana"/>
      <w:sz w:val="20"/>
      <w:szCs w:val="20"/>
      <w:lang w:val="en-US"/>
    </w:rPr>
  </w:style>
  <w:style w:type="paragraph" w:customStyle="1" w:styleId="rvps2">
    <w:name w:val="rvps2"/>
    <w:basedOn w:val="a"/>
    <w:uiPriority w:val="99"/>
    <w:rsid w:val="002A0731"/>
    <w:pPr>
      <w:spacing w:before="100" w:beforeAutospacing="1" w:after="100" w:afterAutospacing="1" w:line="240" w:lineRule="auto"/>
    </w:pPr>
    <w:rPr>
      <w:sz w:val="24"/>
      <w:szCs w:val="24"/>
      <w:lang w:val="ru-RU" w:eastAsia="ru-RU"/>
    </w:rPr>
  </w:style>
  <w:style w:type="character" w:customStyle="1" w:styleId="rvts37">
    <w:name w:val="rvts37"/>
    <w:basedOn w:val="a0"/>
    <w:uiPriority w:val="99"/>
    <w:rsid w:val="002A0731"/>
    <w:rPr>
      <w:rFonts w:cs="Times New Roman"/>
    </w:rPr>
  </w:style>
  <w:style w:type="character" w:customStyle="1" w:styleId="rvts9">
    <w:name w:val="rvts9"/>
    <w:basedOn w:val="a0"/>
    <w:uiPriority w:val="99"/>
    <w:rsid w:val="00ED31E0"/>
    <w:rPr>
      <w:rFonts w:cs="Times New Roman"/>
    </w:rPr>
  </w:style>
  <w:style w:type="paragraph" w:customStyle="1" w:styleId="rvps6">
    <w:name w:val="rvps6"/>
    <w:basedOn w:val="a"/>
    <w:uiPriority w:val="99"/>
    <w:rsid w:val="00ED31E0"/>
    <w:pPr>
      <w:spacing w:before="100" w:beforeAutospacing="1" w:after="100" w:afterAutospacing="1" w:line="240" w:lineRule="auto"/>
    </w:pPr>
    <w:rPr>
      <w:sz w:val="24"/>
      <w:szCs w:val="24"/>
      <w:lang w:val="ru-RU" w:eastAsia="ru-RU"/>
    </w:rPr>
  </w:style>
  <w:style w:type="character" w:customStyle="1" w:styleId="rvts23">
    <w:name w:val="rvts23"/>
    <w:basedOn w:val="a0"/>
    <w:uiPriority w:val="99"/>
    <w:rsid w:val="00ED31E0"/>
    <w:rPr>
      <w:rFonts w:cs="Times New Roman"/>
    </w:rPr>
  </w:style>
  <w:style w:type="character" w:customStyle="1" w:styleId="rvts44">
    <w:name w:val="rvts44"/>
    <w:basedOn w:val="a0"/>
    <w:uiPriority w:val="99"/>
    <w:rsid w:val="00072F0C"/>
    <w:rPr>
      <w:rFonts w:cs="Times New Roman"/>
    </w:rPr>
  </w:style>
  <w:style w:type="character" w:customStyle="1" w:styleId="12">
    <w:name w:val="Знак Знак1"/>
    <w:uiPriority w:val="99"/>
    <w:rsid w:val="00983810"/>
    <w:rPr>
      <w:rFonts w:ascii="Times New Roman" w:hAnsi="Times New Roman"/>
      <w:sz w:val="28"/>
      <w:shd w:val="clear" w:color="auto" w:fill="FFFFFF"/>
    </w:rPr>
  </w:style>
  <w:style w:type="character" w:customStyle="1" w:styleId="apple-converted-space">
    <w:name w:val="apple-converted-space"/>
    <w:basedOn w:val="a0"/>
    <w:uiPriority w:val="99"/>
    <w:rsid w:val="00D650A0"/>
    <w:rPr>
      <w:rFonts w:cs="Times New Roman"/>
    </w:rPr>
  </w:style>
  <w:style w:type="character" w:styleId="ad">
    <w:name w:val="FollowedHyperlink"/>
    <w:basedOn w:val="a0"/>
    <w:uiPriority w:val="99"/>
    <w:rsid w:val="00BE5703"/>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divs>
    <w:div w:id="1348870718">
      <w:marLeft w:val="0"/>
      <w:marRight w:val="0"/>
      <w:marTop w:val="0"/>
      <w:marBottom w:val="0"/>
      <w:divBdr>
        <w:top w:val="none" w:sz="0" w:space="0" w:color="auto"/>
        <w:left w:val="none" w:sz="0" w:space="0" w:color="auto"/>
        <w:bottom w:val="none" w:sz="0" w:space="0" w:color="auto"/>
        <w:right w:val="none" w:sz="0" w:space="0" w:color="auto"/>
      </w:divBdr>
    </w:div>
    <w:div w:id="1348870719">
      <w:marLeft w:val="0"/>
      <w:marRight w:val="0"/>
      <w:marTop w:val="0"/>
      <w:marBottom w:val="0"/>
      <w:divBdr>
        <w:top w:val="none" w:sz="0" w:space="0" w:color="auto"/>
        <w:left w:val="none" w:sz="0" w:space="0" w:color="auto"/>
        <w:bottom w:val="none" w:sz="0" w:space="0" w:color="auto"/>
        <w:right w:val="none" w:sz="0" w:space="0" w:color="auto"/>
      </w:divBdr>
    </w:div>
    <w:div w:id="1348870720">
      <w:marLeft w:val="0"/>
      <w:marRight w:val="0"/>
      <w:marTop w:val="0"/>
      <w:marBottom w:val="0"/>
      <w:divBdr>
        <w:top w:val="none" w:sz="0" w:space="0" w:color="auto"/>
        <w:left w:val="none" w:sz="0" w:space="0" w:color="auto"/>
        <w:bottom w:val="none" w:sz="0" w:space="0" w:color="auto"/>
        <w:right w:val="none" w:sz="0" w:space="0" w:color="auto"/>
      </w:divBdr>
    </w:div>
    <w:div w:id="1348870721">
      <w:marLeft w:val="0"/>
      <w:marRight w:val="0"/>
      <w:marTop w:val="0"/>
      <w:marBottom w:val="0"/>
      <w:divBdr>
        <w:top w:val="none" w:sz="0" w:space="0" w:color="auto"/>
        <w:left w:val="none" w:sz="0" w:space="0" w:color="auto"/>
        <w:bottom w:val="none" w:sz="0" w:space="0" w:color="auto"/>
        <w:right w:val="none" w:sz="0" w:space="0" w:color="auto"/>
      </w:divBdr>
    </w:div>
    <w:div w:id="1348870722">
      <w:marLeft w:val="0"/>
      <w:marRight w:val="0"/>
      <w:marTop w:val="0"/>
      <w:marBottom w:val="0"/>
      <w:divBdr>
        <w:top w:val="none" w:sz="0" w:space="0" w:color="auto"/>
        <w:left w:val="none" w:sz="0" w:space="0" w:color="auto"/>
        <w:bottom w:val="none" w:sz="0" w:space="0" w:color="auto"/>
        <w:right w:val="none" w:sz="0" w:space="0" w:color="auto"/>
      </w:divBdr>
    </w:div>
    <w:div w:id="134887072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Words>
  <Characters>28</Characters>
  <Application>Microsoft Office Word</Application>
  <DocSecurity>4</DocSecurity>
  <Lines>1</Lines>
  <Paragraphs>1</Paragraphs>
  <ScaleCrop>false</ScaleCrop>
  <Company>SPecialiST RePack</Company>
  <LinksUpToDate>false</LinksUpToDate>
  <CharactersWithSpaces>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hotof</dc:creator>
  <cp:lastModifiedBy>Власенко Олена Миколаївна Власенко</cp:lastModifiedBy>
  <cp:revision>2</cp:revision>
  <cp:lastPrinted>2020-12-31T08:06:00Z</cp:lastPrinted>
  <dcterms:created xsi:type="dcterms:W3CDTF">2021-02-10T13:31:00Z</dcterms:created>
  <dcterms:modified xsi:type="dcterms:W3CDTF">2021-02-10T13:31:00Z</dcterms:modified>
</cp:coreProperties>
</file>