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D52" w:rsidRPr="002F2575" w:rsidRDefault="00505D52" w:rsidP="00505D52">
      <w:pPr>
        <w:spacing w:after="0" w:line="240" w:lineRule="auto"/>
        <w:outlineLvl w:val="0"/>
        <w:rPr>
          <w:rFonts w:ascii="Times New Roman" w:eastAsia="Times New Roman" w:hAnsi="Times New Roman" w:cs="Times New Roman"/>
          <w:b/>
          <w:bCs/>
          <w:kern w:val="36"/>
          <w:sz w:val="20"/>
          <w:szCs w:val="20"/>
          <w:lang w:eastAsia="ru-RU"/>
        </w:rPr>
      </w:pPr>
      <w:r w:rsidRPr="002F2575">
        <w:rPr>
          <w:rFonts w:ascii="Times New Roman" w:eastAsia="Times New Roman" w:hAnsi="Times New Roman" w:cs="Times New Roman"/>
          <w:b/>
          <w:bCs/>
          <w:kern w:val="36"/>
          <w:sz w:val="20"/>
          <w:szCs w:val="20"/>
          <w:lang w:eastAsia="ru-RU"/>
        </w:rPr>
        <w:t>Боротьба з «відмиванням» доходів: з початку року відшкодовано понад 156 мільйонів гривень збиткі</w:t>
      </w:r>
      <w:proofErr w:type="gramStart"/>
      <w:r w:rsidRPr="002F2575">
        <w:rPr>
          <w:rFonts w:ascii="Times New Roman" w:eastAsia="Times New Roman" w:hAnsi="Times New Roman" w:cs="Times New Roman"/>
          <w:b/>
          <w:bCs/>
          <w:kern w:val="36"/>
          <w:sz w:val="20"/>
          <w:szCs w:val="20"/>
          <w:lang w:eastAsia="ru-RU"/>
        </w:rPr>
        <w:t>в</w:t>
      </w:r>
      <w:proofErr w:type="gramEnd"/>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З початку року державі відшкодовано понад 156 мільйонів гривень збитків. Це результат піврічної роботи команди ДПС разом із правоохоронцями у сфері боротьби з ухиленням від сплати податків та «відмиванням» коштів. Про це на </w:t>
      </w:r>
      <w:hyperlink r:id="rId4" w:history="1">
        <w:r w:rsidRPr="002F2575">
          <w:rPr>
            <w:rFonts w:ascii="Times New Roman" w:eastAsia="Times New Roman" w:hAnsi="Times New Roman" w:cs="Times New Roman"/>
            <w:color w:val="0000FF"/>
            <w:sz w:val="20"/>
            <w:szCs w:val="20"/>
            <w:u w:val="single"/>
            <w:lang w:eastAsia="ru-RU"/>
          </w:rPr>
          <w:t>своїй сторінці у Facebook повідомила в. о. Голови</w:t>
        </w:r>
        <w:proofErr w:type="gramStart"/>
        <w:r w:rsidRPr="002F2575">
          <w:rPr>
            <w:rFonts w:ascii="Times New Roman" w:eastAsia="Times New Roman" w:hAnsi="Times New Roman" w:cs="Times New Roman"/>
            <w:color w:val="0000FF"/>
            <w:sz w:val="20"/>
            <w:szCs w:val="20"/>
            <w:u w:val="single"/>
            <w:lang w:eastAsia="ru-RU"/>
          </w:rPr>
          <w:t xml:space="preserve"> Д</w:t>
        </w:r>
        <w:proofErr w:type="gramEnd"/>
        <w:r w:rsidRPr="002F2575">
          <w:rPr>
            <w:rFonts w:ascii="Times New Roman" w:eastAsia="Times New Roman" w:hAnsi="Times New Roman" w:cs="Times New Roman"/>
            <w:color w:val="0000FF"/>
            <w:sz w:val="20"/>
            <w:szCs w:val="20"/>
            <w:u w:val="single"/>
            <w:lang w:eastAsia="ru-RU"/>
          </w:rPr>
          <w:t>ержавної податкової служби Українського Леся Карнаух</w:t>
        </w:r>
      </w:hyperlink>
      <w:r w:rsidRPr="002F2575">
        <w:rPr>
          <w:rFonts w:ascii="Times New Roman" w:eastAsia="Times New Roman" w:hAnsi="Times New Roman" w:cs="Times New Roman"/>
          <w:sz w:val="20"/>
          <w:szCs w:val="20"/>
          <w:lang w:eastAsia="ru-RU"/>
        </w:rPr>
        <w:t xml:space="preserve">.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«Загальна сума виявлених збитків перевищує 336 </w:t>
      </w:r>
      <w:proofErr w:type="gramStart"/>
      <w:r w:rsidRPr="002F2575">
        <w:rPr>
          <w:rFonts w:ascii="Times New Roman" w:eastAsia="Times New Roman" w:hAnsi="Times New Roman" w:cs="Times New Roman"/>
          <w:sz w:val="20"/>
          <w:szCs w:val="20"/>
          <w:lang w:eastAsia="ru-RU"/>
        </w:rPr>
        <w:t>млн</w:t>
      </w:r>
      <w:proofErr w:type="gramEnd"/>
      <w:r w:rsidRPr="002F2575">
        <w:rPr>
          <w:rFonts w:ascii="Times New Roman" w:eastAsia="Times New Roman" w:hAnsi="Times New Roman" w:cs="Times New Roman"/>
          <w:sz w:val="20"/>
          <w:szCs w:val="20"/>
          <w:lang w:eastAsia="ru-RU"/>
        </w:rPr>
        <w:t xml:space="preserve"> гривень. Працюємо над повним відшкодуванням збитків, завданих державі», – сказала вона.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proofErr w:type="gramStart"/>
      <w:r w:rsidRPr="002F2575">
        <w:rPr>
          <w:rFonts w:ascii="Times New Roman" w:eastAsia="Times New Roman" w:hAnsi="Times New Roman" w:cs="Times New Roman"/>
          <w:sz w:val="20"/>
          <w:szCs w:val="20"/>
          <w:lang w:eastAsia="ru-RU"/>
        </w:rPr>
        <w:t>Проведен</w:t>
      </w:r>
      <w:proofErr w:type="gramEnd"/>
      <w:r w:rsidRPr="002F2575">
        <w:rPr>
          <w:rFonts w:ascii="Times New Roman" w:eastAsia="Times New Roman" w:hAnsi="Times New Roman" w:cs="Times New Roman"/>
          <w:sz w:val="20"/>
          <w:szCs w:val="20"/>
          <w:lang w:eastAsia="ru-RU"/>
        </w:rPr>
        <w:t xml:space="preserve">і ДПС заходи: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- 228 документальних перевірок щодо дотримання суб’єктами господарювання вимог податкового, </w:t>
      </w:r>
      <w:proofErr w:type="gramStart"/>
      <w:r w:rsidRPr="002F2575">
        <w:rPr>
          <w:rFonts w:ascii="Times New Roman" w:eastAsia="Times New Roman" w:hAnsi="Times New Roman" w:cs="Times New Roman"/>
          <w:sz w:val="20"/>
          <w:szCs w:val="20"/>
          <w:lang w:eastAsia="ru-RU"/>
        </w:rPr>
        <w:t>валютного</w:t>
      </w:r>
      <w:proofErr w:type="gramEnd"/>
      <w:r w:rsidRPr="002F2575">
        <w:rPr>
          <w:rFonts w:ascii="Times New Roman" w:eastAsia="Times New Roman" w:hAnsi="Times New Roman" w:cs="Times New Roman"/>
          <w:sz w:val="20"/>
          <w:szCs w:val="20"/>
          <w:lang w:eastAsia="ru-RU"/>
        </w:rPr>
        <w:t xml:space="preserve"> та іншого законодавства України;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 понад тисяча аналітичних </w:t>
      </w:r>
      <w:proofErr w:type="gramStart"/>
      <w:r w:rsidRPr="002F2575">
        <w:rPr>
          <w:rFonts w:ascii="Times New Roman" w:eastAsia="Times New Roman" w:hAnsi="Times New Roman" w:cs="Times New Roman"/>
          <w:sz w:val="20"/>
          <w:szCs w:val="20"/>
          <w:lang w:eastAsia="ru-RU"/>
        </w:rPr>
        <w:t>досл</w:t>
      </w:r>
      <w:proofErr w:type="gramEnd"/>
      <w:r w:rsidRPr="002F2575">
        <w:rPr>
          <w:rFonts w:ascii="Times New Roman" w:eastAsia="Times New Roman" w:hAnsi="Times New Roman" w:cs="Times New Roman"/>
          <w:sz w:val="20"/>
          <w:szCs w:val="20"/>
          <w:lang w:eastAsia="ru-RU"/>
        </w:rPr>
        <w:t xml:space="preserve">іджень фінансово-господарської діяльності суб’єктів господарювання. У понад 70 % виявлені ознаки злочинів за ст. 209 КК України (Легалізація (відмивання) доходів, одержаних злочинним шляхом);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 направили правоохоронцям  понад </w:t>
      </w:r>
      <w:proofErr w:type="gramStart"/>
      <w:r w:rsidRPr="002F2575">
        <w:rPr>
          <w:rFonts w:ascii="Times New Roman" w:eastAsia="Times New Roman" w:hAnsi="Times New Roman" w:cs="Times New Roman"/>
          <w:sz w:val="20"/>
          <w:szCs w:val="20"/>
          <w:lang w:eastAsia="ru-RU"/>
        </w:rPr>
        <w:t>п</w:t>
      </w:r>
      <w:proofErr w:type="gramEnd"/>
      <w:r w:rsidRPr="002F2575">
        <w:rPr>
          <w:rFonts w:ascii="Times New Roman" w:eastAsia="Times New Roman" w:hAnsi="Times New Roman" w:cs="Times New Roman"/>
          <w:sz w:val="20"/>
          <w:szCs w:val="20"/>
          <w:lang w:eastAsia="ru-RU"/>
        </w:rPr>
        <w:t xml:space="preserve">івтисячі висновків із встановленими ознаками злочину, передбаченого ст. 212 КК України (ухилення від сплати податків);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 правоохоронці зареєстрували 29 кримінальних проваджень, значний обсяг </w:t>
      </w:r>
      <w:proofErr w:type="gramStart"/>
      <w:r w:rsidRPr="002F2575">
        <w:rPr>
          <w:rFonts w:ascii="Times New Roman" w:eastAsia="Times New Roman" w:hAnsi="Times New Roman" w:cs="Times New Roman"/>
          <w:sz w:val="20"/>
          <w:szCs w:val="20"/>
          <w:lang w:eastAsia="ru-RU"/>
        </w:rPr>
        <w:t>матер</w:t>
      </w:r>
      <w:proofErr w:type="gramEnd"/>
      <w:r w:rsidRPr="002F2575">
        <w:rPr>
          <w:rFonts w:ascii="Times New Roman" w:eastAsia="Times New Roman" w:hAnsi="Times New Roman" w:cs="Times New Roman"/>
          <w:sz w:val="20"/>
          <w:szCs w:val="20"/>
          <w:lang w:eastAsia="ru-RU"/>
        </w:rPr>
        <w:t xml:space="preserve">іалів приєднаний до раніше розпочатих кримінальних проваджень.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Найпоширеніші «схеми», які виявили фахівці ДПС: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компанії переводять частину прибутку суб’єктам на спрощеній системі оподаткування з перевищенням дозволених обсягів доході</w:t>
      </w:r>
      <w:proofErr w:type="gramStart"/>
      <w:r w:rsidRPr="002F2575">
        <w:rPr>
          <w:rFonts w:ascii="Times New Roman" w:eastAsia="Times New Roman" w:hAnsi="Times New Roman" w:cs="Times New Roman"/>
          <w:sz w:val="20"/>
          <w:szCs w:val="20"/>
          <w:lang w:eastAsia="ru-RU"/>
        </w:rPr>
        <w:t>в</w:t>
      </w:r>
      <w:proofErr w:type="gramEnd"/>
      <w:r w:rsidRPr="002F2575">
        <w:rPr>
          <w:rFonts w:ascii="Times New Roman" w:eastAsia="Times New Roman" w:hAnsi="Times New Roman" w:cs="Times New Roman"/>
          <w:sz w:val="20"/>
          <w:szCs w:val="20"/>
          <w:lang w:eastAsia="ru-RU"/>
        </w:rPr>
        <w:t xml:space="preserve">. Таким чином занижують податкові зобов’язання і ухиляються від сплати податків.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Спільно з правоохоронцями вже повернули до бюджету 32,3 </w:t>
      </w:r>
      <w:proofErr w:type="gramStart"/>
      <w:r w:rsidRPr="002F2575">
        <w:rPr>
          <w:rFonts w:ascii="Times New Roman" w:eastAsia="Times New Roman" w:hAnsi="Times New Roman" w:cs="Times New Roman"/>
          <w:sz w:val="20"/>
          <w:szCs w:val="20"/>
          <w:lang w:eastAsia="ru-RU"/>
        </w:rPr>
        <w:t>млн</w:t>
      </w:r>
      <w:proofErr w:type="gramEnd"/>
      <w:r w:rsidRPr="002F2575">
        <w:rPr>
          <w:rFonts w:ascii="Times New Roman" w:eastAsia="Times New Roman" w:hAnsi="Times New Roman" w:cs="Times New Roman"/>
          <w:sz w:val="20"/>
          <w:szCs w:val="20"/>
          <w:lang w:eastAsia="ru-RU"/>
        </w:rPr>
        <w:t xml:space="preserve"> гривень;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proofErr w:type="gramStart"/>
      <w:r w:rsidRPr="002F2575">
        <w:rPr>
          <w:rFonts w:ascii="Times New Roman" w:eastAsia="Times New Roman" w:hAnsi="Times New Roman" w:cs="Times New Roman"/>
          <w:sz w:val="20"/>
          <w:szCs w:val="20"/>
          <w:lang w:eastAsia="ru-RU"/>
        </w:rPr>
        <w:t xml:space="preserve">- виведення коштів за нереальними господарськими операціями, у тому числі з використанням штучно створених суб’єктів господарювання.  </w:t>
      </w:r>
      <w:proofErr w:type="gramEnd"/>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Внаслідок розслідування відшкодовано 40,1 </w:t>
      </w:r>
      <w:proofErr w:type="gramStart"/>
      <w:r w:rsidRPr="002F2575">
        <w:rPr>
          <w:rFonts w:ascii="Times New Roman" w:eastAsia="Times New Roman" w:hAnsi="Times New Roman" w:cs="Times New Roman"/>
          <w:sz w:val="20"/>
          <w:szCs w:val="20"/>
          <w:lang w:eastAsia="ru-RU"/>
        </w:rPr>
        <w:t>млн</w:t>
      </w:r>
      <w:proofErr w:type="gramEnd"/>
      <w:r w:rsidRPr="002F2575">
        <w:rPr>
          <w:rFonts w:ascii="Times New Roman" w:eastAsia="Times New Roman" w:hAnsi="Times New Roman" w:cs="Times New Roman"/>
          <w:sz w:val="20"/>
          <w:szCs w:val="20"/>
          <w:lang w:eastAsia="ru-RU"/>
        </w:rPr>
        <w:t xml:space="preserve"> гривень;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 </w:t>
      </w:r>
      <w:proofErr w:type="gramStart"/>
      <w:r w:rsidRPr="002F2575">
        <w:rPr>
          <w:rFonts w:ascii="Times New Roman" w:eastAsia="Times New Roman" w:hAnsi="Times New Roman" w:cs="Times New Roman"/>
          <w:sz w:val="20"/>
          <w:szCs w:val="20"/>
          <w:lang w:eastAsia="ru-RU"/>
        </w:rPr>
        <w:t>неправдив</w:t>
      </w:r>
      <w:proofErr w:type="gramEnd"/>
      <w:r w:rsidRPr="002F2575">
        <w:rPr>
          <w:rFonts w:ascii="Times New Roman" w:eastAsia="Times New Roman" w:hAnsi="Times New Roman" w:cs="Times New Roman"/>
          <w:sz w:val="20"/>
          <w:szCs w:val="20"/>
          <w:lang w:eastAsia="ru-RU"/>
        </w:rPr>
        <w:t xml:space="preserve">і дані в податковій звітності.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xml:space="preserve">За такими фактами вже забезпечено відшкодування понад 16 </w:t>
      </w:r>
      <w:proofErr w:type="gramStart"/>
      <w:r w:rsidRPr="002F2575">
        <w:rPr>
          <w:rFonts w:ascii="Times New Roman" w:eastAsia="Times New Roman" w:hAnsi="Times New Roman" w:cs="Times New Roman"/>
          <w:sz w:val="20"/>
          <w:szCs w:val="20"/>
          <w:lang w:eastAsia="ru-RU"/>
        </w:rPr>
        <w:t>млн</w:t>
      </w:r>
      <w:proofErr w:type="gramEnd"/>
      <w:r w:rsidRPr="002F2575">
        <w:rPr>
          <w:rFonts w:ascii="Times New Roman" w:eastAsia="Times New Roman" w:hAnsi="Times New Roman" w:cs="Times New Roman"/>
          <w:sz w:val="20"/>
          <w:szCs w:val="20"/>
          <w:lang w:eastAsia="ru-RU"/>
        </w:rPr>
        <w:t xml:space="preserve"> гривень.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 отримання бюджетних кошті</w:t>
      </w:r>
      <w:proofErr w:type="gramStart"/>
      <w:r w:rsidRPr="002F2575">
        <w:rPr>
          <w:rFonts w:ascii="Times New Roman" w:eastAsia="Times New Roman" w:hAnsi="Times New Roman" w:cs="Times New Roman"/>
          <w:sz w:val="20"/>
          <w:szCs w:val="20"/>
          <w:lang w:eastAsia="ru-RU"/>
        </w:rPr>
        <w:t>в</w:t>
      </w:r>
      <w:proofErr w:type="gramEnd"/>
      <w:r w:rsidRPr="002F2575">
        <w:rPr>
          <w:rFonts w:ascii="Times New Roman" w:eastAsia="Times New Roman" w:hAnsi="Times New Roman" w:cs="Times New Roman"/>
          <w:sz w:val="20"/>
          <w:szCs w:val="20"/>
          <w:lang w:eastAsia="ru-RU"/>
        </w:rPr>
        <w:t xml:space="preserve"> без реєстрації податкових накладних і не відображення операцій в звітності.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У межах одного з кримінальних проваджень вже повернули до бюджету 9 </w:t>
      </w:r>
      <w:proofErr w:type="gramStart"/>
      <w:r w:rsidRPr="002F2575">
        <w:rPr>
          <w:rFonts w:ascii="Times New Roman" w:eastAsia="Times New Roman" w:hAnsi="Times New Roman" w:cs="Times New Roman"/>
          <w:sz w:val="20"/>
          <w:szCs w:val="20"/>
          <w:lang w:eastAsia="ru-RU"/>
        </w:rPr>
        <w:t>млн</w:t>
      </w:r>
      <w:proofErr w:type="gramEnd"/>
      <w:r w:rsidRPr="002F2575">
        <w:rPr>
          <w:rFonts w:ascii="Times New Roman" w:eastAsia="Times New Roman" w:hAnsi="Times New Roman" w:cs="Times New Roman"/>
          <w:sz w:val="20"/>
          <w:szCs w:val="20"/>
          <w:lang w:eastAsia="ru-RU"/>
        </w:rPr>
        <w:t xml:space="preserve"> гривень.   </w:t>
      </w:r>
    </w:p>
    <w:p w:rsidR="00505D52" w:rsidRPr="002F2575" w:rsidRDefault="00505D52" w:rsidP="00505D52">
      <w:pPr>
        <w:spacing w:after="0" w:line="240" w:lineRule="auto"/>
        <w:jc w:val="both"/>
        <w:rPr>
          <w:rFonts w:ascii="Times New Roman" w:eastAsia="Times New Roman" w:hAnsi="Times New Roman" w:cs="Times New Roman"/>
          <w:sz w:val="20"/>
          <w:szCs w:val="20"/>
          <w:lang w:eastAsia="ru-RU"/>
        </w:rPr>
      </w:pPr>
      <w:r w:rsidRPr="002F2575">
        <w:rPr>
          <w:rFonts w:ascii="Times New Roman" w:eastAsia="Times New Roman" w:hAnsi="Times New Roman" w:cs="Times New Roman"/>
          <w:sz w:val="20"/>
          <w:szCs w:val="20"/>
          <w:lang w:eastAsia="ru-RU"/>
        </w:rPr>
        <w:t>«Роботу проводимо не для «галочки»</w:t>
      </w:r>
      <w:proofErr w:type="gramStart"/>
      <w:r w:rsidRPr="002F2575">
        <w:rPr>
          <w:rFonts w:ascii="Times New Roman" w:eastAsia="Times New Roman" w:hAnsi="Times New Roman" w:cs="Times New Roman"/>
          <w:sz w:val="20"/>
          <w:szCs w:val="20"/>
          <w:lang w:eastAsia="ru-RU"/>
        </w:rPr>
        <w:t>.</w:t>
      </w:r>
      <w:proofErr w:type="gramEnd"/>
      <w:r w:rsidRPr="002F2575">
        <w:rPr>
          <w:rFonts w:ascii="Times New Roman" w:eastAsia="Times New Roman" w:hAnsi="Times New Roman" w:cs="Times New Roman"/>
          <w:sz w:val="20"/>
          <w:szCs w:val="20"/>
          <w:lang w:eastAsia="ru-RU"/>
        </w:rPr>
        <w:t xml:space="preserve"> І </w:t>
      </w:r>
      <w:proofErr w:type="gramStart"/>
      <w:r w:rsidRPr="002F2575">
        <w:rPr>
          <w:rFonts w:ascii="Times New Roman" w:eastAsia="Times New Roman" w:hAnsi="Times New Roman" w:cs="Times New Roman"/>
          <w:sz w:val="20"/>
          <w:szCs w:val="20"/>
          <w:lang w:eastAsia="ru-RU"/>
        </w:rPr>
        <w:t>ц</w:t>
      </w:r>
      <w:proofErr w:type="gramEnd"/>
      <w:r w:rsidRPr="002F2575">
        <w:rPr>
          <w:rFonts w:ascii="Times New Roman" w:eastAsia="Times New Roman" w:hAnsi="Times New Roman" w:cs="Times New Roman"/>
          <w:sz w:val="20"/>
          <w:szCs w:val="20"/>
          <w:lang w:eastAsia="ru-RU"/>
        </w:rPr>
        <w:t xml:space="preserve">е не про тиск на бізнес, а про чесні відносини між державою та бізнесом. Не може бути </w:t>
      </w:r>
      <w:proofErr w:type="gramStart"/>
      <w:r w:rsidRPr="002F2575">
        <w:rPr>
          <w:rFonts w:ascii="Times New Roman" w:eastAsia="Times New Roman" w:hAnsi="Times New Roman" w:cs="Times New Roman"/>
          <w:sz w:val="20"/>
          <w:szCs w:val="20"/>
          <w:lang w:eastAsia="ru-RU"/>
        </w:rPr>
        <w:t>р</w:t>
      </w:r>
      <w:proofErr w:type="gramEnd"/>
      <w:r w:rsidRPr="002F2575">
        <w:rPr>
          <w:rFonts w:ascii="Times New Roman" w:eastAsia="Times New Roman" w:hAnsi="Times New Roman" w:cs="Times New Roman"/>
          <w:sz w:val="20"/>
          <w:szCs w:val="20"/>
          <w:lang w:eastAsia="ru-RU"/>
        </w:rPr>
        <w:t xml:space="preserve">ізних правил роботи. Якщо працюєш нечесно, ухиляєшся від сплати податків – маєш розуміти, що за це нестимеш відповідальність. Не сплатив належне – маєш повернути це </w:t>
      </w:r>
      <w:proofErr w:type="gramStart"/>
      <w:r w:rsidRPr="002F2575">
        <w:rPr>
          <w:rFonts w:ascii="Times New Roman" w:eastAsia="Times New Roman" w:hAnsi="Times New Roman" w:cs="Times New Roman"/>
          <w:sz w:val="20"/>
          <w:szCs w:val="20"/>
          <w:lang w:eastAsia="ru-RU"/>
        </w:rPr>
        <w:t>до</w:t>
      </w:r>
      <w:proofErr w:type="gramEnd"/>
      <w:r w:rsidRPr="002F2575">
        <w:rPr>
          <w:rFonts w:ascii="Times New Roman" w:eastAsia="Times New Roman" w:hAnsi="Times New Roman" w:cs="Times New Roman"/>
          <w:sz w:val="20"/>
          <w:szCs w:val="20"/>
          <w:lang w:eastAsia="ru-RU"/>
        </w:rPr>
        <w:t xml:space="preserve"> бюджету. Саме це про справедливі та прозорі умови для </w:t>
      </w:r>
      <w:proofErr w:type="gramStart"/>
      <w:r w:rsidRPr="002F2575">
        <w:rPr>
          <w:rFonts w:ascii="Times New Roman" w:eastAsia="Times New Roman" w:hAnsi="Times New Roman" w:cs="Times New Roman"/>
          <w:sz w:val="20"/>
          <w:szCs w:val="20"/>
          <w:lang w:eastAsia="ru-RU"/>
        </w:rPr>
        <w:t>вс</w:t>
      </w:r>
      <w:proofErr w:type="gramEnd"/>
      <w:r w:rsidRPr="002F2575">
        <w:rPr>
          <w:rFonts w:ascii="Times New Roman" w:eastAsia="Times New Roman" w:hAnsi="Times New Roman" w:cs="Times New Roman"/>
          <w:sz w:val="20"/>
          <w:szCs w:val="20"/>
          <w:lang w:eastAsia="ru-RU"/>
        </w:rPr>
        <w:t xml:space="preserve">іх», – додала в. о. Голови ДПС.  </w:t>
      </w:r>
    </w:p>
    <w:p w:rsidR="00505D52" w:rsidRPr="00505D52" w:rsidRDefault="00505D52" w:rsidP="00595352">
      <w:pPr>
        <w:spacing w:after="0" w:line="240" w:lineRule="auto"/>
        <w:jc w:val="both"/>
        <w:rPr>
          <w:rFonts w:ascii="Times New Roman" w:eastAsia="Times New Roman" w:hAnsi="Times New Roman" w:cs="Times New Roman"/>
          <w:b/>
          <w:bCs/>
          <w:sz w:val="20"/>
          <w:szCs w:val="20"/>
          <w:lang w:eastAsia="ru-RU"/>
        </w:rPr>
      </w:pPr>
    </w:p>
    <w:p w:rsidR="00595352" w:rsidRPr="00595352" w:rsidRDefault="00595352" w:rsidP="00595352">
      <w:pPr>
        <w:spacing w:after="0" w:line="240" w:lineRule="auto"/>
        <w:jc w:val="both"/>
        <w:rPr>
          <w:rFonts w:ascii="Times New Roman" w:eastAsia="Times New Roman" w:hAnsi="Times New Roman" w:cs="Times New Roman"/>
          <w:sz w:val="20"/>
          <w:szCs w:val="20"/>
          <w:lang w:val="uk-UA" w:eastAsia="ru-RU"/>
        </w:rPr>
      </w:pPr>
      <w:r w:rsidRPr="00595352">
        <w:rPr>
          <w:rFonts w:ascii="Times New Roman" w:eastAsia="Times New Roman" w:hAnsi="Times New Roman" w:cs="Times New Roman"/>
          <w:b/>
          <w:bCs/>
          <w:sz w:val="20"/>
          <w:szCs w:val="20"/>
          <w:lang w:val="uk-UA" w:eastAsia="ru-RU"/>
        </w:rPr>
        <w:t>Земельні ділянки, на яких об'єкти житлової та/або нежитлової нерухомості, знищені внаслідок бойових дій:</w:t>
      </w:r>
      <w:r w:rsidRPr="00595352">
        <w:rPr>
          <w:rFonts w:ascii="Times New Roman" w:eastAsia="Times New Roman" w:hAnsi="Times New Roman" w:cs="Times New Roman"/>
          <w:sz w:val="20"/>
          <w:szCs w:val="20"/>
          <w:lang w:val="uk-UA" w:eastAsia="ru-RU"/>
        </w:rPr>
        <w:t xml:space="preserve"> </w:t>
      </w:r>
    </w:p>
    <w:p w:rsidR="00595352" w:rsidRPr="0050339E" w:rsidRDefault="00595352" w:rsidP="00595352">
      <w:pPr>
        <w:spacing w:after="0" w:line="240" w:lineRule="auto"/>
        <w:jc w:val="both"/>
        <w:rPr>
          <w:rFonts w:ascii="Times New Roman" w:eastAsia="Times New Roman" w:hAnsi="Times New Roman" w:cs="Times New Roman"/>
          <w:sz w:val="20"/>
          <w:szCs w:val="20"/>
          <w:lang w:val="uk-UA" w:eastAsia="ru-RU"/>
        </w:rPr>
      </w:pPr>
      <w:r w:rsidRPr="0050339E">
        <w:rPr>
          <w:rFonts w:ascii="Times New Roman" w:eastAsia="Times New Roman" w:hAnsi="Times New Roman" w:cs="Times New Roman"/>
          <w:sz w:val="20"/>
          <w:szCs w:val="20"/>
          <w:lang w:val="uk-UA" w:eastAsia="ru-RU"/>
        </w:rPr>
        <w:t xml:space="preserve">Не нараховується та не сплачується плата за землю за земельні ділянки, на яких розташовані об'єкти житлової та/або нежитлової нерухомості, знищені внаслідок бойових дій, терористичних актів, диверсій, дані про знищення яких та дані про земельні ділянки, на яких були розташовані зазначені об'єкти нерухомого майна, внесені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пошкодженого майна), в межах площ земельних ділянок: </w:t>
      </w:r>
    </w:p>
    <w:p w:rsidR="00595352" w:rsidRPr="0050339E" w:rsidRDefault="00595352" w:rsidP="00595352">
      <w:pPr>
        <w:spacing w:after="0" w:line="240" w:lineRule="auto"/>
        <w:jc w:val="both"/>
        <w:rPr>
          <w:rFonts w:ascii="Times New Roman" w:eastAsia="Times New Roman" w:hAnsi="Times New Roman" w:cs="Times New Roman"/>
          <w:sz w:val="20"/>
          <w:szCs w:val="20"/>
          <w:lang w:val="uk-UA" w:eastAsia="ru-RU"/>
        </w:rPr>
      </w:pPr>
      <w:r w:rsidRPr="0050339E">
        <w:rPr>
          <w:rFonts w:ascii="Times New Roman" w:eastAsia="Times New Roman" w:hAnsi="Times New Roman" w:cs="Times New Roman"/>
          <w:sz w:val="20"/>
          <w:szCs w:val="20"/>
          <w:lang w:val="uk-UA" w:eastAsia="ru-RU"/>
        </w:rPr>
        <w:t xml:space="preserve">для фізичних осіб - власників знищених об'єктів житлової нерухомості: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w:t>
      </w:r>
      <w:proofErr w:type="gramStart"/>
      <w:r w:rsidRPr="00AF7910">
        <w:rPr>
          <w:rFonts w:ascii="Times New Roman" w:eastAsia="Times New Roman" w:hAnsi="Times New Roman" w:cs="Times New Roman"/>
          <w:sz w:val="20"/>
          <w:szCs w:val="20"/>
          <w:lang w:eastAsia="ru-RU"/>
        </w:rPr>
        <w:t>селах</w:t>
      </w:r>
      <w:proofErr w:type="gramEnd"/>
      <w:r w:rsidRPr="00AF7910">
        <w:rPr>
          <w:rFonts w:ascii="Times New Roman" w:eastAsia="Times New Roman" w:hAnsi="Times New Roman" w:cs="Times New Roman"/>
          <w:sz w:val="20"/>
          <w:szCs w:val="20"/>
          <w:lang w:eastAsia="ru-RU"/>
        </w:rPr>
        <w:t xml:space="preserve"> - не більше як 0,25 га;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w:t>
      </w:r>
      <w:proofErr w:type="gramStart"/>
      <w:r w:rsidRPr="00AF7910">
        <w:rPr>
          <w:rFonts w:ascii="Times New Roman" w:eastAsia="Times New Roman" w:hAnsi="Times New Roman" w:cs="Times New Roman"/>
          <w:sz w:val="20"/>
          <w:szCs w:val="20"/>
          <w:lang w:eastAsia="ru-RU"/>
        </w:rPr>
        <w:t>селищах</w:t>
      </w:r>
      <w:proofErr w:type="gramEnd"/>
      <w:r w:rsidRPr="00AF7910">
        <w:rPr>
          <w:rFonts w:ascii="Times New Roman" w:eastAsia="Times New Roman" w:hAnsi="Times New Roman" w:cs="Times New Roman"/>
          <w:sz w:val="20"/>
          <w:szCs w:val="20"/>
          <w:lang w:eastAsia="ru-RU"/>
        </w:rPr>
        <w:t xml:space="preserve"> - не більше як 0,15 га;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w:t>
      </w:r>
      <w:proofErr w:type="gramStart"/>
      <w:r w:rsidRPr="00AF7910">
        <w:rPr>
          <w:rFonts w:ascii="Times New Roman" w:eastAsia="Times New Roman" w:hAnsi="Times New Roman" w:cs="Times New Roman"/>
          <w:sz w:val="20"/>
          <w:szCs w:val="20"/>
          <w:lang w:eastAsia="ru-RU"/>
        </w:rPr>
        <w:t>м</w:t>
      </w:r>
      <w:proofErr w:type="gramEnd"/>
      <w:r w:rsidRPr="00AF7910">
        <w:rPr>
          <w:rFonts w:ascii="Times New Roman" w:eastAsia="Times New Roman" w:hAnsi="Times New Roman" w:cs="Times New Roman"/>
          <w:sz w:val="20"/>
          <w:szCs w:val="20"/>
          <w:lang w:eastAsia="ru-RU"/>
        </w:rPr>
        <w:t xml:space="preserve">істах - не більше як 0,1 га;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для фізичних та юридичних </w:t>
      </w:r>
      <w:proofErr w:type="gramStart"/>
      <w:r w:rsidRPr="00AF7910">
        <w:rPr>
          <w:rFonts w:ascii="Times New Roman" w:eastAsia="Times New Roman" w:hAnsi="Times New Roman" w:cs="Times New Roman"/>
          <w:sz w:val="20"/>
          <w:szCs w:val="20"/>
          <w:lang w:eastAsia="ru-RU"/>
        </w:rPr>
        <w:t>осіб</w:t>
      </w:r>
      <w:proofErr w:type="gramEnd"/>
      <w:r w:rsidRPr="00AF7910">
        <w:rPr>
          <w:rFonts w:ascii="Times New Roman" w:eastAsia="Times New Roman" w:hAnsi="Times New Roman" w:cs="Times New Roman"/>
          <w:sz w:val="20"/>
          <w:szCs w:val="20"/>
          <w:lang w:eastAsia="ru-RU"/>
        </w:rPr>
        <w:t xml:space="preserve"> – власників знищених об'єктів нежитлової нерухомості та юридичних осіб – власників знищених об'єктів житлової нерухомості: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100 відсотків площі земельної ділянки –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якщо загальна площа знищеного об'єкта житлової або нежитлової нерухомості дорівнює або перевищує одну третину загальної площі земельної ділянки, на якій був розташований такий зруйнований об'єкт нерухомого майна;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50 відсотків площі земельної ділянки –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якщо загальна площа знищеного об'єкта житлової або нежитлової нерухомості не перевищує одну третину загальної площі земельної ділянки, на якій був розташований такий зруйнований об'єкт нерухомого майна.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Податок не нараховується і не сплачується </w:t>
      </w:r>
      <w:proofErr w:type="gramStart"/>
      <w:r w:rsidRPr="00AF7910">
        <w:rPr>
          <w:rFonts w:ascii="Times New Roman" w:eastAsia="Times New Roman" w:hAnsi="Times New Roman" w:cs="Times New Roman"/>
          <w:sz w:val="20"/>
          <w:szCs w:val="20"/>
          <w:lang w:eastAsia="ru-RU"/>
        </w:rPr>
        <w:t>за</w:t>
      </w:r>
      <w:proofErr w:type="gramEnd"/>
      <w:r w:rsidRPr="00AF7910">
        <w:rPr>
          <w:rFonts w:ascii="Times New Roman" w:eastAsia="Times New Roman" w:hAnsi="Times New Roman" w:cs="Times New Roman"/>
          <w:sz w:val="20"/>
          <w:szCs w:val="20"/>
          <w:lang w:eastAsia="ru-RU"/>
        </w:rPr>
        <w:t xml:space="preserve"> період: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з першого числа </w:t>
      </w:r>
      <w:proofErr w:type="gramStart"/>
      <w:r w:rsidRPr="00AF7910">
        <w:rPr>
          <w:rFonts w:ascii="Times New Roman" w:eastAsia="Times New Roman" w:hAnsi="Times New Roman" w:cs="Times New Roman"/>
          <w:sz w:val="20"/>
          <w:szCs w:val="20"/>
          <w:lang w:eastAsia="ru-RU"/>
        </w:rPr>
        <w:t>м</w:t>
      </w:r>
      <w:proofErr w:type="gramEnd"/>
      <w:r w:rsidRPr="00AF7910">
        <w:rPr>
          <w:rFonts w:ascii="Times New Roman" w:eastAsia="Times New Roman" w:hAnsi="Times New Roman" w:cs="Times New Roman"/>
          <w:sz w:val="20"/>
          <w:szCs w:val="20"/>
          <w:lang w:eastAsia="ru-RU"/>
        </w:rPr>
        <w:t xml:space="preserve">ісяця, на який припадає дата знищення нерухомого майна, згідно з Реєстром пошкодженого майна,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до останнього числа місяця, у якому зареєстровано речове право на новозбудований на такій земельній ділянці об'єкт житлової та/або нежитлової нерухомості в Державному реє</w:t>
      </w:r>
      <w:proofErr w:type="gramStart"/>
      <w:r w:rsidRPr="00AF7910">
        <w:rPr>
          <w:rFonts w:ascii="Times New Roman" w:eastAsia="Times New Roman" w:hAnsi="Times New Roman" w:cs="Times New Roman"/>
          <w:sz w:val="20"/>
          <w:szCs w:val="20"/>
          <w:lang w:eastAsia="ru-RU"/>
        </w:rPr>
        <w:t>стр</w:t>
      </w:r>
      <w:proofErr w:type="gramEnd"/>
      <w:r w:rsidRPr="00AF7910">
        <w:rPr>
          <w:rFonts w:ascii="Times New Roman" w:eastAsia="Times New Roman" w:hAnsi="Times New Roman" w:cs="Times New Roman"/>
          <w:sz w:val="20"/>
          <w:szCs w:val="20"/>
          <w:lang w:eastAsia="ru-RU"/>
        </w:rPr>
        <w:t xml:space="preserve">і речових прав на нерухоме майно та їх обтяження, або до останнього числа місяця, в якому припинено або скасовано воєнний стан в Україні, але не пізніше ніж до 01.01.2026.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b/>
          <w:bCs/>
          <w:sz w:val="20"/>
          <w:szCs w:val="20"/>
          <w:lang w:eastAsia="ru-RU"/>
        </w:rPr>
        <w:t>Важливо!</w:t>
      </w:r>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 xml:space="preserve">Тимчасово, на період дії воєнного стану на території України, по 31 грудня року, в якому припинено або скасовано воєнний стан, до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ішень Рад щодо встановлення ставок та пільг з місцевих податків та/або зборів та/або рішень про внесення змін до таких рішень не застосовуються вимоги щодо: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термі</w:t>
      </w:r>
      <w:proofErr w:type="gramStart"/>
      <w:r w:rsidRPr="00AF7910">
        <w:rPr>
          <w:rFonts w:ascii="Times New Roman" w:eastAsia="Times New Roman" w:hAnsi="Times New Roman" w:cs="Times New Roman"/>
          <w:sz w:val="20"/>
          <w:szCs w:val="20"/>
          <w:lang w:eastAsia="ru-RU"/>
        </w:rPr>
        <w:t>н</w:t>
      </w:r>
      <w:proofErr w:type="gramEnd"/>
      <w:r w:rsidRPr="00AF7910">
        <w:rPr>
          <w:rFonts w:ascii="Times New Roman" w:eastAsia="Times New Roman" w:hAnsi="Times New Roman" w:cs="Times New Roman"/>
          <w:sz w:val="20"/>
          <w:szCs w:val="20"/>
          <w:lang w:eastAsia="ru-RU"/>
        </w:rPr>
        <w:t xml:space="preserve">ів їх прийняття та набрання чинності;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можливості надання індивідуальних податкових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ільг. </w:t>
      </w:r>
    </w:p>
    <w:p w:rsidR="00906945" w:rsidRDefault="00906945" w:rsidP="00595352">
      <w:pPr>
        <w:spacing w:after="0" w:line="240" w:lineRule="auto"/>
        <w:jc w:val="both"/>
        <w:rPr>
          <w:rFonts w:ascii="Times New Roman" w:eastAsia="Times New Roman" w:hAnsi="Times New Roman" w:cs="Times New Roman"/>
          <w:b/>
          <w:bCs/>
          <w:sz w:val="20"/>
          <w:szCs w:val="20"/>
          <w:lang w:val="uk-UA" w:eastAsia="ru-RU"/>
        </w:rPr>
      </w:pP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b/>
          <w:bCs/>
          <w:sz w:val="20"/>
          <w:szCs w:val="20"/>
          <w:lang w:eastAsia="ru-RU"/>
        </w:rPr>
        <w:t>Земельні ділянки, які непридатні для використання через потенційну загрозу їх забруднення вибухонебезпечними предметами:</w:t>
      </w:r>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Якщо ділянка визнана непридатною через можливе забруднення вибухонебезпечними предметами, плата за землю не нараховується з першого числа місяця, на який припадає дата прийняття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ішення Ради про надання пільги, на підставі заяви платника податку, до останнього числа місяця, на який припадає дата, що настає раніше: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або кінця строку дії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ільги,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або скасування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ішення,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або дата початку обстеження ділянки операторами протимінної діяльності.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При</w:t>
      </w:r>
      <w:proofErr w:type="gramEnd"/>
      <w:r w:rsidRPr="00AF7910">
        <w:rPr>
          <w:rFonts w:ascii="Times New Roman" w:eastAsia="Times New Roman" w:hAnsi="Times New Roman" w:cs="Times New Roman"/>
          <w:sz w:val="20"/>
          <w:szCs w:val="20"/>
          <w:lang w:eastAsia="ru-RU"/>
        </w:rPr>
        <w:t xml:space="preserve"> відсутності даних в контролюючому органі плата за землю нараховується за інформацією, наданою платником, а при розбіжностях контролюючий орган протягом 10 робочих днів перераховує суму податку і видає нове податкове повідомлення-рішення.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Одночасно зазначаємо, що відповідно до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ішень Рад (з обов’язковим зазначенням кадастрових номерів) можуть надаватися індивідуальні податкові пільги юридичним та фізичним особам за земельні ділянки, які визнані непридатними для використання через загрозу забруднення вибухонебезпечними предметами.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ішення Рад про пільги приймаються щороку, якщо є відповідні заяви платників податку, і діють до кінця поточного календарного року.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Для отримання пільги платники податку звертаються із заявою та відповідними документами до</w:t>
      </w:r>
      <w:proofErr w:type="gramStart"/>
      <w:r w:rsidRPr="00AF7910">
        <w:rPr>
          <w:rFonts w:ascii="Times New Roman" w:eastAsia="Times New Roman" w:hAnsi="Times New Roman" w:cs="Times New Roman"/>
          <w:sz w:val="20"/>
          <w:szCs w:val="20"/>
          <w:lang w:eastAsia="ru-RU"/>
        </w:rPr>
        <w:t xml:space="preserve"> Р</w:t>
      </w:r>
      <w:proofErr w:type="gramEnd"/>
      <w:r w:rsidRPr="00AF7910">
        <w:rPr>
          <w:rFonts w:ascii="Times New Roman" w:eastAsia="Times New Roman" w:hAnsi="Times New Roman" w:cs="Times New Roman"/>
          <w:sz w:val="20"/>
          <w:szCs w:val="20"/>
          <w:lang w:eastAsia="ru-RU"/>
        </w:rPr>
        <w:t xml:space="preserve">ади за місцем розташування об’єктів оподаткування. </w:t>
      </w:r>
    </w:p>
    <w:p w:rsidR="00595352" w:rsidRDefault="00595352" w:rsidP="00595352">
      <w:pPr>
        <w:spacing w:after="0" w:line="240" w:lineRule="auto"/>
        <w:outlineLvl w:val="0"/>
        <w:rPr>
          <w:rFonts w:ascii="Times New Roman" w:eastAsia="Times New Roman" w:hAnsi="Times New Roman" w:cs="Times New Roman"/>
          <w:b/>
          <w:bCs/>
          <w:kern w:val="36"/>
          <w:sz w:val="20"/>
          <w:szCs w:val="20"/>
          <w:lang w:val="uk-UA" w:eastAsia="ru-RU"/>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Умови, за яких не нараховується пеня за помилкову сплату податкових платежі</w:t>
      </w:r>
      <w:proofErr w:type="gramStart"/>
      <w:r w:rsidRPr="00AF7910">
        <w:rPr>
          <w:rFonts w:ascii="Times New Roman" w:eastAsia="Times New Roman" w:hAnsi="Times New Roman" w:cs="Times New Roman"/>
          <w:b/>
          <w:bCs/>
          <w:kern w:val="36"/>
          <w:sz w:val="20"/>
          <w:szCs w:val="20"/>
          <w:lang w:eastAsia="ru-RU"/>
        </w:rPr>
        <w:t>в</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Якщо податки помилково сплачені на неналежний бюджетний рахунок пеня не нараховується, а нарахована анулюється, якщо платник: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дотримався граничних строків сплати податкі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подав заяву до територіального органу ДПС про повернення таких коштів із метою їх зарахування в погашення податкового зобов’язання або податкового боргу.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помилкової сплати платежів платник податків отримує електронне інформаційне повідомлення в приватній частині Електронного кабінету на наступний банківський день. У повідомленні зазначаються реквізити платіжної інструкції, за якою здійснена така сплата.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Для </w:t>
      </w:r>
      <w:proofErr w:type="gramStart"/>
      <w:r w:rsidRPr="00AF7910">
        <w:rPr>
          <w:rFonts w:ascii="Times New Roman" w:eastAsia="Times New Roman" w:hAnsi="Times New Roman" w:cs="Times New Roman"/>
          <w:sz w:val="20"/>
          <w:szCs w:val="20"/>
          <w:lang w:eastAsia="ru-RU"/>
        </w:rPr>
        <w:t>оперативного</w:t>
      </w:r>
      <w:proofErr w:type="gramEnd"/>
      <w:r w:rsidRPr="00AF7910">
        <w:rPr>
          <w:rFonts w:ascii="Times New Roman" w:eastAsia="Times New Roman" w:hAnsi="Times New Roman" w:cs="Times New Roman"/>
          <w:sz w:val="20"/>
          <w:szCs w:val="20"/>
          <w:lang w:eastAsia="ru-RU"/>
        </w:rPr>
        <w:t xml:space="preserve"> реагування платнику необхідно: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Перейти в режим «Введення звітності».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Заповнити форму «Заява про повернення помилково та/або надміру сплачених сум грошових зобов’язань та пені» за типом «J(F)13 Запити».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Обрати ідентифікатор форми: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J1302002 — для юридичних </w:t>
      </w:r>
      <w:proofErr w:type="gramStart"/>
      <w:r w:rsidRPr="00AF7910">
        <w:rPr>
          <w:rFonts w:ascii="Times New Roman" w:eastAsia="Times New Roman" w:hAnsi="Times New Roman" w:cs="Times New Roman"/>
          <w:sz w:val="20"/>
          <w:szCs w:val="20"/>
          <w:lang w:eastAsia="ru-RU"/>
        </w:rPr>
        <w:t>осіб</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F1302002 — для фізичних </w:t>
      </w:r>
      <w:proofErr w:type="gramStart"/>
      <w:r w:rsidRPr="00AF7910">
        <w:rPr>
          <w:rFonts w:ascii="Times New Roman" w:eastAsia="Times New Roman" w:hAnsi="Times New Roman" w:cs="Times New Roman"/>
          <w:sz w:val="20"/>
          <w:szCs w:val="20"/>
          <w:lang w:eastAsia="ru-RU"/>
        </w:rPr>
        <w:t>осіб</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До</w:t>
      </w:r>
      <w:proofErr w:type="gramEnd"/>
      <w:r w:rsidRPr="00AF7910">
        <w:rPr>
          <w:rFonts w:ascii="Times New Roman" w:eastAsia="Times New Roman" w:hAnsi="Times New Roman" w:cs="Times New Roman"/>
          <w:sz w:val="20"/>
          <w:szCs w:val="20"/>
          <w:lang w:eastAsia="ru-RU"/>
        </w:rPr>
        <w:t xml:space="preserve"> заяви необхі</w:t>
      </w:r>
      <w:proofErr w:type="gramStart"/>
      <w:r w:rsidRPr="00AF7910">
        <w:rPr>
          <w:rFonts w:ascii="Times New Roman" w:eastAsia="Times New Roman" w:hAnsi="Times New Roman" w:cs="Times New Roman"/>
          <w:sz w:val="20"/>
          <w:szCs w:val="20"/>
          <w:lang w:eastAsia="ru-RU"/>
        </w:rPr>
        <w:t>дно</w:t>
      </w:r>
      <w:proofErr w:type="gramEnd"/>
      <w:r w:rsidRPr="00AF7910">
        <w:rPr>
          <w:rFonts w:ascii="Times New Roman" w:eastAsia="Times New Roman" w:hAnsi="Times New Roman" w:cs="Times New Roman"/>
          <w:sz w:val="20"/>
          <w:szCs w:val="20"/>
          <w:lang w:eastAsia="ru-RU"/>
        </w:rPr>
        <w:t xml:space="preserve"> додати копію платіжного документа, за яким було сплачено податок.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запропонованій формі необхідно: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Заповнити відповідні поля електронного документа.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ідписати та надіслати Заяву до територіального органу ДПС, в якому обліковується помилкова сплата.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Довідково: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Закон України № 3603-ІХ «Про внесення змі</w:t>
      </w:r>
      <w:proofErr w:type="gramStart"/>
      <w:r w:rsidRPr="00AF7910">
        <w:rPr>
          <w:rFonts w:ascii="Times New Roman" w:eastAsia="Times New Roman" w:hAnsi="Times New Roman" w:cs="Times New Roman"/>
          <w:sz w:val="20"/>
          <w:szCs w:val="20"/>
          <w:lang w:eastAsia="ru-RU"/>
        </w:rPr>
        <w:t>н</w:t>
      </w:r>
      <w:proofErr w:type="gramEnd"/>
      <w:r w:rsidRPr="00AF7910">
        <w:rPr>
          <w:rFonts w:ascii="Times New Roman" w:eastAsia="Times New Roman" w:hAnsi="Times New Roman" w:cs="Times New Roman"/>
          <w:sz w:val="20"/>
          <w:szCs w:val="20"/>
          <w:lang w:eastAsia="ru-RU"/>
        </w:rPr>
        <w:t xml:space="preserve"> до Податкового кодексу України щодо вдосконалення онлайн-комунікації з платниками податків та уточнення окремих положень законодавства». </w:t>
      </w:r>
    </w:p>
    <w:p w:rsidR="00595352" w:rsidRDefault="00595352" w:rsidP="00595352">
      <w:pPr>
        <w:spacing w:after="0" w:line="240" w:lineRule="auto"/>
        <w:outlineLvl w:val="0"/>
        <w:rPr>
          <w:rFonts w:ascii="Times New Roman" w:eastAsia="Times New Roman" w:hAnsi="Times New Roman" w:cs="Times New Roman"/>
          <w:b/>
          <w:bCs/>
          <w:kern w:val="36"/>
          <w:sz w:val="20"/>
          <w:szCs w:val="20"/>
          <w:lang w:val="uk-UA" w:eastAsia="ru-RU"/>
        </w:rPr>
      </w:pPr>
    </w:p>
    <w:p w:rsidR="005D7BD9" w:rsidRPr="004C3D44" w:rsidRDefault="005D7BD9" w:rsidP="005D7BD9">
      <w:pPr>
        <w:spacing w:after="0" w:line="240" w:lineRule="auto"/>
        <w:outlineLvl w:val="0"/>
        <w:rPr>
          <w:rFonts w:ascii="Times New Roman" w:hAnsi="Times New Roman" w:cs="Times New Roman"/>
          <w:b/>
          <w:bCs/>
          <w:kern w:val="36"/>
          <w:sz w:val="20"/>
          <w:szCs w:val="20"/>
        </w:rPr>
      </w:pPr>
      <w:r w:rsidRPr="004C3D44">
        <w:rPr>
          <w:rFonts w:ascii="Times New Roman" w:hAnsi="Times New Roman" w:cs="Times New Roman"/>
          <w:b/>
          <w:bCs/>
          <w:kern w:val="36"/>
          <w:sz w:val="20"/>
          <w:szCs w:val="20"/>
        </w:rPr>
        <w:t>Податкова знижка: витрати на оплату допоміжних репродуктивних технологій</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Головне управління ДПС у Дніпропетровській області нагаду</w:t>
      </w:r>
      <w:proofErr w:type="gramStart"/>
      <w:r w:rsidRPr="004C3D44">
        <w:rPr>
          <w:rFonts w:ascii="Times New Roman" w:hAnsi="Times New Roman" w:cs="Times New Roman"/>
          <w:sz w:val="20"/>
          <w:szCs w:val="20"/>
        </w:rPr>
        <w:t>є,</w:t>
      </w:r>
      <w:proofErr w:type="gramEnd"/>
      <w:r w:rsidRPr="004C3D44">
        <w:rPr>
          <w:rFonts w:ascii="Times New Roman" w:hAnsi="Times New Roman" w:cs="Times New Roman"/>
          <w:sz w:val="20"/>
          <w:szCs w:val="20"/>
        </w:rPr>
        <w:t xml:space="preserve"> що за результатами 2022 року громадяни – резиденти України мають право по 31 грудня 2023 року (включно) скористатись правом на податкову знижку.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Відповідно до абзацу </w:t>
      </w:r>
      <w:proofErr w:type="gramStart"/>
      <w:r w:rsidRPr="004C3D44">
        <w:rPr>
          <w:rFonts w:ascii="Times New Roman" w:hAnsi="Times New Roman" w:cs="Times New Roman"/>
          <w:sz w:val="20"/>
          <w:szCs w:val="20"/>
        </w:rPr>
        <w:t>другого</w:t>
      </w:r>
      <w:proofErr w:type="gramEnd"/>
      <w:r w:rsidRPr="004C3D44">
        <w:rPr>
          <w:rFonts w:ascii="Times New Roman" w:hAnsi="Times New Roman" w:cs="Times New Roman"/>
          <w:sz w:val="20"/>
          <w:szCs w:val="20"/>
        </w:rPr>
        <w:t xml:space="preserve"> п.п. 166.3.6 п. 166.3 ст. 166 Податкового кодексу України платник податку на доходи фізичних осіб має право включити до податкової знижки, зокрема суми витрат на оплату допоміжних репродуктивних технологій.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До податкової знижки включається сума витрат не більше ніж сума, що дорівнює третині доходу у вигляді заробітної плати за звітний податковий </w:t>
      </w:r>
      <w:proofErr w:type="gramStart"/>
      <w:r w:rsidRPr="004C3D44">
        <w:rPr>
          <w:rFonts w:ascii="Times New Roman" w:hAnsi="Times New Roman" w:cs="Times New Roman"/>
          <w:sz w:val="20"/>
          <w:szCs w:val="20"/>
        </w:rPr>
        <w:t>р</w:t>
      </w:r>
      <w:proofErr w:type="gramEnd"/>
      <w:r w:rsidRPr="004C3D44">
        <w:rPr>
          <w:rFonts w:ascii="Times New Roman" w:hAnsi="Times New Roman" w:cs="Times New Roman"/>
          <w:sz w:val="20"/>
          <w:szCs w:val="20"/>
        </w:rPr>
        <w:t xml:space="preserve">ік. </w:t>
      </w:r>
    </w:p>
    <w:p w:rsidR="005D7BD9" w:rsidRPr="004C3D44" w:rsidRDefault="005D7BD9" w:rsidP="005D7BD9">
      <w:pPr>
        <w:spacing w:after="0" w:line="240" w:lineRule="auto"/>
        <w:jc w:val="both"/>
        <w:rPr>
          <w:rFonts w:ascii="Times New Roman" w:hAnsi="Times New Roman" w:cs="Times New Roman"/>
          <w:sz w:val="20"/>
          <w:szCs w:val="20"/>
        </w:rPr>
      </w:pPr>
      <w:proofErr w:type="gramStart"/>
      <w:r w:rsidRPr="004C3D44">
        <w:rPr>
          <w:rFonts w:ascii="Times New Roman" w:hAnsi="Times New Roman" w:cs="Times New Roman"/>
          <w:sz w:val="20"/>
          <w:szCs w:val="20"/>
        </w:rPr>
        <w:t xml:space="preserve">Порядок застосування допоміжних репродуктивних технологій в Україні, який визначає механізм та умови застосування методики допоміжних репродуктивних технологій, затверджений наказом Міністерства охорони здоров’я України від 09.09.2013 № 787 із змінами, стосується удосконалення медичної допомоги </w:t>
      </w:r>
      <w:r w:rsidRPr="004C3D44">
        <w:rPr>
          <w:rFonts w:ascii="Times New Roman" w:hAnsi="Times New Roman" w:cs="Times New Roman"/>
          <w:sz w:val="20"/>
          <w:szCs w:val="20"/>
        </w:rPr>
        <w:lastRenderedPageBreak/>
        <w:t>населенню при лікуванні безпліддя із застосуванням допоміжних репродуктивних технологій та регулю</w:t>
      </w:r>
      <w:proofErr w:type="gramEnd"/>
      <w:r w:rsidRPr="004C3D44">
        <w:rPr>
          <w:rFonts w:ascii="Times New Roman" w:hAnsi="Times New Roman" w:cs="Times New Roman"/>
          <w:sz w:val="20"/>
          <w:szCs w:val="20"/>
        </w:rPr>
        <w:t xml:space="preserve">є відносини між пацієнтами (жінками, чоловіками) та закладами охорони здоров'я, які забезпечують застосування методик допоміжних репродуктивних технологій та не </w:t>
      </w:r>
      <w:proofErr w:type="gramStart"/>
      <w:r w:rsidRPr="004C3D44">
        <w:rPr>
          <w:rFonts w:ascii="Times New Roman" w:hAnsi="Times New Roman" w:cs="Times New Roman"/>
          <w:sz w:val="20"/>
          <w:szCs w:val="20"/>
        </w:rPr>
        <w:t>містить</w:t>
      </w:r>
      <w:proofErr w:type="gramEnd"/>
      <w:r w:rsidRPr="004C3D44">
        <w:rPr>
          <w:rFonts w:ascii="Times New Roman" w:hAnsi="Times New Roman" w:cs="Times New Roman"/>
          <w:sz w:val="20"/>
          <w:szCs w:val="20"/>
        </w:rPr>
        <w:t xml:space="preserve"> положень щодо порядку (способів) оплати наданих медичних послуг та суб'єктів, які здійснюють таку оплату. </w:t>
      </w:r>
    </w:p>
    <w:p w:rsidR="005D7BD9" w:rsidRDefault="005D7BD9" w:rsidP="00595352">
      <w:pPr>
        <w:spacing w:after="0" w:line="240" w:lineRule="auto"/>
        <w:outlineLvl w:val="0"/>
        <w:rPr>
          <w:rFonts w:ascii="Times New Roman" w:eastAsia="Times New Roman" w:hAnsi="Times New Roman" w:cs="Times New Roman"/>
          <w:b/>
          <w:bCs/>
          <w:kern w:val="36"/>
          <w:sz w:val="20"/>
          <w:szCs w:val="20"/>
          <w:lang w:val="uk-UA" w:eastAsia="ru-RU"/>
        </w:rPr>
      </w:pPr>
    </w:p>
    <w:p w:rsidR="005D7BD9" w:rsidRPr="004C3D44" w:rsidRDefault="005D7BD9" w:rsidP="005D7BD9">
      <w:pPr>
        <w:spacing w:after="0" w:line="240" w:lineRule="auto"/>
        <w:outlineLvl w:val="0"/>
        <w:rPr>
          <w:rFonts w:ascii="Times New Roman" w:hAnsi="Times New Roman" w:cs="Times New Roman"/>
          <w:b/>
          <w:bCs/>
          <w:kern w:val="36"/>
          <w:sz w:val="20"/>
          <w:szCs w:val="20"/>
        </w:rPr>
      </w:pPr>
      <w:r w:rsidRPr="004C3D44">
        <w:rPr>
          <w:rFonts w:ascii="Times New Roman" w:hAnsi="Times New Roman" w:cs="Times New Roman"/>
          <w:b/>
          <w:bCs/>
          <w:kern w:val="36"/>
          <w:sz w:val="20"/>
          <w:szCs w:val="20"/>
        </w:rPr>
        <w:t>Офіційне оформлення трудових відносин захищає майбутн</w:t>
      </w:r>
      <w:proofErr w:type="gramStart"/>
      <w:r w:rsidRPr="004C3D44">
        <w:rPr>
          <w:rFonts w:ascii="Times New Roman" w:hAnsi="Times New Roman" w:cs="Times New Roman"/>
          <w:b/>
          <w:bCs/>
          <w:kern w:val="36"/>
          <w:sz w:val="20"/>
          <w:szCs w:val="20"/>
        </w:rPr>
        <w:t>є!</w:t>
      </w:r>
      <w:proofErr w:type="gramEnd"/>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Головне управління ДПС у Дніпропетровській області інформу</w:t>
      </w:r>
      <w:proofErr w:type="gramStart"/>
      <w:r w:rsidRPr="004C3D44">
        <w:rPr>
          <w:rFonts w:ascii="Times New Roman" w:hAnsi="Times New Roman" w:cs="Times New Roman"/>
          <w:sz w:val="20"/>
          <w:szCs w:val="20"/>
        </w:rPr>
        <w:t>є.</w:t>
      </w:r>
      <w:proofErr w:type="gramEnd"/>
      <w:r w:rsidRPr="004C3D44">
        <w:rPr>
          <w:rFonts w:ascii="Times New Roman" w:hAnsi="Times New Roman" w:cs="Times New Roman"/>
          <w:sz w:val="20"/>
          <w:szCs w:val="20"/>
        </w:rPr>
        <w:t xml:space="preserve">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Недотримання коштів, які сьогодні вкрай важливі для </w:t>
      </w:r>
      <w:proofErr w:type="gramStart"/>
      <w:r w:rsidRPr="004C3D44">
        <w:rPr>
          <w:rFonts w:ascii="Times New Roman" w:hAnsi="Times New Roman" w:cs="Times New Roman"/>
          <w:sz w:val="20"/>
          <w:szCs w:val="20"/>
        </w:rPr>
        <w:t>п</w:t>
      </w:r>
      <w:proofErr w:type="gramEnd"/>
      <w:r w:rsidRPr="004C3D44">
        <w:rPr>
          <w:rFonts w:ascii="Times New Roman" w:hAnsi="Times New Roman" w:cs="Times New Roman"/>
          <w:sz w:val="20"/>
          <w:szCs w:val="20"/>
        </w:rPr>
        <w:t xml:space="preserve">ідтримки держави і нашої обороноздатності – це той негативний вплив «тіньової» зайнятості і заробітних плат у «конвертах» на економіку нашої країни.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Працівники, які погоджуються одержувати нелегальну заробітну плату, стають заручниками самих себе, адже вони позбавляють себе </w:t>
      </w:r>
      <w:proofErr w:type="gramStart"/>
      <w:r w:rsidRPr="004C3D44">
        <w:rPr>
          <w:rFonts w:ascii="Times New Roman" w:hAnsi="Times New Roman" w:cs="Times New Roman"/>
          <w:sz w:val="20"/>
          <w:szCs w:val="20"/>
        </w:rPr>
        <w:t>соц</w:t>
      </w:r>
      <w:proofErr w:type="gramEnd"/>
      <w:r w:rsidRPr="004C3D44">
        <w:rPr>
          <w:rFonts w:ascii="Times New Roman" w:hAnsi="Times New Roman" w:cs="Times New Roman"/>
          <w:sz w:val="20"/>
          <w:szCs w:val="20"/>
        </w:rPr>
        <w:t xml:space="preserve">іального захисту.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Звісно, кожен сам вирішує – чи жити одним днем чи мати впевненість у майбутньому та бути захищеним.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Поширення такого явища, як не укладені належним чином трудові відносини, призводить </w:t>
      </w:r>
      <w:proofErr w:type="gramStart"/>
      <w:r w:rsidRPr="004C3D44">
        <w:rPr>
          <w:rFonts w:ascii="Times New Roman" w:hAnsi="Times New Roman" w:cs="Times New Roman"/>
          <w:sz w:val="20"/>
          <w:szCs w:val="20"/>
        </w:rPr>
        <w:t>до</w:t>
      </w:r>
      <w:proofErr w:type="gramEnd"/>
      <w:r w:rsidRPr="004C3D44">
        <w:rPr>
          <w:rFonts w:ascii="Times New Roman" w:hAnsi="Times New Roman" w:cs="Times New Roman"/>
          <w:sz w:val="20"/>
          <w:szCs w:val="20"/>
        </w:rPr>
        <w:t xml:space="preserve">: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 нестабільності та невпевненості у майбутньому громадян (відсутність належного розміру пенсій, інших </w:t>
      </w:r>
      <w:proofErr w:type="gramStart"/>
      <w:r w:rsidRPr="004C3D44">
        <w:rPr>
          <w:rFonts w:ascii="Times New Roman" w:hAnsi="Times New Roman" w:cs="Times New Roman"/>
          <w:sz w:val="20"/>
          <w:szCs w:val="20"/>
        </w:rPr>
        <w:t>соц</w:t>
      </w:r>
      <w:proofErr w:type="gramEnd"/>
      <w:r w:rsidRPr="004C3D44">
        <w:rPr>
          <w:rFonts w:ascii="Times New Roman" w:hAnsi="Times New Roman" w:cs="Times New Roman"/>
          <w:sz w:val="20"/>
          <w:szCs w:val="20"/>
        </w:rPr>
        <w:t xml:space="preserve">іальних виплат);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 ненаповнення фондів </w:t>
      </w:r>
      <w:proofErr w:type="gramStart"/>
      <w:r w:rsidRPr="004C3D44">
        <w:rPr>
          <w:rFonts w:ascii="Times New Roman" w:hAnsi="Times New Roman" w:cs="Times New Roman"/>
          <w:sz w:val="20"/>
          <w:szCs w:val="20"/>
        </w:rPr>
        <w:t>соц</w:t>
      </w:r>
      <w:proofErr w:type="gramEnd"/>
      <w:r w:rsidRPr="004C3D44">
        <w:rPr>
          <w:rFonts w:ascii="Times New Roman" w:hAnsi="Times New Roman" w:cs="Times New Roman"/>
          <w:sz w:val="20"/>
          <w:szCs w:val="20"/>
        </w:rPr>
        <w:t xml:space="preserve">іального страхування;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 ненадходжень до бюджетів податків і зборів, які необхідні для вирішення </w:t>
      </w:r>
      <w:proofErr w:type="gramStart"/>
      <w:r w:rsidRPr="004C3D44">
        <w:rPr>
          <w:rFonts w:ascii="Times New Roman" w:hAnsi="Times New Roman" w:cs="Times New Roman"/>
          <w:sz w:val="20"/>
          <w:szCs w:val="20"/>
        </w:rPr>
        <w:t>соц</w:t>
      </w:r>
      <w:proofErr w:type="gramEnd"/>
      <w:r w:rsidRPr="004C3D44">
        <w:rPr>
          <w:rFonts w:ascii="Times New Roman" w:hAnsi="Times New Roman" w:cs="Times New Roman"/>
          <w:sz w:val="20"/>
          <w:szCs w:val="20"/>
        </w:rPr>
        <w:t xml:space="preserve">іальних потреб громадян, для реалізації програм соціально-економічного розвитку та ін. </w:t>
      </w:r>
    </w:p>
    <w:p w:rsidR="005D7BD9" w:rsidRPr="004C3D44" w:rsidRDefault="005D7BD9" w:rsidP="005D7BD9">
      <w:pPr>
        <w:spacing w:after="0" w:line="240" w:lineRule="auto"/>
        <w:jc w:val="both"/>
        <w:rPr>
          <w:rFonts w:ascii="Times New Roman" w:hAnsi="Times New Roman" w:cs="Times New Roman"/>
          <w:sz w:val="20"/>
          <w:szCs w:val="20"/>
        </w:rPr>
      </w:pPr>
      <w:proofErr w:type="gramStart"/>
      <w:r w:rsidRPr="004C3D44">
        <w:rPr>
          <w:rFonts w:ascii="Times New Roman" w:hAnsi="Times New Roman" w:cs="Times New Roman"/>
          <w:sz w:val="20"/>
          <w:szCs w:val="20"/>
        </w:rPr>
        <w:t xml:space="preserve">Крім втрати у майбутньому пенсійних виплат, у разі вивільнення у випадку скорочення чисельності або штату працівників, або ж при виникненні проблем зі здоров’ям, працівник не отримає компенсаційних виплат і оплати лікарняного листа, або вони розраховуватимуться тільки з офіційної, мінімальної заробітної плати. </w:t>
      </w:r>
      <w:proofErr w:type="gramEnd"/>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Податкова служба Дніпропетровщини приділяє особливу увагу легалізації трудових відносин, оскільки заходи, спрямовані на легалізацію найманої праці – це не лише джерело наповнення бюджетів. Це перш за все долі людей, відновлення </w:t>
      </w:r>
      <w:proofErr w:type="gramStart"/>
      <w:r w:rsidRPr="004C3D44">
        <w:rPr>
          <w:rFonts w:ascii="Times New Roman" w:hAnsi="Times New Roman" w:cs="Times New Roman"/>
          <w:sz w:val="20"/>
          <w:szCs w:val="20"/>
        </w:rPr>
        <w:t>соц</w:t>
      </w:r>
      <w:proofErr w:type="gramEnd"/>
      <w:r w:rsidRPr="004C3D44">
        <w:rPr>
          <w:rFonts w:ascii="Times New Roman" w:hAnsi="Times New Roman" w:cs="Times New Roman"/>
          <w:sz w:val="20"/>
          <w:szCs w:val="20"/>
        </w:rPr>
        <w:t xml:space="preserve">іальних гарантій і прав найманих працівників. </w:t>
      </w:r>
    </w:p>
    <w:p w:rsidR="005D7BD9" w:rsidRPr="004C3D44" w:rsidRDefault="005D7BD9" w:rsidP="005D7BD9">
      <w:pPr>
        <w:spacing w:after="0" w:line="240" w:lineRule="auto"/>
        <w:jc w:val="both"/>
        <w:rPr>
          <w:rFonts w:ascii="Times New Roman" w:hAnsi="Times New Roman" w:cs="Times New Roman"/>
          <w:sz w:val="20"/>
          <w:szCs w:val="20"/>
        </w:rPr>
      </w:pPr>
      <w:r w:rsidRPr="004C3D44">
        <w:rPr>
          <w:rFonts w:ascii="Times New Roman" w:hAnsi="Times New Roman" w:cs="Times New Roman"/>
          <w:sz w:val="20"/>
          <w:szCs w:val="20"/>
        </w:rPr>
        <w:t xml:space="preserve">Ми працюємо задля того, щоб громадяни усвідомили, що їх згода отримувати зарплату в «конвертах», або ж нижче мінімального розміру заробітної плати, позбавляє гідного забезпечення як сьогодні, так і у майбутньому. </w:t>
      </w:r>
    </w:p>
    <w:p w:rsidR="005D7BD9" w:rsidRPr="005D7BD9" w:rsidRDefault="005D7BD9" w:rsidP="00595352">
      <w:pPr>
        <w:spacing w:after="0" w:line="240" w:lineRule="auto"/>
        <w:outlineLvl w:val="0"/>
        <w:rPr>
          <w:rFonts w:ascii="Times New Roman" w:eastAsia="Times New Roman" w:hAnsi="Times New Roman" w:cs="Times New Roman"/>
          <w:b/>
          <w:bCs/>
          <w:kern w:val="36"/>
          <w:sz w:val="20"/>
          <w:szCs w:val="20"/>
          <w:lang w:eastAsia="ru-RU"/>
        </w:rPr>
      </w:pPr>
    </w:p>
    <w:p w:rsidR="00595352" w:rsidRDefault="00595352" w:rsidP="00595352">
      <w:pPr>
        <w:spacing w:after="0" w:line="240" w:lineRule="auto"/>
        <w:outlineLvl w:val="0"/>
        <w:rPr>
          <w:rFonts w:ascii="Times New Roman" w:eastAsia="Times New Roman" w:hAnsi="Times New Roman" w:cs="Times New Roman"/>
          <w:b/>
          <w:bCs/>
          <w:kern w:val="36"/>
          <w:sz w:val="20"/>
          <w:szCs w:val="20"/>
          <w:lang w:val="uk-UA" w:eastAsia="ru-RU"/>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ДПС не проводить збори кошті</w:t>
      </w:r>
      <w:proofErr w:type="gramStart"/>
      <w:r w:rsidRPr="00AF7910">
        <w:rPr>
          <w:rFonts w:ascii="Times New Roman" w:eastAsia="Times New Roman" w:hAnsi="Times New Roman" w:cs="Times New Roman"/>
          <w:b/>
          <w:bCs/>
          <w:kern w:val="36"/>
          <w:sz w:val="20"/>
          <w:szCs w:val="20"/>
          <w:lang w:eastAsia="ru-RU"/>
        </w:rPr>
        <w:t>в</w:t>
      </w:r>
      <w:proofErr w:type="gramEnd"/>
      <w:r w:rsidRPr="00AF7910">
        <w:rPr>
          <w:rFonts w:ascii="Times New Roman" w:eastAsia="Times New Roman" w:hAnsi="Times New Roman" w:cs="Times New Roman"/>
          <w:b/>
          <w:bCs/>
          <w:kern w:val="36"/>
          <w:sz w:val="20"/>
          <w:szCs w:val="20"/>
          <w:lang w:eastAsia="ru-RU"/>
        </w:rPr>
        <w:t xml:space="preserve"> на ЗСУ: шахраї знову розсилають фейкові листи від імені податкової</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Державна податкова служба вкотре попереджає бізнес про шахрайську схему вимагання коштів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 виглядом допомоги армії. В регіонах почастішали випадки отримання суб’єктами господарювання фейкових листів, дзвінків та повідомлень нібито від імені ДПС.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Звертаємо увагу: ДПС та її територіальні органи не розсилають листів </w:t>
      </w:r>
      <w:proofErr w:type="gramStart"/>
      <w:r w:rsidRPr="00AF7910">
        <w:rPr>
          <w:rFonts w:ascii="Times New Roman" w:eastAsia="Times New Roman" w:hAnsi="Times New Roman" w:cs="Times New Roman"/>
          <w:sz w:val="20"/>
          <w:szCs w:val="20"/>
          <w:lang w:eastAsia="ru-RU"/>
        </w:rPr>
        <w:t>чи пов</w:t>
      </w:r>
      <w:proofErr w:type="gramEnd"/>
      <w:r w:rsidRPr="00AF7910">
        <w:rPr>
          <w:rFonts w:ascii="Times New Roman" w:eastAsia="Times New Roman" w:hAnsi="Times New Roman" w:cs="Times New Roman"/>
          <w:sz w:val="20"/>
          <w:szCs w:val="20"/>
          <w:lang w:eastAsia="ru-RU"/>
        </w:rPr>
        <w:t xml:space="preserve">ідомлень з проханням перерахувати «фінансову допомогу» на потреби Збройних Сил України.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Мета зловмисників – ошукати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ідприємців, дискредитувати податкову службу та нівелювати довіру до справжніх волонтерів.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разі отримання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ідозрілих листів радимо: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не переходити за будь-якими посиланнями,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негайно звернутися до правоохоронних органі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повідомити ДПС будь-яким зручним способом.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Будьте уважними та обережними! </w:t>
      </w:r>
    </w:p>
    <w:p w:rsidR="00906945" w:rsidRDefault="00906945" w:rsidP="00595352">
      <w:pPr>
        <w:spacing w:after="0" w:line="240" w:lineRule="auto"/>
        <w:outlineLvl w:val="0"/>
        <w:rPr>
          <w:rFonts w:ascii="Times New Roman" w:eastAsia="Times New Roman" w:hAnsi="Times New Roman" w:cs="Times New Roman"/>
          <w:b/>
          <w:bCs/>
          <w:kern w:val="36"/>
          <w:sz w:val="20"/>
          <w:szCs w:val="20"/>
          <w:lang w:val="uk-UA" w:eastAsia="ru-RU"/>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Експериментальний проєкт щодо функціонування системи управління податковими ризиками (комплаєнс-ризиками): сприяння дотриманню платниками своїх податкових обов’язкі</w:t>
      </w:r>
      <w:proofErr w:type="gramStart"/>
      <w:r w:rsidRPr="00AF7910">
        <w:rPr>
          <w:rFonts w:ascii="Times New Roman" w:eastAsia="Times New Roman" w:hAnsi="Times New Roman" w:cs="Times New Roman"/>
          <w:b/>
          <w:bCs/>
          <w:kern w:val="36"/>
          <w:sz w:val="20"/>
          <w:szCs w:val="20"/>
          <w:lang w:eastAsia="ru-RU"/>
        </w:rPr>
        <w:t>в</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дає змогу: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 час ведення господарської й підприємницької діяльності, заповнення податкової звітності, сплати податків у майбутньому тощо;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м</w:t>
      </w:r>
      <w:proofErr w:type="gramEnd"/>
      <w:r w:rsidRPr="00AF7910">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івнів;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906945" w:rsidRDefault="00906945" w:rsidP="00595352">
      <w:pPr>
        <w:spacing w:after="0" w:line="240" w:lineRule="auto"/>
        <w:outlineLvl w:val="0"/>
        <w:rPr>
          <w:rFonts w:ascii="Times New Roman" w:eastAsia="Times New Roman" w:hAnsi="Times New Roman" w:cs="Times New Roman"/>
          <w:b/>
          <w:bCs/>
          <w:kern w:val="36"/>
          <w:sz w:val="20"/>
          <w:szCs w:val="20"/>
          <w:lang w:val="uk-UA" w:eastAsia="ru-RU"/>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Сервіс «Пульс» ДПС України – оперативне реагування на звернення платникі</w:t>
      </w:r>
      <w:proofErr w:type="gramStart"/>
      <w:r w:rsidRPr="00AF7910">
        <w:rPr>
          <w:rFonts w:ascii="Times New Roman" w:eastAsia="Times New Roman" w:hAnsi="Times New Roman" w:cs="Times New Roman"/>
          <w:b/>
          <w:bCs/>
          <w:kern w:val="36"/>
          <w:sz w:val="20"/>
          <w:szCs w:val="20"/>
          <w:lang w:eastAsia="ru-RU"/>
        </w:rPr>
        <w:t>в</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сервіс «Пульс» ДПС України приймає звернення фізичних та юридичних осіб (далі – Заявники) щодо неправомірних дій та бездіяльності працівників податкової служби, а також про можливі корупційні дії з їхнього боку (далі – Інформація).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Надати інформацію можна, здійснивши наступне: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 xml:space="preserve">Крок 1 Наберіть номер телефону 0800-501-007;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Крок 2 Прослухавши інтерактивний голосовий автовідповідач з 8.00 до 19.00, у п'ятницю з 8.00 до 18.00 (крім суботи та неділі) –  </w:t>
      </w:r>
      <w:proofErr w:type="gramStart"/>
      <w:r w:rsidRPr="00AF7910">
        <w:rPr>
          <w:rFonts w:ascii="Times New Roman" w:eastAsia="Times New Roman" w:hAnsi="Times New Roman" w:cs="Times New Roman"/>
          <w:sz w:val="20"/>
          <w:szCs w:val="20"/>
          <w:lang w:eastAsia="ru-RU"/>
        </w:rPr>
        <w:t>посл</w:t>
      </w:r>
      <w:proofErr w:type="gramEnd"/>
      <w:r w:rsidRPr="00AF7910">
        <w:rPr>
          <w:rFonts w:ascii="Times New Roman" w:eastAsia="Times New Roman" w:hAnsi="Times New Roman" w:cs="Times New Roman"/>
          <w:sz w:val="20"/>
          <w:szCs w:val="20"/>
          <w:lang w:eastAsia="ru-RU"/>
        </w:rPr>
        <w:t xml:space="preserve">ідовно оберіть напрямок «5» та натисніть 1;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Крок 3 Зачекайте з’єднання з працівником та залиште Інформацію.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наданні Інформації </w:t>
      </w:r>
      <w:proofErr w:type="gramStart"/>
      <w:r w:rsidRPr="00AF7910">
        <w:rPr>
          <w:rFonts w:ascii="Times New Roman" w:eastAsia="Times New Roman" w:hAnsi="Times New Roman" w:cs="Times New Roman"/>
          <w:sz w:val="20"/>
          <w:szCs w:val="20"/>
          <w:lang w:eastAsia="ru-RU"/>
        </w:rPr>
        <w:t>назв</w:t>
      </w:r>
      <w:proofErr w:type="gramEnd"/>
      <w:r w:rsidRPr="00AF7910">
        <w:rPr>
          <w:rFonts w:ascii="Times New Roman" w:eastAsia="Times New Roman" w:hAnsi="Times New Roman" w:cs="Times New Roman"/>
          <w:sz w:val="20"/>
          <w:szCs w:val="20"/>
          <w:lang w:eastAsia="ru-RU"/>
        </w:rPr>
        <w:t xml:space="preserve">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AF7910">
        <w:rPr>
          <w:rFonts w:ascii="Times New Roman" w:eastAsia="Times New Roman" w:hAnsi="Times New Roman" w:cs="Times New Roman"/>
          <w:sz w:val="20"/>
          <w:szCs w:val="20"/>
          <w:lang w:eastAsia="ru-RU"/>
        </w:rPr>
        <w:t>пр</w:t>
      </w:r>
      <w:proofErr w:type="gramEnd"/>
      <w:r w:rsidRPr="00AF7910">
        <w:rPr>
          <w:rFonts w:ascii="Times New Roman" w:eastAsia="Times New Roman" w:hAnsi="Times New Roman" w:cs="Times New Roman"/>
          <w:sz w:val="20"/>
          <w:szCs w:val="20"/>
          <w:lang w:eastAsia="ru-RU"/>
        </w:rPr>
        <w:t xml:space="preserve">ізвище, ім’я, по батькові, місце проживання/реєстрації, Інформація реєструється як анонімна.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ідставі закону або довіреності. Якщо представник Заявника не надає такі дані, Інформація на сервіс «Пульс» не приймається.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Також Інформацію можна надіслати на електронну пошту idd@tax.gov.ua.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Звертаємо увагу, що реєструючи звернення </w:t>
      </w:r>
      <w:proofErr w:type="gramStart"/>
      <w:r w:rsidRPr="00AF7910">
        <w:rPr>
          <w:rFonts w:ascii="Times New Roman" w:eastAsia="Times New Roman" w:hAnsi="Times New Roman" w:cs="Times New Roman"/>
          <w:sz w:val="20"/>
          <w:szCs w:val="20"/>
          <w:lang w:eastAsia="ru-RU"/>
        </w:rPr>
        <w:t>Ви да</w:t>
      </w:r>
      <w:proofErr w:type="gramEnd"/>
      <w:r w:rsidRPr="00AF7910">
        <w:rPr>
          <w:rFonts w:ascii="Times New Roman" w:eastAsia="Times New Roman" w:hAnsi="Times New Roman" w:cs="Times New Roman"/>
          <w:sz w:val="20"/>
          <w:szCs w:val="20"/>
          <w:lang w:eastAsia="ru-RU"/>
        </w:rPr>
        <w:t xml:space="preserve">єте згоду на запис розмови технічними засобами та обробку і використання персональних даних згідно з законодавством.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roofErr w:type="gramEnd"/>
    </w:p>
    <w:p w:rsidR="00595352" w:rsidRDefault="00595352" w:rsidP="00595352">
      <w:pPr>
        <w:spacing w:after="0" w:line="240" w:lineRule="auto"/>
        <w:rPr>
          <w:rFonts w:ascii="Times New Roman" w:hAnsi="Times New Roman" w:cs="Times New Roman"/>
          <w:b/>
          <w:sz w:val="20"/>
          <w:szCs w:val="20"/>
          <w:lang w:val="uk-UA"/>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Яким чином при роздрібній торгі</w:t>
      </w:r>
      <w:proofErr w:type="gramStart"/>
      <w:r w:rsidRPr="00AF7910">
        <w:rPr>
          <w:rFonts w:ascii="Times New Roman" w:eastAsia="Times New Roman" w:hAnsi="Times New Roman" w:cs="Times New Roman"/>
          <w:b/>
          <w:bCs/>
          <w:kern w:val="36"/>
          <w:sz w:val="20"/>
          <w:szCs w:val="20"/>
          <w:lang w:eastAsia="ru-RU"/>
        </w:rPr>
        <w:t>вл</w:t>
      </w:r>
      <w:proofErr w:type="gramEnd"/>
      <w:r w:rsidRPr="00AF7910">
        <w:rPr>
          <w:rFonts w:ascii="Times New Roman" w:eastAsia="Times New Roman" w:hAnsi="Times New Roman" w:cs="Times New Roman"/>
          <w:b/>
          <w:bCs/>
          <w:kern w:val="36"/>
          <w:sz w:val="20"/>
          <w:szCs w:val="20"/>
          <w:lang w:eastAsia="ru-RU"/>
        </w:rPr>
        <w:t>і визначається ціна продажу тютюнових виробів та рідин, що використовуються в електронних сигаретах?</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Продаж тютюнових виробів та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ідин, що використовуються в електронних сигаретах, суб’єктами господарювання роздрібної торгівлі здійснюється за цінами, не вищими за максимальні роздрібні ціни, збільшеними на суму акцизного податку з роздрібної торгівлі підакцизних товарів. При цьому, для тютюнових виробів такі роздрібні ціни не можуть бути меншими за встановлене на дату виробництва: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сигарет за кодами згідно з УКТ ЗЕД 2402 20 90 10 (сигарети без фільтру) та 2402 20 90 20 (сигарети з фільтром) – мінімальне акцизне податкове зобов’язання із сплати акцизного податку на такі сигарети, з урахуванням застосування коефіцієнту 1,1 (у період з 01 квітня 2025 року по 31 грудня 2025 року</w:t>
      </w:r>
      <w:proofErr w:type="gramEnd"/>
      <w:r w:rsidRPr="00AF7910">
        <w:rPr>
          <w:rFonts w:ascii="Times New Roman" w:eastAsia="Times New Roman" w:hAnsi="Times New Roman" w:cs="Times New Roman"/>
          <w:sz w:val="20"/>
          <w:szCs w:val="20"/>
          <w:lang w:eastAsia="ru-RU"/>
        </w:rPr>
        <w:t xml:space="preserve">) та помножене на коефіцієнт 1,45;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сигарил за кодами згідно з УКТ ЗЕД 2402 10 00 90 – мінімальне акцизне податкове зобов’язання із сплати акцизного податку </w:t>
      </w:r>
      <w:proofErr w:type="gramStart"/>
      <w:r w:rsidRPr="00AF7910">
        <w:rPr>
          <w:rFonts w:ascii="Times New Roman" w:eastAsia="Times New Roman" w:hAnsi="Times New Roman" w:cs="Times New Roman"/>
          <w:sz w:val="20"/>
          <w:szCs w:val="20"/>
          <w:lang w:eastAsia="ru-RU"/>
        </w:rPr>
        <w:t>на</w:t>
      </w:r>
      <w:proofErr w:type="gramEnd"/>
      <w:r w:rsidRPr="00AF7910">
        <w:rPr>
          <w:rFonts w:ascii="Times New Roman" w:eastAsia="Times New Roman" w:hAnsi="Times New Roman" w:cs="Times New Roman"/>
          <w:sz w:val="20"/>
          <w:szCs w:val="20"/>
          <w:lang w:eastAsia="ru-RU"/>
        </w:rPr>
        <w:t xml:space="preserve"> такі сигарили, помножене на коефіцієнт 1,45;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інших тютюнових виробів – специфічної ставки акцизного податку, помноженої на коефіцієнт 1,45.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Для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ідин, що використовуються в електронних сигаретах, мінімальний розмір роздрібної ціни продажу законодавством не встановлений. </w:t>
      </w:r>
    </w:p>
    <w:p w:rsidR="00595352" w:rsidRDefault="00595352" w:rsidP="00595352">
      <w:pPr>
        <w:spacing w:after="0" w:line="240" w:lineRule="auto"/>
        <w:rPr>
          <w:rFonts w:ascii="Times New Roman" w:hAnsi="Times New Roman" w:cs="Times New Roman"/>
          <w:b/>
          <w:sz w:val="20"/>
          <w:szCs w:val="20"/>
          <w:lang w:val="uk-UA"/>
        </w:rPr>
      </w:pPr>
    </w:p>
    <w:p w:rsidR="005D7BD9" w:rsidRPr="00B47CA6" w:rsidRDefault="005D7BD9" w:rsidP="005D7BD9">
      <w:pPr>
        <w:spacing w:after="0" w:line="240" w:lineRule="auto"/>
        <w:outlineLvl w:val="0"/>
        <w:rPr>
          <w:rFonts w:ascii="Times New Roman" w:hAnsi="Times New Roman" w:cs="Times New Roman"/>
          <w:b/>
          <w:bCs/>
          <w:kern w:val="36"/>
          <w:sz w:val="20"/>
          <w:szCs w:val="20"/>
        </w:rPr>
      </w:pPr>
      <w:r w:rsidRPr="00B47CA6">
        <w:rPr>
          <w:rFonts w:ascii="Times New Roman" w:hAnsi="Times New Roman" w:cs="Times New Roman"/>
          <w:b/>
          <w:bCs/>
          <w:kern w:val="36"/>
          <w:sz w:val="20"/>
          <w:szCs w:val="20"/>
        </w:rPr>
        <w:t>У відносинах працівник – роботодавець має укладатися трудовий догові</w:t>
      </w:r>
      <w:proofErr w:type="gramStart"/>
      <w:r w:rsidRPr="00B47CA6">
        <w:rPr>
          <w:rFonts w:ascii="Times New Roman" w:hAnsi="Times New Roman" w:cs="Times New Roman"/>
          <w:b/>
          <w:bCs/>
          <w:kern w:val="36"/>
          <w:sz w:val="20"/>
          <w:szCs w:val="20"/>
        </w:rPr>
        <w:t>р</w:t>
      </w:r>
      <w:proofErr w:type="gramEnd"/>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Головне управління ДПС у Дніпропетровській області нагаду</w:t>
      </w:r>
      <w:proofErr w:type="gramStart"/>
      <w:r w:rsidRPr="00B47CA6">
        <w:rPr>
          <w:rFonts w:ascii="Times New Roman" w:hAnsi="Times New Roman" w:cs="Times New Roman"/>
          <w:sz w:val="20"/>
          <w:szCs w:val="20"/>
        </w:rPr>
        <w:t>є,</w:t>
      </w:r>
      <w:proofErr w:type="gramEnd"/>
      <w:r w:rsidRPr="00B47CA6">
        <w:rPr>
          <w:rFonts w:ascii="Times New Roman" w:hAnsi="Times New Roman" w:cs="Times New Roman"/>
          <w:sz w:val="20"/>
          <w:szCs w:val="20"/>
        </w:rPr>
        <w:t xml:space="preserve"> що наймати працівників можуть компанії, фізичні особи – підприємці, а також фізичні особи, які беруть на роботу кухарів, нянь, водіїв. При цьому такі особи стають роботодавцями і мають дотримуватися трудового законодавства.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xml:space="preserve">Часто роботодавці укладають з працівниками цивільно-правові угоди, а не трудові. Цивільно-правова угода про надання послуг укладається у разі співпраці з незалежним </w:t>
      </w:r>
      <w:proofErr w:type="gramStart"/>
      <w:r w:rsidRPr="00B47CA6">
        <w:rPr>
          <w:rFonts w:ascii="Times New Roman" w:hAnsi="Times New Roman" w:cs="Times New Roman"/>
          <w:sz w:val="20"/>
          <w:szCs w:val="20"/>
        </w:rPr>
        <w:t>п</w:t>
      </w:r>
      <w:proofErr w:type="gramEnd"/>
      <w:r w:rsidRPr="00B47CA6">
        <w:rPr>
          <w:rFonts w:ascii="Times New Roman" w:hAnsi="Times New Roman" w:cs="Times New Roman"/>
          <w:sz w:val="20"/>
          <w:szCs w:val="20"/>
        </w:rPr>
        <w:t xml:space="preserve">ідрядником або особою, яка забезпечує себе роботою самостійно, тобто займається підприємництвом, бізнесом.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xml:space="preserve">У відносинах працівник – роботодавець має укладатися трудовий договір.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xml:space="preserve">Порядок оформлення трудових відносин з найманими працівниками є однаковим для </w:t>
      </w:r>
      <w:proofErr w:type="gramStart"/>
      <w:r w:rsidRPr="00B47CA6">
        <w:rPr>
          <w:rFonts w:ascii="Times New Roman" w:hAnsi="Times New Roman" w:cs="Times New Roman"/>
          <w:sz w:val="20"/>
          <w:szCs w:val="20"/>
        </w:rPr>
        <w:t>вс</w:t>
      </w:r>
      <w:proofErr w:type="gramEnd"/>
      <w:r w:rsidRPr="00B47CA6">
        <w:rPr>
          <w:rFonts w:ascii="Times New Roman" w:hAnsi="Times New Roman" w:cs="Times New Roman"/>
          <w:sz w:val="20"/>
          <w:szCs w:val="20"/>
        </w:rPr>
        <w:t xml:space="preserve">іх роботодавців. Він включає три основні кроки: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xml:space="preserve">- укладення </w:t>
      </w:r>
      <w:proofErr w:type="gramStart"/>
      <w:r w:rsidRPr="00B47CA6">
        <w:rPr>
          <w:rFonts w:ascii="Times New Roman" w:hAnsi="Times New Roman" w:cs="Times New Roman"/>
          <w:sz w:val="20"/>
          <w:szCs w:val="20"/>
        </w:rPr>
        <w:t>трудового</w:t>
      </w:r>
      <w:proofErr w:type="gramEnd"/>
      <w:r w:rsidRPr="00B47CA6">
        <w:rPr>
          <w:rFonts w:ascii="Times New Roman" w:hAnsi="Times New Roman" w:cs="Times New Roman"/>
          <w:sz w:val="20"/>
          <w:szCs w:val="20"/>
        </w:rPr>
        <w:t xml:space="preserve"> договору;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xml:space="preserve">- оформлення наказу про прийняття </w:t>
      </w:r>
      <w:proofErr w:type="gramStart"/>
      <w:r w:rsidRPr="00B47CA6">
        <w:rPr>
          <w:rFonts w:ascii="Times New Roman" w:hAnsi="Times New Roman" w:cs="Times New Roman"/>
          <w:sz w:val="20"/>
          <w:szCs w:val="20"/>
        </w:rPr>
        <w:t>на</w:t>
      </w:r>
      <w:proofErr w:type="gramEnd"/>
      <w:r w:rsidRPr="00B47CA6">
        <w:rPr>
          <w:rFonts w:ascii="Times New Roman" w:hAnsi="Times New Roman" w:cs="Times New Roman"/>
          <w:sz w:val="20"/>
          <w:szCs w:val="20"/>
        </w:rPr>
        <w:t xml:space="preserve"> роботу; </w:t>
      </w:r>
    </w:p>
    <w:p w:rsidR="005D7BD9" w:rsidRPr="00B47CA6" w:rsidRDefault="005D7BD9" w:rsidP="005D7BD9">
      <w:pPr>
        <w:spacing w:after="0" w:line="240" w:lineRule="auto"/>
        <w:jc w:val="both"/>
        <w:rPr>
          <w:rFonts w:ascii="Times New Roman" w:hAnsi="Times New Roman" w:cs="Times New Roman"/>
          <w:sz w:val="20"/>
          <w:szCs w:val="20"/>
        </w:rPr>
      </w:pPr>
      <w:r w:rsidRPr="00B47CA6">
        <w:rPr>
          <w:rFonts w:ascii="Times New Roman" w:hAnsi="Times New Roman" w:cs="Times New Roman"/>
          <w:sz w:val="20"/>
          <w:szCs w:val="20"/>
        </w:rPr>
        <w:t>- повідомлення</w:t>
      </w:r>
      <w:proofErr w:type="gramStart"/>
      <w:r w:rsidRPr="00B47CA6">
        <w:rPr>
          <w:rFonts w:ascii="Times New Roman" w:hAnsi="Times New Roman" w:cs="Times New Roman"/>
          <w:sz w:val="20"/>
          <w:szCs w:val="20"/>
        </w:rPr>
        <w:t xml:space="preserve"> Д</w:t>
      </w:r>
      <w:proofErr w:type="gramEnd"/>
      <w:r w:rsidRPr="00B47CA6">
        <w:rPr>
          <w:rFonts w:ascii="Times New Roman" w:hAnsi="Times New Roman" w:cs="Times New Roman"/>
          <w:sz w:val="20"/>
          <w:szCs w:val="20"/>
        </w:rPr>
        <w:t xml:space="preserve">ержавної податкової служби. </w:t>
      </w:r>
    </w:p>
    <w:p w:rsidR="005D7BD9" w:rsidRDefault="005D7BD9" w:rsidP="00595352">
      <w:pPr>
        <w:spacing w:after="0" w:line="240" w:lineRule="auto"/>
        <w:rPr>
          <w:rFonts w:ascii="Times New Roman" w:hAnsi="Times New Roman" w:cs="Times New Roman"/>
          <w:b/>
          <w:sz w:val="20"/>
          <w:szCs w:val="20"/>
          <w:lang w:val="uk-UA"/>
        </w:rPr>
      </w:pPr>
    </w:p>
    <w:p w:rsidR="00595352" w:rsidRPr="00595352" w:rsidRDefault="00595352" w:rsidP="00595352">
      <w:pPr>
        <w:spacing w:after="0" w:line="240" w:lineRule="auto"/>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НСД</w:t>
      </w:r>
      <w:r w:rsidRPr="00AF7910">
        <w:rPr>
          <w:rFonts w:ascii="Times New Roman" w:eastAsia="Times New Roman" w:hAnsi="Times New Roman" w:cs="Times New Roman"/>
          <w:b/>
          <w:bCs/>
          <w:kern w:val="36"/>
          <w:sz w:val="20"/>
          <w:szCs w:val="20"/>
          <w:lang w:eastAsia="ru-RU"/>
        </w:rPr>
        <w:t>: доступ кожного до адміністративних та інших послуг</w:t>
      </w:r>
      <w:r>
        <w:rPr>
          <w:rFonts w:ascii="Times New Roman" w:eastAsia="Times New Roman" w:hAnsi="Times New Roman" w:cs="Times New Roman"/>
          <w:b/>
          <w:bCs/>
          <w:kern w:val="36"/>
          <w:sz w:val="20"/>
          <w:szCs w:val="20"/>
          <w:lang w:val="uk-UA" w:eastAsia="ru-RU"/>
        </w:rPr>
        <w:t xml:space="preserve"> в концепції безбарєрності</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Національної стратегії із створення безбар’єрного простору в Україні на період до 2030 року візія напряму суспільної та громадянської безбар’єрності – забезпечення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івних можливостей участі всіх людей, їх об’єднань та окремих суспільних груп у житті територіальних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у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формах суспільного життя та громадської активності.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 xml:space="preserve">Однією із стратегічних цілей цього напряму є те, що для кожної людини доступні послуги, зокрема </w:t>
      </w:r>
      <w:proofErr w:type="gramStart"/>
      <w:r w:rsidRPr="00AF7910">
        <w:rPr>
          <w:rFonts w:ascii="Times New Roman" w:eastAsia="Times New Roman" w:hAnsi="Times New Roman" w:cs="Times New Roman"/>
          <w:sz w:val="20"/>
          <w:szCs w:val="20"/>
          <w:lang w:eastAsia="ru-RU"/>
        </w:rPr>
        <w:t>соц</w:t>
      </w:r>
      <w:proofErr w:type="gramEnd"/>
      <w:r w:rsidRPr="00AF7910">
        <w:rPr>
          <w:rFonts w:ascii="Times New Roman" w:eastAsia="Times New Roman" w:hAnsi="Times New Roman" w:cs="Times New Roman"/>
          <w:sz w:val="20"/>
          <w:szCs w:val="20"/>
          <w:lang w:eastAsia="ru-RU"/>
        </w:rPr>
        <w:t xml:space="preserve">іальні, освітні, медичні, комунальні, транспортні, фінансові, правничі, безпекові, правозахисні, цивільного захисту, адміністративні, архівні, медіа та інші.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ДПС впроваджує принципи доступності та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івного сервісу для всіх платників і  прагне, щоб кожен громадянин або підприємець мав можливість отримати необхідні послуги швидко, зрозуміло та з повагою до своїх потреб.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Для людей з інвалідністю та маломобільних груп населення забезпечено доступність приміщень у </w:t>
      </w:r>
      <w:proofErr w:type="gramStart"/>
      <w:r w:rsidRPr="00AF7910">
        <w:rPr>
          <w:rFonts w:ascii="Times New Roman" w:eastAsia="Times New Roman" w:hAnsi="Times New Roman" w:cs="Times New Roman"/>
          <w:sz w:val="20"/>
          <w:szCs w:val="20"/>
          <w:lang w:eastAsia="ru-RU"/>
        </w:rPr>
        <w:t>Центрах</w:t>
      </w:r>
      <w:proofErr w:type="gramEnd"/>
      <w:r w:rsidRPr="00AF7910">
        <w:rPr>
          <w:rFonts w:ascii="Times New Roman" w:eastAsia="Times New Roman" w:hAnsi="Times New Roman" w:cs="Times New Roman"/>
          <w:sz w:val="20"/>
          <w:szCs w:val="20"/>
          <w:lang w:eastAsia="ru-RU"/>
        </w:rPr>
        <w:t xml:space="preserve"> обслуговування платників. При цьому, першочергова увага приділяється зручності таких осіб та забезпеченню їхніх потреб в отриманні послуг.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Обслуговування </w:t>
      </w:r>
      <w:proofErr w:type="gramStart"/>
      <w:r w:rsidRPr="00AF7910">
        <w:rPr>
          <w:rFonts w:ascii="Times New Roman" w:eastAsia="Times New Roman" w:hAnsi="Times New Roman" w:cs="Times New Roman"/>
          <w:sz w:val="20"/>
          <w:szCs w:val="20"/>
          <w:lang w:eastAsia="ru-RU"/>
        </w:rPr>
        <w:t>осіб</w:t>
      </w:r>
      <w:proofErr w:type="gramEnd"/>
      <w:r w:rsidRPr="00AF7910">
        <w:rPr>
          <w:rFonts w:ascii="Times New Roman" w:eastAsia="Times New Roman" w:hAnsi="Times New Roman" w:cs="Times New Roman"/>
          <w:sz w:val="20"/>
          <w:szCs w:val="20"/>
          <w:lang w:eastAsia="ru-RU"/>
        </w:rPr>
        <w:t xml:space="preserve"> з інвалідністю та маломобільних груп населення здійснюється позачергово. Таких відвідувачів супроводжує модератор ЦОП протягом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етапів отримання послуг.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Вв</w:t>
      </w:r>
      <w:proofErr w:type="gramEnd"/>
      <w:r w:rsidRPr="00AF7910">
        <w:rPr>
          <w:rFonts w:ascii="Times New Roman" w:eastAsia="Times New Roman" w:hAnsi="Times New Roman" w:cs="Times New Roman"/>
          <w:sz w:val="20"/>
          <w:szCs w:val="20"/>
          <w:lang w:eastAsia="ru-RU"/>
        </w:rPr>
        <w:t xml:space="preserve">ічливе та уважне ставлення до кожного відвідувача – пріоритет комунікацій з платниками.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Ми враховуємо особливості кожного і адаптуємось, щоб допомогти кожному. </w:t>
      </w:r>
    </w:p>
    <w:p w:rsidR="00595352" w:rsidRPr="00595352" w:rsidRDefault="00595352" w:rsidP="00595352">
      <w:pPr>
        <w:spacing w:after="0" w:line="240" w:lineRule="auto"/>
        <w:rPr>
          <w:rFonts w:ascii="Times New Roman" w:hAnsi="Times New Roman" w:cs="Times New Roman"/>
          <w:b/>
          <w:sz w:val="20"/>
          <w:szCs w:val="20"/>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 xml:space="preserve">Щодо проведення перерахунку податку на нерухоме майно, відмінне від земельної ділянки, за об’єкти нерухомості, які перебувають у спільній сумісній власності кількох осіб та не </w:t>
      </w:r>
      <w:proofErr w:type="gramStart"/>
      <w:r w:rsidRPr="00AF7910">
        <w:rPr>
          <w:rFonts w:ascii="Times New Roman" w:eastAsia="Times New Roman" w:hAnsi="Times New Roman" w:cs="Times New Roman"/>
          <w:b/>
          <w:bCs/>
          <w:kern w:val="36"/>
          <w:sz w:val="20"/>
          <w:szCs w:val="20"/>
          <w:lang w:eastAsia="ru-RU"/>
        </w:rPr>
        <w:t>под</w:t>
      </w:r>
      <w:proofErr w:type="gramEnd"/>
      <w:r w:rsidRPr="00AF7910">
        <w:rPr>
          <w:rFonts w:ascii="Times New Roman" w:eastAsia="Times New Roman" w:hAnsi="Times New Roman" w:cs="Times New Roman"/>
          <w:b/>
          <w:bCs/>
          <w:kern w:val="36"/>
          <w:sz w:val="20"/>
          <w:szCs w:val="20"/>
          <w:lang w:eastAsia="ru-RU"/>
        </w:rPr>
        <w:t>ілений в натурі</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відповідно до п.п. 266.1.1 п. 266.1 ст. 266 Податкового кодексу України (далі – ПКУ) платниками податку на нерухоме майно, відмінне від земельної ділянки (далі – Податок), є фізичні та юридичні особи, в тому числі нерезиденти, які є власниками житлової та/або нежитлової нерухомості.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 xml:space="preserve">Згідно з п.п. «б» п.п. 266.1.2 п. 266.1 ст. 266 ПКУ якщо об’єкт житлової та/або нежитлової нерухомості, що перебуває у спільній сумісній власності кількох осіб, але не поділений в натурі, платником Податку є одна з таких осіб – власників, визначена за їх згодою, якщо інше не встановлено судом. </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Обчислення суми Податку з об’єкта / об’єктів оподаткування, які перебувають у власності фізичних </w:t>
      </w:r>
      <w:proofErr w:type="gramStart"/>
      <w:r w:rsidRPr="00AF7910">
        <w:rPr>
          <w:rFonts w:ascii="Times New Roman" w:eastAsia="Times New Roman" w:hAnsi="Times New Roman" w:cs="Times New Roman"/>
          <w:sz w:val="20"/>
          <w:szCs w:val="20"/>
          <w:lang w:eastAsia="ru-RU"/>
        </w:rPr>
        <w:t>осіб</w:t>
      </w:r>
      <w:proofErr w:type="gramEnd"/>
      <w:r w:rsidRPr="00AF7910">
        <w:rPr>
          <w:rFonts w:ascii="Times New Roman" w:eastAsia="Times New Roman" w:hAnsi="Times New Roman" w:cs="Times New Roman"/>
          <w:sz w:val="20"/>
          <w:szCs w:val="20"/>
          <w:lang w:eastAsia="ru-RU"/>
        </w:rPr>
        <w:t xml:space="preserve">, здійснюється контролюючим органом за місцем податкової адреси (місцем реєстрації) власника такої нерухомості (п.п. 266.7.1 п. 266.7 ст. 266 ПКУ).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ідпунктом 266.7.2 п. 266.7 ст. 266 ПКУ встановлено, що податкове / податкові повідомлення-рішення про сплату суми / сум Податку, обчисленого згідно з п.п. 266.7.1 п. 266.7 ст. 266 ПКУ, разом з детальним розрахунком суми / сум податку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Податкове / податкові повідомлення-рішення про сплату суми / сум Податку та відповідні платіжні реквізити, визначені в абзаці першому п.п. 266.7.2 п. 266.7 ст. 266 ПКУ, що надсилаються платнику 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w:t>
      </w:r>
      <w:proofErr w:type="gramEnd"/>
      <w:r w:rsidRPr="00AF7910">
        <w:rPr>
          <w:rFonts w:ascii="Times New Roman" w:eastAsia="Times New Roman" w:hAnsi="Times New Roman" w:cs="Times New Roman"/>
          <w:sz w:val="20"/>
          <w:szCs w:val="20"/>
          <w:lang w:eastAsia="ru-RU"/>
        </w:rPr>
        <w:t xml:space="preserve"> житлової та/або нежитлової нерухомості, його площу, ставки та надані фізичним особам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ільги зі сплати податку на нерухоме майно, відмінне від земельної ділянки.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п.п. 266.7.3 п. 266.7 ст. 266 ПКУ платники Податку мають право звернутися з письмовою заявою до контролюючого органу за </w:t>
      </w:r>
      <w:proofErr w:type="gramStart"/>
      <w:r w:rsidRPr="00AF7910">
        <w:rPr>
          <w:rFonts w:ascii="Times New Roman" w:eastAsia="Times New Roman" w:hAnsi="Times New Roman" w:cs="Times New Roman"/>
          <w:sz w:val="20"/>
          <w:szCs w:val="20"/>
          <w:lang w:eastAsia="ru-RU"/>
        </w:rPr>
        <w:t>своєю</w:t>
      </w:r>
      <w:proofErr w:type="gramEnd"/>
      <w:r w:rsidRPr="00AF7910">
        <w:rPr>
          <w:rFonts w:ascii="Times New Roman" w:eastAsia="Times New Roman" w:hAnsi="Times New Roman" w:cs="Times New Roman"/>
          <w:sz w:val="20"/>
          <w:szCs w:val="20"/>
          <w:lang w:eastAsia="ru-RU"/>
        </w:rPr>
        <w:t xml:space="preserve"> податковою адресою для проведення звірки даних, зокрема щодо об’єктів житлової та/або нежитлової нерухомості, в тому числі їх часток, що перебувають у власності платника податку, та нарахованої суми податку.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разі виявлення розбіжностей між даними контролюючих органів та даними, підтвердженими платником Податку на підставі оригіналів </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ідповідних документів, зокрема, документів на право власності, контролюючий орган за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Крім того, згідно з абзацом другим п.п. 266.7.4 п. 266.7 ст. 266 ПКУ у разі подання платником Податку контролюючому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w:t>
      </w:r>
      <w:proofErr w:type="gramEnd"/>
      <w:r w:rsidRPr="00AF7910">
        <w:rPr>
          <w:rFonts w:ascii="Times New Roman" w:eastAsia="Times New Roman" w:hAnsi="Times New Roman" w:cs="Times New Roman"/>
          <w:sz w:val="20"/>
          <w:szCs w:val="20"/>
          <w:lang w:eastAsia="ru-RU"/>
        </w:rPr>
        <w:t xml:space="preserve"> на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на об’єкт оподаткування.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Фізичні особи – співвласники нерухомості, яка перебуває у їх спільній сумісній власності, але не поділена в натурі,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подання письмової заяви до контролюючого органу про визначеного за їх згодою платника Податку мають право звернутись із заявою про перерахунок Податку за періоди, за які вже було здійснено нарахування іншим співвласникам.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Базовий податковий (звітний) період дорівнює календарному року (п.п. 266.6.1 п. 266.6 ст. 266 ПКУ).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Податкове зобов’язання з Податку може бути нараховано за податкові (звітні) періоди (роки) в межах строків, визначених п. 102.1 ст. 102 ПКУ (п. 266.10 ст. 266 ПКУ).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Згідно з положеннями п. 102.1 ст. 102 ПКУ контролюючий орган, крім випадків, визначених п. 102.2 ст. 102 ПКУ, має право самостійно визначити суму грошових зобов’язань платника податків у випадках, </w:t>
      </w:r>
      <w:r w:rsidRPr="00AF7910">
        <w:rPr>
          <w:rFonts w:ascii="Times New Roman" w:eastAsia="Times New Roman" w:hAnsi="Times New Roman" w:cs="Times New Roman"/>
          <w:sz w:val="20"/>
          <w:szCs w:val="20"/>
          <w:lang w:eastAsia="ru-RU"/>
        </w:rPr>
        <w:lastRenderedPageBreak/>
        <w:t xml:space="preserve">визначених ПКУ, не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ізніше закінчення 1095 дня, що настає за останнім днем граничного строку сплати грошових зобов’язань, нарахованих контролюючим органом.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Враховуючи викладене вище,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ісля звернення фізичної особи до контролюючого органу про визначеного за згодою всіх співвласників платника Податку та здійснення перерахунку Податку за періоди, за які вже було здійснено нарахування іншим співвласникам, контролюючий орган проводить перерахунок з урахуванням строків давності (1095 днів), що продовжуються на періоди дії карантину, встановленого Кабінетом Міні</w:t>
      </w:r>
      <w:proofErr w:type="gramStart"/>
      <w:r w:rsidRPr="00AF7910">
        <w:rPr>
          <w:rFonts w:ascii="Times New Roman" w:eastAsia="Times New Roman" w:hAnsi="Times New Roman" w:cs="Times New Roman"/>
          <w:sz w:val="20"/>
          <w:szCs w:val="20"/>
          <w:lang w:eastAsia="ru-RU"/>
        </w:rPr>
        <w:t>стр</w:t>
      </w:r>
      <w:proofErr w:type="gramEnd"/>
      <w:r w:rsidRPr="00AF7910">
        <w:rPr>
          <w:rFonts w:ascii="Times New Roman" w:eastAsia="Times New Roman" w:hAnsi="Times New Roman" w:cs="Times New Roman"/>
          <w:sz w:val="20"/>
          <w:szCs w:val="20"/>
          <w:lang w:eastAsia="ru-RU"/>
        </w:rPr>
        <w:t xml:space="preserve">ів України на всій території України з метою запобігання поширенню на території України коронавірусної хвороби (COVID-19), та воєнного стану в Україні. </w:t>
      </w:r>
    </w:p>
    <w:p w:rsidR="00595352" w:rsidRPr="00AF7910" w:rsidRDefault="00595352" w:rsidP="00595352">
      <w:pPr>
        <w:spacing w:after="0" w:line="240" w:lineRule="auto"/>
        <w:rPr>
          <w:rFonts w:ascii="Times New Roman" w:hAnsi="Times New Roman" w:cs="Times New Roman"/>
          <w:b/>
          <w:sz w:val="20"/>
          <w:szCs w:val="20"/>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До уваги суб’єктів господарювання, які використовують РРО/ПРРО!</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Правові засади застосування реєстраторів розрахункових операцій (РРО) та програмних РРО (ПРРО) у сфері торгі</w:t>
      </w:r>
      <w:proofErr w:type="gramStart"/>
      <w:r w:rsidRPr="00AF7910">
        <w:rPr>
          <w:rFonts w:ascii="Times New Roman" w:eastAsia="Times New Roman" w:hAnsi="Times New Roman" w:cs="Times New Roman"/>
          <w:sz w:val="20"/>
          <w:szCs w:val="20"/>
          <w:lang w:eastAsia="ru-RU"/>
        </w:rPr>
        <w:t>вл</w:t>
      </w:r>
      <w:proofErr w:type="gramEnd"/>
      <w:r w:rsidRPr="00AF7910">
        <w:rPr>
          <w:rFonts w:ascii="Times New Roman" w:eastAsia="Times New Roman" w:hAnsi="Times New Roman" w:cs="Times New Roman"/>
          <w:sz w:val="20"/>
          <w:szCs w:val="20"/>
          <w:lang w:eastAsia="ru-RU"/>
        </w:rPr>
        <w:t xml:space="preserve">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 (далі – Закон № 265). Дія його поширюється на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Пунктом 9 ст. 3 Закону № 265 передбачено,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AF7910">
        <w:rPr>
          <w:rFonts w:ascii="Times New Roman" w:eastAsia="Times New Roman" w:hAnsi="Times New Roman" w:cs="Times New Roman"/>
          <w:sz w:val="20"/>
          <w:szCs w:val="20"/>
          <w:lang w:eastAsia="ru-RU"/>
        </w:rPr>
        <w:t>вл</w:t>
      </w:r>
      <w:proofErr w:type="gramEnd"/>
      <w:r w:rsidRPr="00AF7910">
        <w:rPr>
          <w:rFonts w:ascii="Times New Roman" w:eastAsia="Times New Roman" w:hAnsi="Times New Roman" w:cs="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щоденно створювати у паперовій та/або електронній формі РРО (за виключенням автоматів з продажу товарів (послуг)) або ПРРО фіскальні звітні чеки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здійснення розрахункових операцій.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Тобто, діючим законодавством встановлений обов’язок щоденно створювати у паперовій та/або електронній формі РРО або ПРРО фіскальні звітні чеки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здійснення розрахункових операцій.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Разом з тим,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разі виникнення форс-мажорних обставин (обставин непереборної сили), як надзвичайних та невідворотних подій, які об’єктивно унеможливлюють виконання обов’язків, передбачених умовами договору (контракту, угоди тощо), згідно із законодавчими та іншими нормативними актами, умови щодо настання відповідальності не виникають.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Враховуючи викладене,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раз</w:t>
      </w:r>
      <w:proofErr w:type="gramEnd"/>
      <w:r w:rsidRPr="00AF7910">
        <w:rPr>
          <w:rFonts w:ascii="Times New Roman" w:eastAsia="Times New Roman" w:hAnsi="Times New Roman" w:cs="Times New Roman"/>
          <w:sz w:val="20"/>
          <w:szCs w:val="20"/>
          <w:lang w:eastAsia="ru-RU"/>
        </w:rPr>
        <w:t xml:space="preserve">і оголошення повітряної тривоги працівники магазину зобов’язані припинити реалізацію товарів (послуг) та покинути магазин (торговий зал). У випадку, якщо повітряна тривога тривала в проміжку часу, в якому господарський об’єкт припиняє свою роботу згідно з розкладом, такий чек має бути створений на РРО та/або ПРРО не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ізніше наступного робочого дня до початку проведення розрахункових операцій на такому РРО та/або ПРРО.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Аналогічні дії суб’єкта господарювання можуть бути і при аварійному відключенні </w:t>
      </w:r>
      <w:proofErr w:type="gramStart"/>
      <w:r w:rsidRPr="00AF7910">
        <w:rPr>
          <w:rFonts w:ascii="Times New Roman" w:eastAsia="Times New Roman" w:hAnsi="Times New Roman" w:cs="Times New Roman"/>
          <w:sz w:val="20"/>
          <w:szCs w:val="20"/>
          <w:lang w:eastAsia="ru-RU"/>
        </w:rPr>
        <w:t>св</w:t>
      </w:r>
      <w:proofErr w:type="gramEnd"/>
      <w:r w:rsidRPr="00AF7910">
        <w:rPr>
          <w:rFonts w:ascii="Times New Roman" w:eastAsia="Times New Roman" w:hAnsi="Times New Roman" w:cs="Times New Roman"/>
          <w:sz w:val="20"/>
          <w:szCs w:val="20"/>
          <w:lang w:eastAsia="ru-RU"/>
        </w:rPr>
        <w:t xml:space="preserve">ітла та неможливості створення щоденного фіскального звітного чеку (щоденного Z-звіту). </w:t>
      </w:r>
    </w:p>
    <w:p w:rsidR="00595352" w:rsidRDefault="00595352" w:rsidP="00595352">
      <w:pPr>
        <w:spacing w:after="0" w:line="240" w:lineRule="auto"/>
        <w:rPr>
          <w:rFonts w:ascii="Times New Roman" w:hAnsi="Times New Roman" w:cs="Times New Roman"/>
          <w:b/>
          <w:sz w:val="20"/>
          <w:szCs w:val="20"/>
          <w:lang w:val="uk-UA"/>
        </w:rPr>
      </w:pPr>
    </w:p>
    <w:p w:rsidR="00906945" w:rsidRPr="00CE73B4" w:rsidRDefault="00906945" w:rsidP="00906945">
      <w:pPr>
        <w:spacing w:after="0" w:line="240" w:lineRule="auto"/>
        <w:outlineLvl w:val="0"/>
        <w:rPr>
          <w:rFonts w:ascii="Times New Roman" w:eastAsia="Times New Roman" w:hAnsi="Times New Roman"/>
          <w:b/>
          <w:bCs/>
          <w:kern w:val="36"/>
          <w:sz w:val="20"/>
          <w:szCs w:val="20"/>
          <w:lang w:val="uk-UA" w:eastAsia="ru-RU"/>
        </w:rPr>
      </w:pPr>
      <w:r w:rsidRPr="00CE73B4">
        <w:rPr>
          <w:rFonts w:ascii="Times New Roman" w:eastAsia="Times New Roman" w:hAnsi="Times New Roman"/>
          <w:b/>
          <w:bCs/>
          <w:kern w:val="36"/>
          <w:sz w:val="20"/>
          <w:szCs w:val="20"/>
          <w:lang w:val="uk-UA" w:eastAsia="ru-RU"/>
        </w:rPr>
        <w:t>Підвищення рівня сервісу консультування платників – один із заходів впровадження Національної стратегії доходів</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B566BC">
        <w:rPr>
          <w:rFonts w:ascii="Times New Roman" w:eastAsia="Times New Roman" w:hAnsi="Times New Roman"/>
          <w:sz w:val="20"/>
          <w:szCs w:val="20"/>
          <w:lang w:eastAsia="ru-RU"/>
        </w:rPr>
        <w:t>є.</w:t>
      </w:r>
      <w:proofErr w:type="gramEnd"/>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proofErr w:type="gramStart"/>
      <w:r w:rsidRPr="00B566BC">
        <w:rPr>
          <w:rFonts w:ascii="Times New Roman" w:eastAsia="Times New Roman" w:hAnsi="Times New Roman"/>
          <w:sz w:val="20"/>
          <w:szCs w:val="20"/>
          <w:lang w:eastAsia="ru-RU"/>
        </w:rPr>
        <w:t>П</w:t>
      </w:r>
      <w:proofErr w:type="gramEnd"/>
      <w:r w:rsidRPr="00B566BC">
        <w:rPr>
          <w:rFonts w:ascii="Times New Roman" w:eastAsia="Times New Roman" w:hAnsi="Times New Roman"/>
          <w:sz w:val="20"/>
          <w:szCs w:val="20"/>
          <w:lang w:eastAsia="ru-RU"/>
        </w:rPr>
        <w:t xml:space="preserve">ідвищення рівня сервісу консультування платників податків податковим органом, у тому числі за категоріями уваги, є одним із заходів впровадження Національної стратегії доходів.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Центри обслуговування платників створені безпосередньо при державних податкових інспекціях Головного управління ДПС у Дніпропетровській області (ГУ ДПС) з метою забезпечення зручних та доступних умов для отримання послуг і сервісів громадянами, самозайнятими та юридичними особами, поліпшення іміджу органів ДПС, </w:t>
      </w:r>
      <w:proofErr w:type="gramStart"/>
      <w:r w:rsidRPr="00B566BC">
        <w:rPr>
          <w:rFonts w:ascii="Times New Roman" w:eastAsia="Times New Roman" w:hAnsi="Times New Roman"/>
          <w:sz w:val="20"/>
          <w:szCs w:val="20"/>
          <w:lang w:eastAsia="ru-RU"/>
        </w:rPr>
        <w:t>п</w:t>
      </w:r>
      <w:proofErr w:type="gramEnd"/>
      <w:r w:rsidRPr="00B566BC">
        <w:rPr>
          <w:rFonts w:ascii="Times New Roman" w:eastAsia="Times New Roman" w:hAnsi="Times New Roman"/>
          <w:sz w:val="20"/>
          <w:szCs w:val="20"/>
          <w:lang w:eastAsia="ru-RU"/>
        </w:rPr>
        <w:t xml:space="preserve">ідвищення ефективності та оптимізації умов роботи.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Основними завданнями ЦОП</w:t>
      </w:r>
      <w:proofErr w:type="gramStart"/>
      <w:r w:rsidRPr="00B566BC">
        <w:rPr>
          <w:rFonts w:ascii="Times New Roman" w:eastAsia="Times New Roman" w:hAnsi="Times New Roman"/>
          <w:sz w:val="20"/>
          <w:szCs w:val="20"/>
          <w:lang w:eastAsia="ru-RU"/>
        </w:rPr>
        <w:t xml:space="preserve"> є:</w:t>
      </w:r>
      <w:proofErr w:type="gramEnd"/>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надання адміністративних послуг та консультацій у найкоротший строк та за </w:t>
      </w:r>
      <w:proofErr w:type="gramStart"/>
      <w:r w:rsidRPr="00B566BC">
        <w:rPr>
          <w:rFonts w:ascii="Times New Roman" w:eastAsia="Times New Roman" w:hAnsi="Times New Roman"/>
          <w:sz w:val="20"/>
          <w:szCs w:val="20"/>
          <w:lang w:eastAsia="ru-RU"/>
        </w:rPr>
        <w:t>м</w:t>
      </w:r>
      <w:proofErr w:type="gramEnd"/>
      <w:r w:rsidRPr="00B566BC">
        <w:rPr>
          <w:rFonts w:ascii="Times New Roman" w:eastAsia="Times New Roman" w:hAnsi="Times New Roman"/>
          <w:sz w:val="20"/>
          <w:szCs w:val="20"/>
          <w:lang w:eastAsia="ru-RU"/>
        </w:rPr>
        <w:t xml:space="preserve">інімальної кількості відвідувань суб’єктів звернень;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приймання податкової та іншої звітності;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інформування суб’єктів звернень про порядок надання адміністративних послуг, впроваджені електронні сервіси ДПС. </w:t>
      </w:r>
    </w:p>
    <w:p w:rsidR="00906945" w:rsidRDefault="00906945" w:rsidP="00906945">
      <w:pPr>
        <w:spacing w:after="0" w:line="240" w:lineRule="auto"/>
        <w:outlineLvl w:val="0"/>
        <w:rPr>
          <w:rFonts w:ascii="Times New Roman" w:eastAsia="Times New Roman" w:hAnsi="Times New Roman" w:cs="Times New Roman"/>
          <w:b/>
          <w:bCs/>
          <w:kern w:val="36"/>
          <w:sz w:val="20"/>
          <w:szCs w:val="20"/>
          <w:lang w:val="uk-UA" w:eastAsia="ru-RU"/>
        </w:rPr>
      </w:pPr>
    </w:p>
    <w:p w:rsidR="00906945" w:rsidRPr="00AF7910" w:rsidRDefault="00906945" w:rsidP="00906945">
      <w:pPr>
        <w:pStyle w:val="1"/>
        <w:spacing w:before="0" w:beforeAutospacing="0" w:after="0" w:afterAutospacing="0"/>
        <w:rPr>
          <w:sz w:val="20"/>
          <w:szCs w:val="20"/>
        </w:rPr>
      </w:pPr>
      <w:r w:rsidRPr="00AF7910">
        <w:rPr>
          <w:sz w:val="20"/>
          <w:szCs w:val="20"/>
        </w:rPr>
        <w:t>Онлайн записалися в електронну чергу до ЦОП вже понад 3 тис</w:t>
      </w:r>
      <w:proofErr w:type="gramStart"/>
      <w:r w:rsidRPr="00AF7910">
        <w:rPr>
          <w:sz w:val="20"/>
          <w:szCs w:val="20"/>
        </w:rPr>
        <w:t>.</w:t>
      </w:r>
      <w:proofErr w:type="gramEnd"/>
      <w:r w:rsidRPr="00AF7910">
        <w:rPr>
          <w:sz w:val="20"/>
          <w:szCs w:val="20"/>
        </w:rPr>
        <w:t xml:space="preserve"> </w:t>
      </w:r>
      <w:proofErr w:type="gramStart"/>
      <w:r w:rsidRPr="00AF7910">
        <w:rPr>
          <w:sz w:val="20"/>
          <w:szCs w:val="20"/>
        </w:rPr>
        <w:t>к</w:t>
      </w:r>
      <w:proofErr w:type="gramEnd"/>
      <w:r w:rsidRPr="00AF7910">
        <w:rPr>
          <w:sz w:val="20"/>
          <w:szCs w:val="20"/>
        </w:rPr>
        <w:t>лієнтів: як скористатися послугою</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Заощадити час та спланувати візит заздалегідь – все більше клієнтів Центрів обслуговування платників обирають онлайн-запис до електронної черги. </w:t>
      </w:r>
      <w:proofErr w:type="gramStart"/>
      <w:r w:rsidRPr="00AF7910">
        <w:rPr>
          <w:sz w:val="20"/>
          <w:szCs w:val="20"/>
        </w:rPr>
        <w:t>З</w:t>
      </w:r>
      <w:proofErr w:type="gramEnd"/>
      <w:r w:rsidRPr="00AF7910">
        <w:rPr>
          <w:sz w:val="20"/>
          <w:szCs w:val="20"/>
        </w:rPr>
        <w:t xml:space="preserve"> кінця березня, відколи запрацював новий сервіс, ним вже скористалися 3188 клієнтів.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Як записатися до електронної черги у ЦОП, не виходячи з дому:  </w:t>
      </w:r>
    </w:p>
    <w:p w:rsidR="00906945" w:rsidRPr="00AF7910" w:rsidRDefault="00906945" w:rsidP="00906945">
      <w:pPr>
        <w:pStyle w:val="a3"/>
        <w:spacing w:before="0" w:beforeAutospacing="0" w:after="0" w:afterAutospacing="0"/>
        <w:jc w:val="both"/>
        <w:rPr>
          <w:sz w:val="20"/>
          <w:szCs w:val="20"/>
        </w:rPr>
      </w:pPr>
      <w:r w:rsidRPr="00AF7910">
        <w:rPr>
          <w:sz w:val="20"/>
          <w:szCs w:val="20"/>
        </w:rPr>
        <w:t>- онлайн  на Загальнодоступному інформаційно-довідковому ресурсі (</w:t>
      </w:r>
      <w:proofErr w:type="gramStart"/>
      <w:r w:rsidRPr="00AF7910">
        <w:rPr>
          <w:sz w:val="20"/>
          <w:szCs w:val="20"/>
        </w:rPr>
        <w:t>З</w:t>
      </w:r>
      <w:proofErr w:type="gramEnd"/>
      <w:r w:rsidRPr="00AF7910">
        <w:rPr>
          <w:sz w:val="20"/>
          <w:szCs w:val="20"/>
        </w:rPr>
        <w:t>ІР) за посиланням: </w:t>
      </w:r>
      <w:hyperlink r:id="rId5" w:history="1">
        <w:r w:rsidRPr="00AF7910">
          <w:rPr>
            <w:rStyle w:val="a5"/>
            <w:sz w:val="20"/>
            <w:szCs w:val="20"/>
          </w:rPr>
          <w:t>tax.gov.ua/main/queue</w:t>
        </w:r>
      </w:hyperlink>
      <w:r w:rsidRPr="00AF7910">
        <w:rPr>
          <w:sz w:val="20"/>
          <w:szCs w:val="20"/>
        </w:rPr>
        <w:t xml:space="preserve">;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 телефоном через Контакт-центр ДПС за  номером 0800 501 007.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Загалом з початку 2025 року для отримання послуг </w:t>
      </w:r>
      <w:proofErr w:type="gramStart"/>
      <w:r w:rsidRPr="00AF7910">
        <w:rPr>
          <w:sz w:val="20"/>
          <w:szCs w:val="20"/>
        </w:rPr>
        <w:t>у</w:t>
      </w:r>
      <w:proofErr w:type="gramEnd"/>
      <w:r w:rsidRPr="00AF7910">
        <w:rPr>
          <w:sz w:val="20"/>
          <w:szCs w:val="20"/>
        </w:rPr>
        <w:t xml:space="preserve"> Центрах обслуговування платників таким чином у електронну чергу заздалегідь записалися майже 55 тисяч клієнтів.  </w:t>
      </w:r>
    </w:p>
    <w:p w:rsidR="00906945" w:rsidRPr="00AF7910" w:rsidRDefault="00906945" w:rsidP="00906945">
      <w:pPr>
        <w:pStyle w:val="a3"/>
        <w:spacing w:before="0" w:beforeAutospacing="0" w:after="0" w:afterAutospacing="0"/>
        <w:jc w:val="both"/>
        <w:rPr>
          <w:sz w:val="20"/>
          <w:szCs w:val="20"/>
        </w:rPr>
      </w:pPr>
      <w:r w:rsidRPr="00AF7910">
        <w:rPr>
          <w:sz w:val="20"/>
          <w:szCs w:val="20"/>
        </w:rPr>
        <w:lastRenderedPageBreak/>
        <w:t xml:space="preserve">Найбільше </w:t>
      </w:r>
      <w:proofErr w:type="gramStart"/>
      <w:r w:rsidRPr="00AF7910">
        <w:rPr>
          <w:sz w:val="20"/>
          <w:szCs w:val="20"/>
        </w:rPr>
        <w:t>у</w:t>
      </w:r>
      <w:proofErr w:type="gramEnd"/>
      <w:r w:rsidRPr="00AF7910">
        <w:rPr>
          <w:sz w:val="20"/>
          <w:szCs w:val="20"/>
        </w:rPr>
        <w:t xml:space="preserve"> таких регіонах: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Хмельницька область – 16332 записи,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м. Київ – 7620,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Житомирська – 4638,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Івано-Франківська – 4448.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Найпопулярніші послуги: отримання картки платника, послуги КЕП, отримання відомостей з ДРФО </w:t>
      </w:r>
      <w:proofErr w:type="gramStart"/>
      <w:r w:rsidRPr="00AF7910">
        <w:rPr>
          <w:sz w:val="20"/>
          <w:szCs w:val="20"/>
        </w:rPr>
        <w:t>про доходи</w:t>
      </w:r>
      <w:proofErr w:type="gramEnd"/>
      <w:r w:rsidRPr="00AF7910">
        <w:rPr>
          <w:sz w:val="20"/>
          <w:szCs w:val="20"/>
        </w:rPr>
        <w:t xml:space="preserve">. </w:t>
      </w:r>
    </w:p>
    <w:p w:rsidR="00906945" w:rsidRPr="00AF7910" w:rsidRDefault="00906945" w:rsidP="00906945">
      <w:pPr>
        <w:pStyle w:val="a3"/>
        <w:spacing w:before="0" w:beforeAutospacing="0" w:after="0" w:afterAutospacing="0"/>
        <w:jc w:val="both"/>
        <w:rPr>
          <w:sz w:val="20"/>
          <w:szCs w:val="20"/>
        </w:rPr>
      </w:pPr>
      <w:r w:rsidRPr="00AF7910">
        <w:rPr>
          <w:sz w:val="20"/>
          <w:szCs w:val="20"/>
        </w:rPr>
        <w:t xml:space="preserve">Система керування чергами </w:t>
      </w:r>
      <w:proofErr w:type="gramStart"/>
      <w:r w:rsidRPr="00AF7910">
        <w:rPr>
          <w:sz w:val="20"/>
          <w:szCs w:val="20"/>
        </w:rPr>
        <w:t>в</w:t>
      </w:r>
      <w:proofErr w:type="gramEnd"/>
      <w:r w:rsidRPr="00AF7910">
        <w:rPr>
          <w:sz w:val="20"/>
          <w:szCs w:val="20"/>
        </w:rPr>
        <w:t xml:space="preserve"> ЦОП створена для забезпечення зручності та оперативності обслуговування відвідувачів, запобігання їх скупченню, що особливо актуально у період воєнного стану. </w:t>
      </w:r>
    </w:p>
    <w:p w:rsidR="00906945" w:rsidRPr="00906945" w:rsidRDefault="00906945" w:rsidP="00906945">
      <w:pPr>
        <w:spacing w:after="0" w:line="240" w:lineRule="auto"/>
        <w:outlineLvl w:val="0"/>
        <w:rPr>
          <w:rFonts w:ascii="Times New Roman" w:eastAsia="Times New Roman" w:hAnsi="Times New Roman" w:cs="Times New Roman"/>
          <w:b/>
          <w:bCs/>
          <w:kern w:val="36"/>
          <w:sz w:val="20"/>
          <w:szCs w:val="20"/>
          <w:lang w:eastAsia="ru-RU"/>
        </w:rPr>
      </w:pPr>
    </w:p>
    <w:p w:rsidR="00906945" w:rsidRPr="00AF7910" w:rsidRDefault="00906945" w:rsidP="00906945">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 xml:space="preserve">Як на період дії воєнного стану оподатковуються ПДВ операції з постачання товарів </w:t>
      </w:r>
      <w:proofErr w:type="gramStart"/>
      <w:r w:rsidRPr="00AF7910">
        <w:rPr>
          <w:rFonts w:ascii="Times New Roman" w:eastAsia="Times New Roman" w:hAnsi="Times New Roman" w:cs="Times New Roman"/>
          <w:b/>
          <w:bCs/>
          <w:kern w:val="36"/>
          <w:sz w:val="20"/>
          <w:szCs w:val="20"/>
          <w:lang w:eastAsia="ru-RU"/>
        </w:rPr>
        <w:t>оборонного</w:t>
      </w:r>
      <w:proofErr w:type="gramEnd"/>
      <w:r w:rsidRPr="00AF7910">
        <w:rPr>
          <w:rFonts w:ascii="Times New Roman" w:eastAsia="Times New Roman" w:hAnsi="Times New Roman" w:cs="Times New Roman"/>
          <w:b/>
          <w:bCs/>
          <w:kern w:val="36"/>
          <w:sz w:val="20"/>
          <w:szCs w:val="20"/>
          <w:lang w:eastAsia="ru-RU"/>
        </w:rPr>
        <w:t xml:space="preserve"> призначення?</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п.п. 4 п. 32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ідрозд. 2 розд. XX «Перехідні положення» Податкового кодексу України (далі – ПКУ) тимчасово, на період проведення антитерористичної операції та/або здійснення заходів із забезпечення національної безпеки і оборони, відсічі і стримування збройної агрес</w:t>
      </w:r>
      <w:proofErr w:type="gramStart"/>
      <w:r w:rsidRPr="00AF7910">
        <w:rPr>
          <w:rFonts w:ascii="Times New Roman" w:eastAsia="Times New Roman" w:hAnsi="Times New Roman" w:cs="Times New Roman"/>
          <w:sz w:val="20"/>
          <w:szCs w:val="20"/>
          <w:lang w:eastAsia="ru-RU"/>
        </w:rPr>
        <w:t>ії Р</w:t>
      </w:r>
      <w:proofErr w:type="gramEnd"/>
      <w:r w:rsidRPr="00AF7910">
        <w:rPr>
          <w:rFonts w:ascii="Times New Roman" w:eastAsia="Times New Roman" w:hAnsi="Times New Roman" w:cs="Times New Roman"/>
          <w:sz w:val="20"/>
          <w:szCs w:val="20"/>
          <w:lang w:eastAsia="ru-RU"/>
        </w:rPr>
        <w:t xml:space="preserve">осійської Федерації, та/або запровадження воєнного стану відповідно до законодавства, звільняються від оподаткування податком на додану вартість операції з ввезення на митну територію України та постачання на митній території України: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товарів оборонного призначення, визначених такими згідно з п. 29 частини першої ст. 1 Закону України «Про оборонні закупі</w:t>
      </w:r>
      <w:proofErr w:type="gramStart"/>
      <w:r w:rsidRPr="00AF7910">
        <w:rPr>
          <w:rFonts w:ascii="Times New Roman" w:eastAsia="Times New Roman" w:hAnsi="Times New Roman" w:cs="Times New Roman"/>
          <w:sz w:val="20"/>
          <w:szCs w:val="20"/>
          <w:lang w:eastAsia="ru-RU"/>
        </w:rPr>
        <w:t>вл</w:t>
      </w:r>
      <w:proofErr w:type="gramEnd"/>
      <w:r w:rsidRPr="00AF7910">
        <w:rPr>
          <w:rFonts w:ascii="Times New Roman" w:eastAsia="Times New Roman" w:hAnsi="Times New Roman" w:cs="Times New Roman"/>
          <w:sz w:val="20"/>
          <w:szCs w:val="20"/>
          <w:lang w:eastAsia="ru-RU"/>
        </w:rPr>
        <w:t xml:space="preserve">і», що класифікуються за такими групами, товарними позиціями та підкатегоріями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а) 3601 00 00 00 (тільки для порохів, що використовуються в оборонних цілях), 3602 00 00 00 (тільки для вибухових речовин, що використовуються в оборонних цілях), 3603 (тільки для ударних капсулів, детонаторів, запалів до гранат та метальних зарядів, що використовуються в оборонних цілях), 3604 90 00 00 (тільки</w:t>
      </w:r>
      <w:proofErr w:type="gramEnd"/>
      <w:r w:rsidRPr="00AF7910">
        <w:rPr>
          <w:rFonts w:ascii="Times New Roman" w:eastAsia="Times New Roman" w:hAnsi="Times New Roman" w:cs="Times New Roman"/>
          <w:sz w:val="20"/>
          <w:szCs w:val="20"/>
          <w:lang w:eastAsia="ru-RU"/>
        </w:rPr>
        <w:t xml:space="preserve"> для освітлювальних та сигнальних ракет, що використовуються в оборонних цілях);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б) 8525 60 00 00;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в) 8529 90 20 00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w:t>
      </w:r>
      <w:proofErr w:type="gramEnd"/>
      <w:r w:rsidRPr="00AF7910">
        <w:rPr>
          <w:rFonts w:ascii="Times New Roman" w:eastAsia="Times New Roman" w:hAnsi="Times New Roman" w:cs="Times New Roman"/>
          <w:sz w:val="20"/>
          <w:szCs w:val="20"/>
          <w:lang w:eastAsia="ru-RU"/>
        </w:rPr>
        <w:t xml:space="preserve">ідно з УКТ ЗЕД, у разі якщо постачання (закупівля) </w:t>
      </w:r>
      <w:proofErr w:type="gramStart"/>
      <w:r w:rsidRPr="00AF7910">
        <w:rPr>
          <w:rFonts w:ascii="Times New Roman" w:eastAsia="Times New Roman" w:hAnsi="Times New Roman" w:cs="Times New Roman"/>
          <w:sz w:val="20"/>
          <w:szCs w:val="20"/>
          <w:lang w:eastAsia="ru-RU"/>
        </w:rPr>
        <w:t>таких</w:t>
      </w:r>
      <w:proofErr w:type="gramEnd"/>
      <w:r w:rsidRPr="00AF7910">
        <w:rPr>
          <w:rFonts w:ascii="Times New Roman" w:eastAsia="Times New Roman" w:hAnsi="Times New Roman" w:cs="Times New Roman"/>
          <w:sz w:val="20"/>
          <w:szCs w:val="20"/>
          <w:lang w:eastAsia="ru-RU"/>
        </w:rPr>
        <w:t xml:space="preserve"> товарів здійснюється для державних замовників з оборонного замовлення);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г) 8524 (виключно для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ідкатегорій 8524 11 00 90, 8524 12 00 90, 8524 19 00 90, 8524 91 00 90, 8524 92 00 90, 8524 99 00 90)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зв’язку, апаратури </w:t>
      </w:r>
      <w:proofErr w:type="gramStart"/>
      <w:r w:rsidRPr="00AF7910">
        <w:rPr>
          <w:rFonts w:ascii="Times New Roman" w:eastAsia="Times New Roman" w:hAnsi="Times New Roman" w:cs="Times New Roman"/>
          <w:sz w:val="20"/>
          <w:szCs w:val="20"/>
          <w:lang w:eastAsia="ru-RU"/>
        </w:rPr>
        <w:t xml:space="preserve">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згідно з УКТ ЗЕД, у разі якщо постачання (закупівля) таких товарів здійснюється для державних замовників з оборонного замовлення); </w:t>
      </w:r>
      <w:proofErr w:type="gramEnd"/>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 xml:space="preserve">ґ) 8543 20 00 00 (тільки для засобів радіоелектронної розвідки та радіоелектронної боротьби, що використовуються в оборонних цілях); </w:t>
      </w:r>
      <w:proofErr w:type="gramEnd"/>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д) 8702 – 8705 (тільки для автомобілі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спец</w:t>
      </w:r>
      <w:proofErr w:type="gramEnd"/>
      <w:r w:rsidRPr="00AF7910">
        <w:rPr>
          <w:rFonts w:ascii="Times New Roman" w:eastAsia="Times New Roman" w:hAnsi="Times New Roman" w:cs="Times New Roman"/>
          <w:sz w:val="20"/>
          <w:szCs w:val="20"/>
          <w:lang w:eastAsia="ru-RU"/>
        </w:rPr>
        <w:t xml:space="preserve">іального призначення, радіолокаційних станцій та причепів до них, що класифікуються у товарній позиції 8716 згідно з УКТ ЗЕД, мобільних ремонтних майстерень, які використовуються в оборонних цілях; </w:t>
      </w:r>
      <w:proofErr w:type="gramStart"/>
      <w:r w:rsidRPr="00AF7910">
        <w:rPr>
          <w:rFonts w:ascii="Times New Roman" w:eastAsia="Times New Roman" w:hAnsi="Times New Roman" w:cs="Times New Roman"/>
          <w:sz w:val="20"/>
          <w:szCs w:val="20"/>
          <w:lang w:eastAsia="ru-RU"/>
        </w:rPr>
        <w:t xml:space="preserve">пасажирських та вантажних автомобілів звичайного типу, що використовуються в оборонних цілях та мають легку броню або обладнані з’ємною бронею); </w:t>
      </w:r>
      <w:proofErr w:type="gramEnd"/>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е) 8710 00 00 00;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 xml:space="preserve">є) 8806; </w:t>
      </w:r>
      <w:proofErr w:type="gramEnd"/>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ж) 8807 (тільки для частини для безпілотних літальних апаратів);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з) 8804 00 00 00 (тільки для парашуті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та інших пристроїв, призначених для десантування військовослужбовців та/або військової техніки);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и) 8906 (тільки для військових кораблів, катері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та їх складових, безпілотних морських систем, що використовуються в оборонних цілях);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і) групи 90 (тільки для біноклів, приладів нічного бачення, тепловізорів, захисних окулярів та аналогічних оптичних виробів, телескопічних прицілів та інших оптичних пристроїв для військової зброї, якщо вони не поставлені разом із військовою зброєю, для якої вони призначені, волокон оптичних та джгутів волоконно-оптичних, інших</w:t>
      </w:r>
      <w:proofErr w:type="gramEnd"/>
      <w:r w:rsidRPr="00AF7910">
        <w:rPr>
          <w:rFonts w:ascii="Times New Roman" w:eastAsia="Times New Roman" w:hAnsi="Times New Roman" w:cs="Times New Roman"/>
          <w:sz w:val="20"/>
          <w:szCs w:val="20"/>
          <w:lang w:eastAsia="ru-RU"/>
        </w:rPr>
        <w:t xml:space="preserve"> кабелів волоконно-оптичних, що класифікуються у товарних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ідкатегоріях 9001 10 90 10, 9001 10 90 90 згідно з УКТ ЗЕД, інші оптичні, навігаційні та топографічні прилади та інструменти, що використовуються в оборонних цілях);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ї) групи 93, крім включених до товарної позиції 9303 та товарної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ідкатегорії 9304 00 00 00, а також 9305 (лише призначених для виробів товарних позицій 9303 – 9304), 9306 90 90 00 та 9307 00 00 00;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й) тепловізійні біноклі, монокуляри та бінокуляри, прилади нічного бачення (біноклі та монокуляри), що класифікуються у товарних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ідкатегоріях 8525 89 00 10, 8525 89 00 90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к) </w:t>
      </w:r>
      <w:proofErr w:type="gramStart"/>
      <w:r w:rsidRPr="00AF7910">
        <w:rPr>
          <w:rFonts w:ascii="Times New Roman" w:eastAsia="Times New Roman" w:hAnsi="Times New Roman" w:cs="Times New Roman"/>
          <w:sz w:val="20"/>
          <w:szCs w:val="20"/>
          <w:lang w:eastAsia="ru-RU"/>
        </w:rPr>
        <w:t>далеком</w:t>
      </w:r>
      <w:proofErr w:type="gramEnd"/>
      <w:r w:rsidRPr="00AF7910">
        <w:rPr>
          <w:rFonts w:ascii="Times New Roman" w:eastAsia="Times New Roman" w:hAnsi="Times New Roman" w:cs="Times New Roman"/>
          <w:sz w:val="20"/>
          <w:szCs w:val="20"/>
          <w:lang w:eastAsia="ru-RU"/>
        </w:rPr>
        <w:t xml:space="preserve">іри, що класифікуються у товарній позиції 9015 10 00 00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 xml:space="preserve">л) портативні радіоелектронні засоби виявлення та протидії безпілотним літальним апаратам (антидронові рушниці), що класифікуються у товарній позиції 8543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м) 8526 10 00 90;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н) тактичні навушники спеціального військового призначення, що класифікуються у товарній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ідкатегорії 8518 30 00 90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Крім того згідно з п.п. 5 п. 32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2 розд. </w:t>
      </w:r>
      <w:proofErr w:type="gramStart"/>
      <w:r w:rsidRPr="00AF7910">
        <w:rPr>
          <w:rFonts w:ascii="Times New Roman" w:eastAsia="Times New Roman" w:hAnsi="Times New Roman" w:cs="Times New Roman"/>
          <w:sz w:val="20"/>
          <w:szCs w:val="20"/>
          <w:lang w:eastAsia="ru-RU"/>
        </w:rPr>
        <w:t>XX «Перехідні положення» ПКУ звільняються від оподаткування ПДВ операції з ввезення на митну територію України та постачання на митній території України товарів, кінцевим отримувачем яких відповідно до сертифіката кінцевого споживача або згідно з умовами договору визначено правоохоронні органи, Міністерство оборони України, Збройні Сили</w:t>
      </w:r>
      <w:proofErr w:type="gramEnd"/>
      <w:r w:rsidRPr="00AF7910">
        <w:rPr>
          <w:rFonts w:ascii="Times New Roman" w:eastAsia="Times New Roman" w:hAnsi="Times New Roman" w:cs="Times New Roman"/>
          <w:sz w:val="20"/>
          <w:szCs w:val="20"/>
          <w:lang w:eastAsia="ru-RU"/>
        </w:rPr>
        <w:t xml:space="preserve">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w:t>
      </w:r>
      <w:proofErr w:type="gramStart"/>
      <w:r w:rsidRPr="00AF7910">
        <w:rPr>
          <w:rFonts w:ascii="Times New Roman" w:eastAsia="Times New Roman" w:hAnsi="Times New Roman" w:cs="Times New Roman"/>
          <w:sz w:val="20"/>
          <w:szCs w:val="20"/>
          <w:lang w:eastAsia="ru-RU"/>
        </w:rPr>
        <w:t>ії Р</w:t>
      </w:r>
      <w:proofErr w:type="gramEnd"/>
      <w:r w:rsidRPr="00AF7910">
        <w:rPr>
          <w:rFonts w:ascii="Times New Roman" w:eastAsia="Times New Roman" w:hAnsi="Times New Roman" w:cs="Times New Roman"/>
          <w:sz w:val="20"/>
          <w:szCs w:val="20"/>
          <w:lang w:eastAsia="ru-RU"/>
        </w:rPr>
        <w:t xml:space="preserve">осійської Федерації проти України,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ідприємства, які є виконавцями (співвиконавцями) державних контрактів (договорів) з оборонних закупівель: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прокату плоского з інших легованих сталей завширшки 600 мм або більше, що класифікується у товарній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ідкатегорії 7225 40 60 00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скла безпечного, включаючи скло зміцнене (загартоване) або багатошарове, що класифікується у товарній позиції 7007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оптичних приладів для слідкування, що класифікуються у товарних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ідкатегоріях 9013 10 90 00, 9005 10 00 00, 9005 80 00 00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апаратури для передачі та приймання голосу, зображень та іншої інформації, включаючи апаратуру для комунікації в мережі дротового або бездротового 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їх частин і приладдя, що класифікуються у товарній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ідпозиції 8517 69 та у товарних підкатегоріях 8525 60 00 00, 8529 90 20 00, 8524 11 00 90, 8524 12 00 90, 8524 19 00 90, 8524 91 00 90, 8524 92 00 90, 8524 99 00 90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безпілотних літальних апараті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без озброєння </w:t>
      </w:r>
      <w:proofErr w:type="gramStart"/>
      <w:r w:rsidRPr="00AF7910">
        <w:rPr>
          <w:rFonts w:ascii="Times New Roman" w:eastAsia="Times New Roman" w:hAnsi="Times New Roman" w:cs="Times New Roman"/>
          <w:sz w:val="20"/>
          <w:szCs w:val="20"/>
          <w:lang w:eastAsia="ru-RU"/>
        </w:rPr>
        <w:t>та</w:t>
      </w:r>
      <w:proofErr w:type="gramEnd"/>
      <w:r w:rsidRPr="00AF7910">
        <w:rPr>
          <w:rFonts w:ascii="Times New Roman" w:eastAsia="Times New Roman" w:hAnsi="Times New Roman" w:cs="Times New Roman"/>
          <w:sz w:val="20"/>
          <w:szCs w:val="20"/>
          <w:lang w:eastAsia="ru-RU"/>
        </w:rPr>
        <w:t xml:space="preserve"> їх частин, що класифікуються у товарних позиціях 8806, 8807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метеостанцій, що класифікуються у товарній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ідкатегорії 9015 80 20 00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тепловізійні біноклі, монокуляри та бінокуляри, прилади нічного бачення (біноклі та монокуляри), що класифікуються у товарних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ідкатегоріях 8525 89 00 10, 8525 89 00 90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далеком</w:t>
      </w:r>
      <w:proofErr w:type="gramEnd"/>
      <w:r w:rsidRPr="00AF7910">
        <w:rPr>
          <w:rFonts w:ascii="Times New Roman" w:eastAsia="Times New Roman" w:hAnsi="Times New Roman" w:cs="Times New Roman"/>
          <w:sz w:val="20"/>
          <w:szCs w:val="20"/>
          <w:lang w:eastAsia="ru-RU"/>
        </w:rPr>
        <w:t xml:space="preserve">іри, що класифікуються у товарній позиції 9015 10 00 00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радіоелектронні засоби виявлення та протидії безпілотним літальним апаратам, що класифікуються у товарній позиції 8543 згідно з УКТ ЗЕД,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тому числі антидронові рушниці;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радіолокаційних приладів, що класифікуються у товарній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ідкатегорії 8526 10 00 90 згідно з УКТ ЗЕД; </w:t>
      </w:r>
    </w:p>
    <w:p w:rsidR="00906945" w:rsidRPr="00AF7910" w:rsidRDefault="00906945" w:rsidP="00906945">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броньованих автомобілів, що класифікуються за кодами 8702 10 19 90, 8702 90 11 00, 8703, 8705 90 80 90, 8710 00 00 00 згідно з УКТ ЗЕД. </w:t>
      </w:r>
    </w:p>
    <w:p w:rsidR="00906945" w:rsidRPr="00AF7910" w:rsidRDefault="00906945" w:rsidP="00906945">
      <w:pPr>
        <w:spacing w:after="0" w:line="240" w:lineRule="auto"/>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разі здійснення операцій, звільнених від оподаткування ПДВ відповідно до п.п. 4 і 5 п. 32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2 розд. XX «Перехідні положення» ПКУ (в частині постачання товарів за державними контрактами (договорами) з оборонних закупівель), положення п. 198.5 ст. 198 та ст. 199 ПКУ не застосовуються щодо </w:t>
      </w:r>
      <w:proofErr w:type="gramStart"/>
      <w:r w:rsidRPr="00AF7910">
        <w:rPr>
          <w:rFonts w:ascii="Times New Roman" w:eastAsia="Times New Roman" w:hAnsi="Times New Roman" w:cs="Times New Roman"/>
          <w:sz w:val="20"/>
          <w:szCs w:val="20"/>
          <w:lang w:eastAsia="ru-RU"/>
        </w:rPr>
        <w:t>таких</w:t>
      </w:r>
      <w:proofErr w:type="gramEnd"/>
      <w:r w:rsidRPr="00AF7910">
        <w:rPr>
          <w:rFonts w:ascii="Times New Roman" w:eastAsia="Times New Roman" w:hAnsi="Times New Roman" w:cs="Times New Roman"/>
          <w:sz w:val="20"/>
          <w:szCs w:val="20"/>
          <w:lang w:eastAsia="ru-RU"/>
        </w:rPr>
        <w:t xml:space="preserve"> операцій. </w:t>
      </w:r>
    </w:p>
    <w:p w:rsidR="00906945" w:rsidRPr="00906945" w:rsidRDefault="00906945" w:rsidP="00595352">
      <w:pPr>
        <w:spacing w:after="0" w:line="240" w:lineRule="auto"/>
        <w:rPr>
          <w:rFonts w:ascii="Times New Roman" w:hAnsi="Times New Roman" w:cs="Times New Roman"/>
          <w:b/>
          <w:sz w:val="20"/>
          <w:szCs w:val="20"/>
        </w:rPr>
      </w:pPr>
    </w:p>
    <w:p w:rsidR="00906945" w:rsidRPr="00B566BC" w:rsidRDefault="00906945" w:rsidP="00906945">
      <w:pPr>
        <w:spacing w:after="0" w:line="240" w:lineRule="auto"/>
        <w:outlineLvl w:val="0"/>
        <w:rPr>
          <w:rFonts w:ascii="Times New Roman" w:eastAsia="Times New Roman" w:hAnsi="Times New Roman"/>
          <w:b/>
          <w:bCs/>
          <w:kern w:val="36"/>
          <w:sz w:val="20"/>
          <w:szCs w:val="20"/>
          <w:lang w:eastAsia="ru-RU"/>
        </w:rPr>
      </w:pPr>
      <w:r w:rsidRPr="00B566BC">
        <w:rPr>
          <w:rFonts w:ascii="Times New Roman" w:eastAsia="Times New Roman" w:hAnsi="Times New Roman"/>
          <w:b/>
          <w:bCs/>
          <w:kern w:val="36"/>
          <w:sz w:val="20"/>
          <w:szCs w:val="20"/>
          <w:lang w:eastAsia="ru-RU"/>
        </w:rPr>
        <w:t>Про реалізацію експериментального проекту щодо функціонування системи управління податковими ризиками (комплаєнс-ризиками)</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B566BC">
        <w:rPr>
          <w:rFonts w:ascii="Times New Roman" w:eastAsia="Times New Roman" w:hAnsi="Times New Roman"/>
          <w:sz w:val="20"/>
          <w:szCs w:val="20"/>
          <w:lang w:eastAsia="ru-RU"/>
        </w:rPr>
        <w:t>є.</w:t>
      </w:r>
      <w:proofErr w:type="gramEnd"/>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Порядок реалізації експериментального проекту щодо функціонування системи управлінні податковими ризиками (комплаєнс-ризиками) в Державній податковій службі затверджений Постановою Кабінету Міні</w:t>
      </w:r>
      <w:proofErr w:type="gramStart"/>
      <w:r w:rsidRPr="00B566BC">
        <w:rPr>
          <w:rFonts w:ascii="Times New Roman" w:eastAsia="Times New Roman" w:hAnsi="Times New Roman"/>
          <w:sz w:val="20"/>
          <w:szCs w:val="20"/>
          <w:lang w:eastAsia="ru-RU"/>
        </w:rPr>
        <w:t>стр</w:t>
      </w:r>
      <w:proofErr w:type="gramEnd"/>
      <w:r w:rsidRPr="00B566BC">
        <w:rPr>
          <w:rFonts w:ascii="Times New Roman" w:eastAsia="Times New Roman" w:hAnsi="Times New Roman"/>
          <w:sz w:val="20"/>
          <w:szCs w:val="20"/>
          <w:lang w:eastAsia="ru-RU"/>
        </w:rPr>
        <w:t xml:space="preserve">ів України від 24.07.2024 № 854.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i/>
          <w:iCs/>
          <w:sz w:val="20"/>
          <w:szCs w:val="20"/>
          <w:lang w:eastAsia="ru-RU"/>
        </w:rPr>
        <w:t>Координатор експериментального проекту – Міністерство фінансів України</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i/>
          <w:iCs/>
          <w:sz w:val="20"/>
          <w:szCs w:val="20"/>
          <w:lang w:eastAsia="ru-RU"/>
        </w:rPr>
        <w:t>Уповноважений орган з реалізації експериментального проекту – ДПС України та її територіальні органи</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Мета запровадження: </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w:t>
      </w:r>
      <w:proofErr w:type="gramStart"/>
      <w:r w:rsidRPr="00B566BC">
        <w:rPr>
          <w:rFonts w:ascii="Times New Roman" w:eastAsia="Times New Roman" w:hAnsi="Times New Roman"/>
          <w:sz w:val="20"/>
          <w:szCs w:val="20"/>
          <w:lang w:eastAsia="ru-RU"/>
        </w:rPr>
        <w:t>п</w:t>
      </w:r>
      <w:proofErr w:type="gramEnd"/>
      <w:r w:rsidRPr="00B566BC">
        <w:rPr>
          <w:rFonts w:ascii="Times New Roman" w:eastAsia="Times New Roman" w:hAnsi="Times New Roman"/>
          <w:sz w:val="20"/>
          <w:szCs w:val="20"/>
          <w:lang w:eastAsia="ru-RU"/>
        </w:rPr>
        <w:t xml:space="preserve">ідвищення рівня дотримання платниками податків податкових обов’язків із використанням підходу, що базується на оцінці податкових ризиків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визначення причин виникнення податкових ризиків платників податкі</w:t>
      </w:r>
      <w:proofErr w:type="gramStart"/>
      <w:r w:rsidRPr="00B566BC">
        <w:rPr>
          <w:rFonts w:ascii="Times New Roman" w:eastAsia="Times New Roman" w:hAnsi="Times New Roman"/>
          <w:sz w:val="20"/>
          <w:szCs w:val="20"/>
          <w:lang w:eastAsia="ru-RU"/>
        </w:rPr>
        <w:t>в</w:t>
      </w:r>
      <w:proofErr w:type="gramEnd"/>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впровадження диференційованих </w:t>
      </w:r>
      <w:proofErr w:type="gramStart"/>
      <w:r w:rsidRPr="00B566BC">
        <w:rPr>
          <w:rFonts w:ascii="Times New Roman" w:eastAsia="Times New Roman" w:hAnsi="Times New Roman"/>
          <w:sz w:val="20"/>
          <w:szCs w:val="20"/>
          <w:lang w:eastAsia="ru-RU"/>
        </w:rPr>
        <w:t>п</w:t>
      </w:r>
      <w:proofErr w:type="gramEnd"/>
      <w:r w:rsidRPr="00B566BC">
        <w:rPr>
          <w:rFonts w:ascii="Times New Roman" w:eastAsia="Times New Roman" w:hAnsi="Times New Roman"/>
          <w:sz w:val="20"/>
          <w:szCs w:val="20"/>
          <w:lang w:eastAsia="ru-RU"/>
        </w:rPr>
        <w:t xml:space="preserve">ідходів до управління податковими ризиками на основі вагомості ризику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Податковий ризик</w:t>
      </w:r>
      <w:r w:rsidRPr="00B566BC">
        <w:rPr>
          <w:rFonts w:ascii="Times New Roman" w:eastAsia="Times New Roman" w:hAnsi="Times New Roman"/>
          <w:i/>
          <w:iCs/>
          <w:sz w:val="20"/>
          <w:szCs w:val="20"/>
          <w:lang w:eastAsia="ru-RU"/>
        </w:rPr>
        <w:t xml:space="preserve"> – ймовірність настання певних подій, що призведе до невиконання платником податків вимог податкового законодавства, іншого законодавства, контроль за дотриманням якого покладено на податкові органи </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Основні види ризиків: </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lastRenderedPageBreak/>
        <w:t>- ризик реєстрації</w:t>
      </w:r>
      <w:r w:rsidRPr="00B566BC">
        <w:rPr>
          <w:rFonts w:ascii="Times New Roman" w:eastAsia="Times New Roman" w:hAnsi="Times New Roman"/>
          <w:sz w:val="20"/>
          <w:szCs w:val="20"/>
          <w:lang w:eastAsia="ru-RU"/>
        </w:rPr>
        <w:t xml:space="preserve"> – випадок, коли особи, які зобов’язані стати на </w:t>
      </w:r>
      <w:proofErr w:type="gramStart"/>
      <w:r w:rsidRPr="00B566BC">
        <w:rPr>
          <w:rFonts w:ascii="Times New Roman" w:eastAsia="Times New Roman" w:hAnsi="Times New Roman"/>
          <w:sz w:val="20"/>
          <w:szCs w:val="20"/>
          <w:lang w:eastAsia="ru-RU"/>
        </w:rPr>
        <w:t>обл</w:t>
      </w:r>
      <w:proofErr w:type="gramEnd"/>
      <w:r w:rsidRPr="00B566BC">
        <w:rPr>
          <w:rFonts w:ascii="Times New Roman" w:eastAsia="Times New Roman" w:hAnsi="Times New Roman"/>
          <w:sz w:val="20"/>
          <w:szCs w:val="20"/>
          <w:lang w:eastAsia="ru-RU"/>
        </w:rPr>
        <w:t xml:space="preserve">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звітності</w:t>
      </w:r>
      <w:r w:rsidRPr="00B566BC">
        <w:rPr>
          <w:rFonts w:ascii="Times New Roman" w:eastAsia="Times New Roman" w:hAnsi="Times New Roman"/>
          <w:sz w:val="20"/>
          <w:szCs w:val="20"/>
          <w:lang w:eastAsia="ru-RU"/>
        </w:rPr>
        <w:t xml:space="preserve"> – випадок, коли платники податків подають податкову звітність із запізненням або не подають її взагалі;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сплати</w:t>
      </w:r>
      <w:r w:rsidRPr="00B566BC">
        <w:rPr>
          <w:rFonts w:ascii="Times New Roman" w:eastAsia="Times New Roman" w:hAnsi="Times New Roman"/>
          <w:sz w:val="20"/>
          <w:szCs w:val="20"/>
          <w:lang w:eastAsia="ru-RU"/>
        </w:rPr>
        <w:t xml:space="preserve">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декларування</w:t>
      </w:r>
      <w:r w:rsidRPr="00B566BC">
        <w:rPr>
          <w:rFonts w:ascii="Times New Roman" w:eastAsia="Times New Roman" w:hAnsi="Times New Roman"/>
          <w:sz w:val="20"/>
          <w:szCs w:val="20"/>
          <w:lang w:eastAsia="ru-RU"/>
        </w:rPr>
        <w:t xml:space="preserve"> – випадок, коли податкові надходження зменшено або може бути зменшено внаслідок </w:t>
      </w:r>
      <w:proofErr w:type="gramStart"/>
      <w:r w:rsidRPr="00B566BC">
        <w:rPr>
          <w:rFonts w:ascii="Times New Roman" w:eastAsia="Times New Roman" w:hAnsi="Times New Roman"/>
          <w:sz w:val="20"/>
          <w:szCs w:val="20"/>
          <w:lang w:eastAsia="ru-RU"/>
        </w:rPr>
        <w:t>неправильного</w:t>
      </w:r>
      <w:proofErr w:type="gramEnd"/>
      <w:r w:rsidRPr="00B566BC">
        <w:rPr>
          <w:rFonts w:ascii="Times New Roman" w:eastAsia="Times New Roman" w:hAnsi="Times New Roman"/>
          <w:sz w:val="20"/>
          <w:szCs w:val="20"/>
          <w:lang w:eastAsia="ru-RU"/>
        </w:rPr>
        <w:t xml:space="preserve"> відображення даних у звітності (помилково або умисно).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Заходи впливу (способи реагування) ДПС на податкові ризики: </w:t>
      </w:r>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проактивні заходи</w:t>
      </w:r>
      <w:r w:rsidRPr="00B566BC">
        <w:rPr>
          <w:rFonts w:ascii="Times New Roman" w:eastAsia="Times New Roman" w:hAnsi="Times New Roman"/>
          <w:sz w:val="20"/>
          <w:szCs w:val="20"/>
          <w:lang w:eastAsia="ru-RU"/>
        </w:rPr>
        <w:t xml:space="preserve"> – сприятливі заходи впливу, спрямовані на допомогу платникам податків у розумінні та виконанні своїх податкових обов’язків. Реалізуються шляхом надання консультацій, інформаційно-довідкових послуг, здійснення сервісного обслуговування платникі</w:t>
      </w:r>
      <w:proofErr w:type="gramStart"/>
      <w:r w:rsidRPr="00B566BC">
        <w:rPr>
          <w:rFonts w:ascii="Times New Roman" w:eastAsia="Times New Roman" w:hAnsi="Times New Roman"/>
          <w:sz w:val="20"/>
          <w:szCs w:val="20"/>
          <w:lang w:eastAsia="ru-RU"/>
        </w:rPr>
        <w:t>в</w:t>
      </w:r>
      <w:proofErr w:type="gramEnd"/>
      <w:r w:rsidRPr="00B566BC">
        <w:rPr>
          <w:rFonts w:ascii="Times New Roman" w:eastAsia="Times New Roman" w:hAnsi="Times New Roman"/>
          <w:sz w:val="20"/>
          <w:szCs w:val="20"/>
          <w:lang w:eastAsia="ru-RU"/>
        </w:rPr>
        <w:t xml:space="preserve">; </w:t>
      </w:r>
    </w:p>
    <w:p w:rsidR="00906945" w:rsidRPr="00B566BC" w:rsidRDefault="00906945" w:rsidP="00906945">
      <w:pPr>
        <w:spacing w:after="0" w:line="240" w:lineRule="auto"/>
        <w:jc w:val="both"/>
        <w:rPr>
          <w:rFonts w:ascii="Times New Roman" w:eastAsia="Times New Roman" w:hAnsi="Times New Roman"/>
          <w:sz w:val="20"/>
          <w:szCs w:val="20"/>
          <w:lang w:eastAsia="ru-RU"/>
        </w:rPr>
      </w:pPr>
      <w:proofErr w:type="gramStart"/>
      <w:r w:rsidRPr="00B566BC">
        <w:rPr>
          <w:rFonts w:ascii="Times New Roman" w:eastAsia="Times New Roman" w:hAnsi="Times New Roman"/>
          <w:b/>
          <w:bCs/>
          <w:sz w:val="20"/>
          <w:szCs w:val="20"/>
          <w:lang w:eastAsia="ru-RU"/>
        </w:rPr>
        <w:t>- реактивні заходи</w:t>
      </w:r>
      <w:r w:rsidRPr="00B566BC">
        <w:rPr>
          <w:rFonts w:ascii="Times New Roman" w:eastAsia="Times New Roman" w:hAnsi="Times New Roman"/>
          <w:sz w:val="20"/>
          <w:szCs w:val="20"/>
          <w:lang w:eastAsia="ru-RU"/>
        </w:rPr>
        <w:t xml:space="preserve"> – коригувальні заходи впливу, які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Включають широкий спектр заходів із здійснення податкового контролю та погашення податкового боргу.  </w:t>
      </w:r>
      <w:proofErr w:type="gramEnd"/>
    </w:p>
    <w:p w:rsidR="00906945" w:rsidRDefault="00906945" w:rsidP="00906945">
      <w:pPr>
        <w:spacing w:after="0" w:line="240" w:lineRule="auto"/>
        <w:outlineLvl w:val="0"/>
        <w:rPr>
          <w:rFonts w:ascii="Times New Roman" w:eastAsia="Times New Roman" w:hAnsi="Times New Roman"/>
          <w:b/>
          <w:bCs/>
          <w:kern w:val="36"/>
          <w:sz w:val="20"/>
          <w:szCs w:val="20"/>
          <w:lang w:val="uk-UA" w:eastAsia="ru-RU"/>
        </w:rPr>
      </w:pPr>
    </w:p>
    <w:p w:rsidR="00906945" w:rsidRPr="00906945" w:rsidRDefault="00906945" w:rsidP="00595352">
      <w:pPr>
        <w:spacing w:after="0" w:line="240" w:lineRule="auto"/>
        <w:rPr>
          <w:rFonts w:ascii="Times New Roman" w:hAnsi="Times New Roman" w:cs="Times New Roman"/>
          <w:b/>
          <w:sz w:val="20"/>
          <w:szCs w:val="20"/>
          <w:lang w:val="uk-UA"/>
        </w:rPr>
      </w:pPr>
    </w:p>
    <w:p w:rsidR="00595352" w:rsidRPr="00595352" w:rsidRDefault="00595352" w:rsidP="00595352">
      <w:pPr>
        <w:spacing w:after="0" w:line="240" w:lineRule="auto"/>
        <w:outlineLvl w:val="0"/>
        <w:rPr>
          <w:rFonts w:ascii="Times New Roman" w:eastAsia="Times New Roman" w:hAnsi="Times New Roman" w:cs="Times New Roman"/>
          <w:b/>
          <w:bCs/>
          <w:kern w:val="36"/>
          <w:sz w:val="20"/>
          <w:szCs w:val="20"/>
          <w:lang w:val="uk-UA" w:eastAsia="ru-RU"/>
        </w:rPr>
      </w:pPr>
      <w:r w:rsidRPr="00595352">
        <w:rPr>
          <w:rFonts w:ascii="Times New Roman" w:eastAsia="Times New Roman" w:hAnsi="Times New Roman" w:cs="Times New Roman"/>
          <w:b/>
          <w:bCs/>
          <w:kern w:val="36"/>
          <w:sz w:val="20"/>
          <w:szCs w:val="20"/>
          <w:lang w:val="uk-UA" w:eastAsia="ru-RU"/>
        </w:rPr>
        <w:t>Збір податкових платежів до бюджетів усіх рівнів та державних цільових фондів від платників Дніпропетровщини перевищив 76,6 млрд гривень</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595352">
        <w:rPr>
          <w:rFonts w:ascii="Times New Roman" w:eastAsia="Times New Roman" w:hAnsi="Times New Roman" w:cs="Times New Roman"/>
          <w:sz w:val="20"/>
          <w:szCs w:val="20"/>
          <w:lang w:val="uk-UA" w:eastAsia="ru-RU"/>
        </w:rPr>
        <w:t xml:space="preserve">Упродовж двох кварталів 2025 року надходження до бюджетів усіх рівнів та державних цільових фондів від платників Дніпропетровщини – понад 76,6 млрд гривень. </w:t>
      </w:r>
      <w:r w:rsidRPr="00AF7910">
        <w:rPr>
          <w:rFonts w:ascii="Times New Roman" w:eastAsia="Times New Roman" w:hAnsi="Times New Roman" w:cs="Times New Roman"/>
          <w:sz w:val="20"/>
          <w:szCs w:val="20"/>
          <w:lang w:eastAsia="ru-RU"/>
        </w:rPr>
        <w:t xml:space="preserve">Як зазначила начальник Головного управління ДПС у Дніпропетровській області Теодозія Чернецька, це на понад 15,7 </w:t>
      </w:r>
      <w:proofErr w:type="gramStart"/>
      <w:r w:rsidRPr="00AF7910">
        <w:rPr>
          <w:rFonts w:ascii="Times New Roman" w:eastAsia="Times New Roman" w:hAnsi="Times New Roman" w:cs="Times New Roman"/>
          <w:sz w:val="20"/>
          <w:szCs w:val="20"/>
          <w:lang w:eastAsia="ru-RU"/>
        </w:rPr>
        <w:t>млрд</w:t>
      </w:r>
      <w:proofErr w:type="gramEnd"/>
      <w:r w:rsidRPr="00AF7910">
        <w:rPr>
          <w:rFonts w:ascii="Times New Roman" w:eastAsia="Times New Roman" w:hAnsi="Times New Roman" w:cs="Times New Roman"/>
          <w:sz w:val="20"/>
          <w:szCs w:val="20"/>
          <w:lang w:eastAsia="ru-RU"/>
        </w:rPr>
        <w:t xml:space="preserve"> грн, або на 25,8 відс. більше порівняно з січнем – червнем минулого року.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цьому, державний бюджет у січні – червні поточного року отримав понад 32, 8 </w:t>
      </w:r>
      <w:proofErr w:type="gramStart"/>
      <w:r w:rsidRPr="00AF7910">
        <w:rPr>
          <w:rFonts w:ascii="Times New Roman" w:eastAsia="Times New Roman" w:hAnsi="Times New Roman" w:cs="Times New Roman"/>
          <w:sz w:val="20"/>
          <w:szCs w:val="20"/>
          <w:lang w:eastAsia="ru-RU"/>
        </w:rPr>
        <w:t>млрд</w:t>
      </w:r>
      <w:proofErr w:type="gramEnd"/>
      <w:r w:rsidRPr="00AF7910">
        <w:rPr>
          <w:rFonts w:ascii="Times New Roman" w:eastAsia="Times New Roman" w:hAnsi="Times New Roman" w:cs="Times New Roman"/>
          <w:sz w:val="20"/>
          <w:szCs w:val="20"/>
          <w:lang w:eastAsia="ru-RU"/>
        </w:rPr>
        <w:t xml:space="preserve"> грн, що на понад 8,6 млрд грн або на 35,5 відс. більше ніж за підсумками відповідного періоду 2024 року.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До місцевих бюджетів протягом шести місяців 2025 року від платників надійшло понад 22,3 </w:t>
      </w:r>
      <w:proofErr w:type="gramStart"/>
      <w:r w:rsidRPr="00AF7910">
        <w:rPr>
          <w:rFonts w:ascii="Times New Roman" w:eastAsia="Times New Roman" w:hAnsi="Times New Roman" w:cs="Times New Roman"/>
          <w:sz w:val="20"/>
          <w:szCs w:val="20"/>
          <w:lang w:eastAsia="ru-RU"/>
        </w:rPr>
        <w:t>млрд</w:t>
      </w:r>
      <w:proofErr w:type="gramEnd"/>
      <w:r w:rsidRPr="00AF7910">
        <w:rPr>
          <w:rFonts w:ascii="Times New Roman" w:eastAsia="Times New Roman" w:hAnsi="Times New Roman" w:cs="Times New Roman"/>
          <w:sz w:val="20"/>
          <w:szCs w:val="20"/>
          <w:lang w:eastAsia="ru-RU"/>
        </w:rPr>
        <w:t xml:space="preserve"> грн, що на понад 2,7 млрд грн більше ніж за підсумками відповідного періоду минулого року. Темп росту надходжень складає 114,2 відсотки.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Державні цільові фонди з початку 2025 року платники Дніпропетровщини поповнили єдиним внеском на загальнообов’язкове державне </w:t>
      </w:r>
      <w:proofErr w:type="gramStart"/>
      <w:r w:rsidRPr="00AF7910">
        <w:rPr>
          <w:rFonts w:ascii="Times New Roman" w:eastAsia="Times New Roman" w:hAnsi="Times New Roman" w:cs="Times New Roman"/>
          <w:sz w:val="20"/>
          <w:szCs w:val="20"/>
          <w:lang w:eastAsia="ru-RU"/>
        </w:rPr>
        <w:t>соц</w:t>
      </w:r>
      <w:proofErr w:type="gramEnd"/>
      <w:r w:rsidRPr="00AF7910">
        <w:rPr>
          <w:rFonts w:ascii="Times New Roman" w:eastAsia="Times New Roman" w:hAnsi="Times New Roman" w:cs="Times New Roman"/>
          <w:sz w:val="20"/>
          <w:szCs w:val="20"/>
          <w:lang w:eastAsia="ru-RU"/>
        </w:rPr>
        <w:t xml:space="preserve">іальне страхування на понад 21,5 млрд грн, що на понад 4,4 млрд грн або на 25,8 відс. більше січня – червня 2024 року.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«Відкрита і прозора взаємодія з платниками – важливий напрямок співпраці податкових органів з бізнесом і громадськістю. Результат </w:t>
      </w:r>
      <w:proofErr w:type="gramStart"/>
      <w:r w:rsidRPr="00AF7910">
        <w:rPr>
          <w:rFonts w:ascii="Times New Roman" w:eastAsia="Times New Roman" w:hAnsi="Times New Roman" w:cs="Times New Roman"/>
          <w:sz w:val="20"/>
          <w:szCs w:val="20"/>
          <w:lang w:eastAsia="ru-RU"/>
        </w:rPr>
        <w:t>таких</w:t>
      </w:r>
      <w:proofErr w:type="gramEnd"/>
      <w:r w:rsidRPr="00AF7910">
        <w:rPr>
          <w:rFonts w:ascii="Times New Roman" w:eastAsia="Times New Roman" w:hAnsi="Times New Roman" w:cs="Times New Roman"/>
          <w:sz w:val="20"/>
          <w:szCs w:val="20"/>
          <w:lang w:eastAsia="ru-RU"/>
        </w:rPr>
        <w:t xml:space="preserve"> взаємовідносин – стабільні надходження до бюджетів з позитивною динамікою. Дякуємо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ім, хто у непростий час відповідально і якісно робить свою справу та сумлінно сплачує податки. Комунікації з платниками тривають, працюємо спільно задля </w:t>
      </w:r>
      <w:proofErr w:type="gramStart"/>
      <w:r w:rsidRPr="00AF7910">
        <w:rPr>
          <w:rFonts w:ascii="Times New Roman" w:eastAsia="Times New Roman" w:hAnsi="Times New Roman" w:cs="Times New Roman"/>
          <w:sz w:val="20"/>
          <w:szCs w:val="20"/>
          <w:lang w:eastAsia="ru-RU"/>
        </w:rPr>
        <w:t>ст</w:t>
      </w:r>
      <w:proofErr w:type="gramEnd"/>
      <w:r w:rsidRPr="00AF7910">
        <w:rPr>
          <w:rFonts w:ascii="Times New Roman" w:eastAsia="Times New Roman" w:hAnsi="Times New Roman" w:cs="Times New Roman"/>
          <w:sz w:val="20"/>
          <w:szCs w:val="20"/>
          <w:lang w:eastAsia="ru-RU"/>
        </w:rPr>
        <w:t xml:space="preserve">ійкості економіки держави», – підкреслила Теодозія Чернецька.  </w:t>
      </w:r>
    </w:p>
    <w:p w:rsidR="002A4F9A" w:rsidRPr="00AF7910" w:rsidRDefault="002A4F9A" w:rsidP="002A4F9A">
      <w:pPr>
        <w:spacing w:after="0" w:line="240" w:lineRule="auto"/>
        <w:rPr>
          <w:rFonts w:ascii="Times New Roman" w:hAnsi="Times New Roman" w:cs="Times New Roman"/>
          <w:b/>
          <w:sz w:val="20"/>
          <w:szCs w:val="20"/>
        </w:rPr>
      </w:pPr>
    </w:p>
    <w:p w:rsidR="002A4F9A" w:rsidRPr="00AF7910" w:rsidRDefault="002A4F9A" w:rsidP="002A4F9A">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Електронна черга – дистанційний запис до ЦОПів</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записатись до Центрів обслуговування платників (ЦОП) для отримання адміністративних та інших послуг платники мають можливість у зручний спосіб.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Це можна зробити за допомогою електронної черги онлайн на Загальнодоступному інформаційно-довідковому ресурсі за посиланням zir.tax.gov.ua/main/queue.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Також попередній запис на отримання послуг у ЦОПах доступний через Контакт-центр ДПС за номером телефону 0 800 501 007.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Електронна черга – це зручний формат взаємодії платників з контролюючими органами.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Податкова служба продовжує трансформацію в цифровий сервісний орган і удосконалення якості та умов надання послуг платникам – у </w:t>
      </w:r>
      <w:proofErr w:type="gramStart"/>
      <w:r w:rsidRPr="00AF7910">
        <w:rPr>
          <w:rFonts w:ascii="Times New Roman" w:eastAsia="Times New Roman" w:hAnsi="Times New Roman" w:cs="Times New Roman"/>
          <w:sz w:val="20"/>
          <w:szCs w:val="20"/>
          <w:lang w:eastAsia="ru-RU"/>
        </w:rPr>
        <w:t>пр</w:t>
      </w:r>
      <w:proofErr w:type="gramEnd"/>
      <w:r w:rsidRPr="00AF7910">
        <w:rPr>
          <w:rFonts w:ascii="Times New Roman" w:eastAsia="Times New Roman" w:hAnsi="Times New Roman" w:cs="Times New Roman"/>
          <w:sz w:val="20"/>
          <w:szCs w:val="20"/>
          <w:lang w:eastAsia="ru-RU"/>
        </w:rPr>
        <w:t xml:space="preserve">іоритеті.  </w:t>
      </w:r>
    </w:p>
    <w:p w:rsidR="00F030E9" w:rsidRDefault="00F030E9" w:rsidP="00F030E9">
      <w:pPr>
        <w:spacing w:after="0" w:line="240" w:lineRule="auto"/>
        <w:jc w:val="both"/>
        <w:rPr>
          <w:rFonts w:ascii="Times New Roman" w:hAnsi="Times New Roman" w:cs="Times New Roman"/>
          <w:b/>
          <w:sz w:val="20"/>
          <w:szCs w:val="20"/>
          <w:lang w:val="uk-UA"/>
        </w:rPr>
      </w:pPr>
    </w:p>
    <w:p w:rsidR="00F030E9" w:rsidRPr="00FF2268" w:rsidRDefault="00F030E9" w:rsidP="00F030E9">
      <w:pPr>
        <w:spacing w:after="0" w:line="240" w:lineRule="auto"/>
        <w:jc w:val="both"/>
        <w:rPr>
          <w:rFonts w:ascii="Times New Roman" w:hAnsi="Times New Roman" w:cs="Times New Roman"/>
          <w:b/>
          <w:sz w:val="20"/>
          <w:szCs w:val="20"/>
          <w:lang w:val="uk-UA"/>
        </w:rPr>
      </w:pPr>
      <w:r w:rsidRPr="00FF2268">
        <w:rPr>
          <w:rFonts w:ascii="Times New Roman" w:hAnsi="Times New Roman" w:cs="Times New Roman"/>
          <w:b/>
          <w:sz w:val="20"/>
          <w:szCs w:val="20"/>
          <w:lang w:val="uk-UA"/>
        </w:rPr>
        <w:t>П</w:t>
      </w:r>
      <w:r w:rsidRPr="00FF2268">
        <w:rPr>
          <w:rFonts w:ascii="Times New Roman" w:hAnsi="Times New Roman" w:cs="Times New Roman"/>
          <w:b/>
          <w:bCs/>
          <w:kern w:val="36"/>
          <w:sz w:val="20"/>
          <w:szCs w:val="20"/>
        </w:rPr>
        <w:t>раво громадян на отримання податкової знижки</w:t>
      </w:r>
    </w:p>
    <w:p w:rsidR="00F030E9" w:rsidRPr="00FF2268" w:rsidRDefault="00F030E9" w:rsidP="00F030E9">
      <w:pPr>
        <w:spacing w:after="0" w:line="240" w:lineRule="auto"/>
        <w:ind w:firstLine="567"/>
        <w:jc w:val="both"/>
        <w:rPr>
          <w:rFonts w:ascii="Times New Roman" w:hAnsi="Times New Roman" w:cs="Times New Roman"/>
          <w:sz w:val="20"/>
          <w:szCs w:val="20"/>
          <w:lang w:val="uk-UA"/>
        </w:rPr>
      </w:pPr>
      <w:r w:rsidRPr="00FF2268">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w:t>
      </w:r>
      <w:r>
        <w:rPr>
          <w:rFonts w:ascii="Times New Roman" w:hAnsi="Times New Roman" w:cs="Times New Roman"/>
          <w:sz w:val="20"/>
          <w:szCs w:val="20"/>
          <w:lang w:val="uk-UA"/>
        </w:rPr>
        <w:t>ай</w:t>
      </w:r>
      <w:r w:rsidRPr="00FF2268">
        <w:rPr>
          <w:rFonts w:ascii="Times New Roman" w:hAnsi="Times New Roman" w:cs="Times New Roman"/>
          <w:sz w:val="20"/>
          <w:szCs w:val="20"/>
          <w:lang w:val="uk-UA"/>
        </w:rPr>
        <w:t xml:space="preserve">он) нагадує, що платники податків мають змогу повернути частину коштів у вигляді податкової знижки у разі: </w:t>
      </w:r>
    </w:p>
    <w:p w:rsidR="00F030E9" w:rsidRPr="00FF2268" w:rsidRDefault="00F030E9" w:rsidP="00F030E9">
      <w:pPr>
        <w:pStyle w:val="a3"/>
        <w:spacing w:before="0" w:beforeAutospacing="0" w:after="0" w:afterAutospacing="0"/>
        <w:ind w:firstLine="567"/>
        <w:jc w:val="both"/>
        <w:rPr>
          <w:sz w:val="20"/>
          <w:szCs w:val="20"/>
          <w:lang w:val="uk-UA"/>
        </w:rPr>
      </w:pPr>
      <w:r w:rsidRPr="00FF2268">
        <w:rPr>
          <w:sz w:val="20"/>
          <w:szCs w:val="20"/>
        </w:rPr>
        <w:t>отримання доходу у вигляді заробітної плати або у вигляді дивідендів, крім сум дивідендів, які не включаються до розрахунку загального місячного (</w:t>
      </w:r>
      <w:proofErr w:type="gramStart"/>
      <w:r w:rsidRPr="00FF2268">
        <w:rPr>
          <w:sz w:val="20"/>
          <w:szCs w:val="20"/>
        </w:rPr>
        <w:t>р</w:t>
      </w:r>
      <w:proofErr w:type="gramEnd"/>
      <w:r w:rsidRPr="00FF2268">
        <w:rPr>
          <w:sz w:val="20"/>
          <w:szCs w:val="20"/>
        </w:rPr>
        <w:t>ічного) оподатковуваного доходу</w:t>
      </w:r>
      <w:r w:rsidRPr="00FF2268">
        <w:rPr>
          <w:sz w:val="20"/>
          <w:szCs w:val="20"/>
          <w:lang w:val="uk-UA"/>
        </w:rPr>
        <w:t>;</w:t>
      </w:r>
    </w:p>
    <w:p w:rsidR="00F030E9" w:rsidRPr="00FF2268" w:rsidRDefault="00F030E9" w:rsidP="00F030E9">
      <w:pPr>
        <w:pStyle w:val="a3"/>
        <w:spacing w:before="0" w:beforeAutospacing="0" w:after="0" w:afterAutospacing="0"/>
        <w:ind w:firstLine="567"/>
        <w:jc w:val="both"/>
        <w:rPr>
          <w:sz w:val="20"/>
          <w:szCs w:val="20"/>
        </w:rPr>
      </w:pPr>
      <w:r w:rsidRPr="00FF2268">
        <w:rPr>
          <w:sz w:val="20"/>
          <w:szCs w:val="20"/>
          <w:lang w:val="uk-UA"/>
        </w:rPr>
        <w:t xml:space="preserve">якщо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w:t>
      </w:r>
      <w:r w:rsidRPr="00FF2268">
        <w:rPr>
          <w:sz w:val="20"/>
          <w:szCs w:val="20"/>
        </w:rPr>
        <w:t xml:space="preserve">(їх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Копії зазначених документів (крім </w:t>
      </w:r>
      <w:r w:rsidRPr="00FF2268">
        <w:rPr>
          <w:sz w:val="20"/>
          <w:szCs w:val="20"/>
        </w:rPr>
        <w:lastRenderedPageBreak/>
        <w:t xml:space="preserve">електронних розрахункових документів) надаються разом з податковою декларацією про майновий стан і доходи (далі – декларація); </w:t>
      </w:r>
    </w:p>
    <w:p w:rsidR="00F030E9" w:rsidRPr="00FF2268" w:rsidRDefault="00F030E9" w:rsidP="00F030E9">
      <w:pPr>
        <w:pStyle w:val="a3"/>
        <w:spacing w:before="0" w:beforeAutospacing="0" w:after="0" w:afterAutospacing="0"/>
        <w:ind w:firstLine="567"/>
        <w:jc w:val="both"/>
        <w:rPr>
          <w:sz w:val="20"/>
          <w:szCs w:val="20"/>
        </w:rPr>
      </w:pPr>
      <w:r w:rsidRPr="00FF2268">
        <w:rPr>
          <w:sz w:val="20"/>
          <w:szCs w:val="20"/>
        </w:rPr>
        <w:t>понесення протягом звітного року витрат, дозволених до включення до податкової знижки відповідно до п. 166.3 ст. 166 Податкового кодексу України (далі – Кодекс)</w:t>
      </w:r>
      <w:r w:rsidRPr="00FF2268">
        <w:rPr>
          <w:sz w:val="20"/>
          <w:szCs w:val="20"/>
          <w:lang w:val="uk-UA"/>
        </w:rPr>
        <w:t>.</w:t>
      </w:r>
      <w:r w:rsidRPr="00FF2268">
        <w:rPr>
          <w:sz w:val="20"/>
          <w:szCs w:val="20"/>
        </w:rPr>
        <w:t xml:space="preserve"> </w:t>
      </w:r>
    </w:p>
    <w:p w:rsidR="00F030E9" w:rsidRPr="00FF2268" w:rsidRDefault="00F030E9" w:rsidP="00F030E9">
      <w:pPr>
        <w:pStyle w:val="a3"/>
        <w:spacing w:before="0" w:beforeAutospacing="0" w:after="0" w:afterAutospacing="0"/>
        <w:ind w:firstLine="567"/>
        <w:jc w:val="both"/>
        <w:rPr>
          <w:sz w:val="20"/>
          <w:szCs w:val="20"/>
          <w:lang w:val="uk-UA"/>
        </w:rPr>
      </w:pPr>
      <w:r w:rsidRPr="00FF2268">
        <w:rPr>
          <w:sz w:val="20"/>
          <w:szCs w:val="20"/>
        </w:rPr>
        <w:t xml:space="preserve">При цьому загальна сума податкової знижки не може перевищувати суму </w:t>
      </w:r>
      <w:proofErr w:type="gramStart"/>
      <w:r w:rsidRPr="00FF2268">
        <w:rPr>
          <w:sz w:val="20"/>
          <w:szCs w:val="20"/>
        </w:rPr>
        <w:t>р</w:t>
      </w:r>
      <w:proofErr w:type="gramEnd"/>
      <w:r w:rsidRPr="00FF2268">
        <w:rPr>
          <w:sz w:val="20"/>
          <w:szCs w:val="20"/>
        </w:rPr>
        <w:t xml:space="preserve">ічної заробітної плати, зменшену з урахуванням положень п. 164.6 ст. 164 Кодексу (крім випадку, визначеного п.п. 166.4.4 п. 166.4 ст. 166 Кодексу). У разі включення до податкової знижки витрат, передбачених п.п. 166.3.10 п. 166.3 ст. 166 Кодексу, податкова знижка не може перевищувати суму </w:t>
      </w:r>
      <w:proofErr w:type="gramStart"/>
      <w:r w:rsidRPr="00FF2268">
        <w:rPr>
          <w:sz w:val="20"/>
          <w:szCs w:val="20"/>
        </w:rPr>
        <w:t>р</w:t>
      </w:r>
      <w:proofErr w:type="gramEnd"/>
      <w:r w:rsidRPr="00FF2268">
        <w:rPr>
          <w:sz w:val="20"/>
          <w:szCs w:val="20"/>
        </w:rPr>
        <w:t xml:space="preserve">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F030E9" w:rsidRPr="00FF2268" w:rsidRDefault="00F030E9" w:rsidP="00F030E9">
      <w:pPr>
        <w:pStyle w:val="a3"/>
        <w:spacing w:before="0" w:beforeAutospacing="0" w:after="0" w:afterAutospacing="0"/>
        <w:ind w:firstLine="567"/>
        <w:jc w:val="both"/>
        <w:rPr>
          <w:sz w:val="20"/>
          <w:szCs w:val="20"/>
          <w:lang w:val="uk-UA"/>
        </w:rPr>
      </w:pPr>
      <w:r w:rsidRPr="00FF2268">
        <w:rPr>
          <w:sz w:val="20"/>
          <w:szCs w:val="20"/>
        </w:rPr>
        <w:t xml:space="preserve">використання права на нарахування податкової знижки лише за наслідками звітного податкового року. Таке право не продовжується та не переноситься на наступний </w:t>
      </w:r>
      <w:proofErr w:type="gramStart"/>
      <w:r w:rsidRPr="00FF2268">
        <w:rPr>
          <w:sz w:val="20"/>
          <w:szCs w:val="20"/>
        </w:rPr>
        <w:t>р</w:t>
      </w:r>
      <w:proofErr w:type="gramEnd"/>
      <w:r w:rsidRPr="00FF2268">
        <w:rPr>
          <w:sz w:val="20"/>
          <w:szCs w:val="20"/>
        </w:rPr>
        <w:t xml:space="preserve">ік, якщо громадянин не скористався своїм правом у встановлений строк. Так, декларація </w:t>
      </w:r>
      <w:proofErr w:type="gramStart"/>
      <w:r w:rsidRPr="00FF2268">
        <w:rPr>
          <w:sz w:val="20"/>
          <w:szCs w:val="20"/>
        </w:rPr>
        <w:t>подається</w:t>
      </w:r>
      <w:proofErr w:type="gramEnd"/>
      <w:r w:rsidRPr="00FF2268">
        <w:rPr>
          <w:sz w:val="20"/>
          <w:szCs w:val="20"/>
        </w:rPr>
        <w:t xml:space="preserve"> по 31 грудня включно року, наступного за звітним роком. </w:t>
      </w:r>
    </w:p>
    <w:p w:rsidR="00F030E9" w:rsidRPr="00FF2268" w:rsidRDefault="00F030E9" w:rsidP="00F030E9">
      <w:pPr>
        <w:spacing w:after="0" w:line="240" w:lineRule="auto"/>
        <w:ind w:firstLine="709"/>
        <w:jc w:val="both"/>
        <w:rPr>
          <w:rFonts w:ascii="Times New Roman" w:hAnsi="Times New Roman" w:cs="Times New Roman"/>
          <w:sz w:val="20"/>
          <w:szCs w:val="20"/>
          <w:lang w:val="uk-UA"/>
        </w:rPr>
      </w:pPr>
      <w:r w:rsidRPr="00FF2268">
        <w:rPr>
          <w:rFonts w:ascii="Times New Roman" w:hAnsi="Times New Roman" w:cs="Times New Roman"/>
          <w:sz w:val="20"/>
          <w:szCs w:val="20"/>
          <w:lang w:val="uk-UA"/>
        </w:rPr>
        <w:t>якщо резидент має реєстраційний номер облікової картки платника податку, а також резидент – фізична особа,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у паспорті.</w:t>
      </w:r>
    </w:p>
    <w:p w:rsidR="002A4F9A" w:rsidRDefault="002A4F9A" w:rsidP="002A4F9A">
      <w:pPr>
        <w:spacing w:after="0" w:line="240" w:lineRule="auto"/>
        <w:outlineLvl w:val="0"/>
        <w:rPr>
          <w:rFonts w:ascii="Times New Roman" w:eastAsia="Times New Roman" w:hAnsi="Times New Roman" w:cs="Times New Roman"/>
          <w:b/>
          <w:bCs/>
          <w:kern w:val="36"/>
          <w:sz w:val="20"/>
          <w:szCs w:val="20"/>
          <w:lang w:val="uk-UA" w:eastAsia="ru-RU"/>
        </w:rPr>
      </w:pPr>
    </w:p>
    <w:p w:rsidR="00F030E9" w:rsidRPr="00AF7910" w:rsidRDefault="00F030E9" w:rsidP="00F030E9">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Чи є платником податку на нерухоме майно, відмінне від земельної ділянки, фізична особа, яка має право власності на нежитлове приміщення як ФОП?</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п.п. 266.1.1 п. 266.1 ст. 266 Податкового кодексу України (далі – ПКУ) платниками податку на нерухоме майно, відмінне від земельної ділянки, є фізичні та юридичні особи, </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тому числі нерезиденти, які є власниками об’єктів житлової та нежитлової нерухомості.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Пунктом 1 ст. 320 Цивільного кодексу України (далі – ЦКУ) визначено, що власник має право використовувати своє майно для здійснення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ідприємницької діяльності, крім випадків, встановлених законом.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Суб’єктами права приватної власності є фізичні та юридичні особи.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Фізичні особи можуть бути власниками будь-якого майна, в тому числі і нерухомого майна комерційного призначення, за винятком окремих видів майна, які відповідно </w:t>
      </w:r>
      <w:proofErr w:type="gramStart"/>
      <w:r w:rsidRPr="00AF7910">
        <w:rPr>
          <w:rFonts w:ascii="Times New Roman" w:eastAsia="Times New Roman" w:hAnsi="Times New Roman" w:cs="Times New Roman"/>
          <w:sz w:val="20"/>
          <w:szCs w:val="20"/>
          <w:lang w:eastAsia="ru-RU"/>
        </w:rPr>
        <w:t>до</w:t>
      </w:r>
      <w:proofErr w:type="gramEnd"/>
      <w:r w:rsidRPr="00AF7910">
        <w:rPr>
          <w:rFonts w:ascii="Times New Roman" w:eastAsia="Times New Roman" w:hAnsi="Times New Roman" w:cs="Times New Roman"/>
          <w:sz w:val="20"/>
          <w:szCs w:val="20"/>
          <w:lang w:eastAsia="ru-RU"/>
        </w:rPr>
        <w:t xml:space="preserve"> закону не можуть їм належати (ст. 325 ЦКУ).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Оскільки ст. 266 ПКУ не визначено такого платника як фізична особа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ідприємець, то такий платник – власник об’єктів житлової та нежитлової нерухомості сплачує податок на нерухоме майно, відмінне від земельної ділянки, за нормами, передбаченими для фізичних осіб. </w:t>
      </w:r>
    </w:p>
    <w:p w:rsidR="00F030E9" w:rsidRPr="00AF7910" w:rsidRDefault="00F030E9" w:rsidP="00F030E9">
      <w:pPr>
        <w:spacing w:after="0" w:line="240" w:lineRule="auto"/>
        <w:rPr>
          <w:rFonts w:ascii="Times New Roman" w:hAnsi="Times New Roman" w:cs="Times New Roman"/>
          <w:b/>
          <w:sz w:val="20"/>
          <w:szCs w:val="20"/>
        </w:rPr>
      </w:pPr>
    </w:p>
    <w:p w:rsidR="00F030E9" w:rsidRPr="00AF7910" w:rsidRDefault="00F030E9" w:rsidP="00F030E9">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Щодо сплати військового збору ФОПами – платниками єдиного податку першої та другої груп, податкова адреса яких знаходиться на території бойових дій або на тимчасово окупованих російською федерацією територіях України</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відповідно до п.п. 2 п.п. 1.1 п. 16 прим. 1 підрозд. 10 розд. XX «Перехідні положення» Податкового кодексу України (далі – ПКУ) платниками військового збору</w:t>
      </w:r>
      <w:proofErr w:type="gramStart"/>
      <w:r w:rsidRPr="00AF7910">
        <w:rPr>
          <w:rFonts w:ascii="Times New Roman" w:eastAsia="Times New Roman" w:hAnsi="Times New Roman" w:cs="Times New Roman"/>
          <w:sz w:val="20"/>
          <w:szCs w:val="20"/>
          <w:lang w:eastAsia="ru-RU"/>
        </w:rPr>
        <w:t xml:space="preserve"> є,</w:t>
      </w:r>
      <w:proofErr w:type="gramEnd"/>
      <w:r w:rsidRPr="00AF7910">
        <w:rPr>
          <w:rFonts w:ascii="Times New Roman" w:eastAsia="Times New Roman" w:hAnsi="Times New Roman" w:cs="Times New Roman"/>
          <w:sz w:val="20"/>
          <w:szCs w:val="20"/>
          <w:lang w:eastAsia="ru-RU"/>
        </w:rPr>
        <w:t xml:space="preserve"> зокрема, фізичні особи – підприємці – платники єдиного податку першої та другої групи.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Згідно з положеннями абзацу першого п.п. 1.11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XX «Перехідні положення» ПКУ платники військового збору, зазначені у п.п. 2 п.п. 1.1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ідрозд. 10 розд. XX «Перехідні положення» ПКУ, сплачують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шляхом здійснення авансового внеску не пізніше 20 числа (включно) поточного місяця. Нарахування авансових внесків для платників </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ійськового збору, зазначених у п.п. 2 п.п. 1.1 п. 16 прим. 1 підрозд. 10 розд. XX ПКУ, здійснюється контролюючими органами.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Платники військового збору, зазначені, зокрема, у п.п. 2 п.п. 1.1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XX «Перехідні положення», відображають нараховані суми військового збору (в тому числі щомісячні авансові внески військового збору) у складі податкової декларації платника єдиного податку (далі – Декларація) (абзац третій п.п. 1.11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w:t>
      </w:r>
      <w:proofErr w:type="gramStart"/>
      <w:r w:rsidRPr="00AF7910">
        <w:rPr>
          <w:rFonts w:ascii="Times New Roman" w:eastAsia="Times New Roman" w:hAnsi="Times New Roman" w:cs="Times New Roman"/>
          <w:sz w:val="20"/>
          <w:szCs w:val="20"/>
          <w:lang w:eastAsia="ru-RU"/>
        </w:rPr>
        <w:t xml:space="preserve">XX «Перехідні положення» ПКУ). </w:t>
      </w:r>
      <w:proofErr w:type="gramEnd"/>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Водночас, п.п. 1.12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XX «Перехідні положення» ПКУ встановлено, що платники військового збору – фізичні особи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ідприємці – платники єдиного податку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мають право не сплачувати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цьому, якщо платники військового збору – фізичні особи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ідприємці – платники єдиного податку першої та другої груп не сплачують єдиний податок та військовий збір, такі особи не заповнюють Декларацію за період, в якому єдиний податок та військовий збір не сплачувався.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Для таких платників збору, які скористалися правом не сплачувати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контролюючий орган не проводить нарахування авансових внесків з військового збору, визначене абзацом першим п.п. 1.11 п. 16 прим. 1 підрозд. 10 розд. XX «Перехідні положення» ПКУ.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Податкові зобов’язання із сплати військового збору нараховуються таким платникам збору за періоди, за які був сплачений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що відображені в Декларації.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Дати початку та завершення активних бойових дій, виникнення та припинення можливості бойових дій або початку та завершення тимчасової окупації території України визначаються відповідно до даних Переліку територій, на яких ведуться (велися) бойові дії або тимчасово окупованих російською федерацією, затвердженому наказом Міністерства розвитку громад та територій України в</w:t>
      </w:r>
      <w:proofErr w:type="gramEnd"/>
      <w:r w:rsidRPr="00AF7910">
        <w:rPr>
          <w:rFonts w:ascii="Times New Roman" w:eastAsia="Times New Roman" w:hAnsi="Times New Roman" w:cs="Times New Roman"/>
          <w:sz w:val="20"/>
          <w:szCs w:val="20"/>
          <w:lang w:eastAsia="ru-RU"/>
        </w:rPr>
        <w:t xml:space="preserve">ід 28.02.2025 № 376 (далі – Перелік територій).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Норми п.п. 1.12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XX «Перехідні положення» ПКУ не застосовуються з першого числа місяця, наступного за місяцем, в якому проведено державну реєстрацію зміни місцезнаходження фізичної особи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ідприємця на іншу, ніж зазначена в абзаці першому п.п. 1.12 п. 16 прим. 1 підрозд. 10 розд. XX «Перехідні положення» ПКУ, територію України. </w:t>
      </w:r>
    </w:p>
    <w:p w:rsidR="00F030E9" w:rsidRPr="00AF7910" w:rsidRDefault="00F030E9" w:rsidP="00F030E9">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Враховуючи зазначене, у разі прийняття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ішення про сплату виключно єдиного податку фізичні особи – підприємці – платники єдиного податку першої та другої груп, податкова адреса яких знаходиться на території бойових дій або на тимчасово окупованих російською федерацією територіях України (крім фізичних осіб – підприємців, зареєстрованих на території бойових дій або на тимчасово окупованих територіях вже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дат початку бойових дій або тимчасової окупації, визначених Переліком територій), мають право не сплачувати військовий збір. </w:t>
      </w:r>
    </w:p>
    <w:p w:rsidR="00F030E9" w:rsidRPr="00F030E9" w:rsidRDefault="00F030E9" w:rsidP="002A4F9A">
      <w:pPr>
        <w:spacing w:after="0" w:line="240" w:lineRule="auto"/>
        <w:outlineLvl w:val="0"/>
        <w:rPr>
          <w:rFonts w:ascii="Times New Roman" w:eastAsia="Times New Roman" w:hAnsi="Times New Roman" w:cs="Times New Roman"/>
          <w:b/>
          <w:bCs/>
          <w:kern w:val="36"/>
          <w:sz w:val="20"/>
          <w:szCs w:val="20"/>
          <w:lang w:eastAsia="ru-RU"/>
        </w:rPr>
      </w:pPr>
    </w:p>
    <w:p w:rsidR="00F030E9" w:rsidRPr="00AF7910" w:rsidRDefault="00F030E9" w:rsidP="00F030E9">
      <w:pPr>
        <w:pStyle w:val="1"/>
        <w:spacing w:before="0" w:beforeAutospacing="0" w:after="0" w:afterAutospacing="0"/>
        <w:rPr>
          <w:sz w:val="20"/>
          <w:szCs w:val="20"/>
        </w:rPr>
      </w:pPr>
      <w:r w:rsidRPr="00AF7910">
        <w:rPr>
          <w:sz w:val="20"/>
          <w:szCs w:val="20"/>
        </w:rPr>
        <w:t xml:space="preserve">Щодо процедури легалізації довідки, яка </w:t>
      </w:r>
      <w:proofErr w:type="gramStart"/>
      <w:r w:rsidRPr="00AF7910">
        <w:rPr>
          <w:sz w:val="20"/>
          <w:szCs w:val="20"/>
        </w:rPr>
        <w:t>п</w:t>
      </w:r>
      <w:proofErr w:type="gramEnd"/>
      <w:r w:rsidRPr="00AF7910">
        <w:rPr>
          <w:sz w:val="20"/>
          <w:szCs w:val="20"/>
        </w:rPr>
        <w:t>ідтверджує, що нерезидент є резидентом країни, з якою укладено міжнародний договір України про уникнення подвійного оподаткування</w:t>
      </w:r>
    </w:p>
    <w:p w:rsidR="00F030E9" w:rsidRPr="00AF7910" w:rsidRDefault="00F030E9" w:rsidP="00F030E9">
      <w:pPr>
        <w:pStyle w:val="a3"/>
        <w:spacing w:before="0" w:beforeAutospacing="0" w:after="0" w:afterAutospacing="0"/>
        <w:jc w:val="both"/>
        <w:rPr>
          <w:sz w:val="20"/>
          <w:szCs w:val="20"/>
        </w:rPr>
      </w:pPr>
      <w:r w:rsidRPr="00AF7910">
        <w:rPr>
          <w:sz w:val="20"/>
          <w:szCs w:val="20"/>
        </w:rPr>
        <w:t>Головне управління ДПС у Дніпропетровській області повідомля</w:t>
      </w:r>
      <w:proofErr w:type="gramStart"/>
      <w:r w:rsidRPr="00AF7910">
        <w:rPr>
          <w:sz w:val="20"/>
          <w:szCs w:val="20"/>
        </w:rPr>
        <w:t>є,</w:t>
      </w:r>
      <w:proofErr w:type="gramEnd"/>
      <w:r w:rsidRPr="00AF7910">
        <w:rPr>
          <w:sz w:val="20"/>
          <w:szCs w:val="20"/>
        </w:rPr>
        <w:t xml:space="preserve"> що Державна податкова служба України у зв’язку зі значною кількістю звернень платників податків з питань, пов’язаних із процедурою легалізації довідки, яка підтверджує, що нерезидент є резидентом країни, з якою укладено міжнародний договір України про уникнення подві</w:t>
      </w:r>
      <w:proofErr w:type="gramStart"/>
      <w:r w:rsidRPr="00AF7910">
        <w:rPr>
          <w:sz w:val="20"/>
          <w:szCs w:val="20"/>
        </w:rPr>
        <w:t>йного оподаткування стосовно повного або часткового звільнення від оподаткування доходів нерезидентів із джерелом їх походження з України, у тому числі легалізації зазначеної довідки, виданої в електронному вигляді, листом від 26.06.2025 № 16234/7/99-00-21-02-03-07 (далі – Лист № 16234) надала роз’яснення, позиція якого була сформована з урахуванням роз’яснень Міністерства юстиц</w:t>
      </w:r>
      <w:proofErr w:type="gramEnd"/>
      <w:r w:rsidRPr="00AF7910">
        <w:rPr>
          <w:sz w:val="20"/>
          <w:szCs w:val="20"/>
        </w:rPr>
        <w:t xml:space="preserve">ії України та Міністерства закордонних справ України і погоджена з Міністерством фінансів України. </w:t>
      </w:r>
    </w:p>
    <w:p w:rsidR="00F030E9" w:rsidRPr="00AF7910" w:rsidRDefault="00F030E9" w:rsidP="00F030E9">
      <w:pPr>
        <w:pStyle w:val="a3"/>
        <w:spacing w:before="0" w:beforeAutospacing="0" w:after="0" w:afterAutospacing="0"/>
        <w:jc w:val="both"/>
        <w:rPr>
          <w:sz w:val="20"/>
          <w:szCs w:val="20"/>
        </w:rPr>
      </w:pPr>
      <w:r w:rsidRPr="00AF7910">
        <w:rPr>
          <w:sz w:val="20"/>
          <w:szCs w:val="20"/>
        </w:rPr>
        <w:t>Порядок застосування міжнародного договору України про уникнення подвійного оподаткування стосовно повного або часткового звільнення від оподаткування доході</w:t>
      </w:r>
      <w:proofErr w:type="gramStart"/>
      <w:r w:rsidRPr="00AF7910">
        <w:rPr>
          <w:sz w:val="20"/>
          <w:szCs w:val="20"/>
        </w:rPr>
        <w:t>в</w:t>
      </w:r>
      <w:proofErr w:type="gramEnd"/>
      <w:r w:rsidRPr="00AF7910">
        <w:rPr>
          <w:sz w:val="20"/>
          <w:szCs w:val="20"/>
        </w:rPr>
        <w:t xml:space="preserve"> </w:t>
      </w:r>
      <w:proofErr w:type="gramStart"/>
      <w:r w:rsidRPr="00AF7910">
        <w:rPr>
          <w:sz w:val="20"/>
          <w:szCs w:val="20"/>
        </w:rPr>
        <w:t>нерезидент</w:t>
      </w:r>
      <w:proofErr w:type="gramEnd"/>
      <w:r w:rsidRPr="00AF7910">
        <w:rPr>
          <w:sz w:val="20"/>
          <w:szCs w:val="20"/>
        </w:rPr>
        <w:t xml:space="preserve">ів із джерелом їх походження з України визначено в статті 103 розділу II Податкового кодексу України (далі – Кодекс).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Відповідно до пункту 103.1 статті 103 розділу II Кодексу застосування правил міжнародного договору України здійснюється шляхом звільнення від оподаткування доходів із джерелом їх походження з України, зменшення ставки податку або шляхом повернення </w:t>
      </w:r>
      <w:proofErr w:type="gramStart"/>
      <w:r w:rsidRPr="00AF7910">
        <w:rPr>
          <w:sz w:val="20"/>
          <w:szCs w:val="20"/>
        </w:rPr>
        <w:t>р</w:t>
      </w:r>
      <w:proofErr w:type="gramEnd"/>
      <w:r w:rsidRPr="00AF7910">
        <w:rPr>
          <w:sz w:val="20"/>
          <w:szCs w:val="20"/>
        </w:rPr>
        <w:t xml:space="preserve">ізниці між сплаченою сумою податку і сумою, яку нерезиденту необхідно сплатити відповідно до </w:t>
      </w:r>
      <w:proofErr w:type="gramStart"/>
      <w:r w:rsidRPr="00AF7910">
        <w:rPr>
          <w:sz w:val="20"/>
          <w:szCs w:val="20"/>
        </w:rPr>
        <w:t>м</w:t>
      </w:r>
      <w:proofErr w:type="gramEnd"/>
      <w:r w:rsidRPr="00AF7910">
        <w:rPr>
          <w:sz w:val="20"/>
          <w:szCs w:val="20"/>
        </w:rPr>
        <w:t xml:space="preserve">іжнародного договору України.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Згідно з абзацом другим пункту 103.2 статті 103 розділу II Кодексу застосування міжнародного договору України в частині звільнення від оподаткування або застосування пониженої ставки податку дозволяється тільки за умови надання нерезидентом особі (податковому агенту) документа, який </w:t>
      </w:r>
      <w:proofErr w:type="gramStart"/>
      <w:r w:rsidRPr="00AF7910">
        <w:rPr>
          <w:sz w:val="20"/>
          <w:szCs w:val="20"/>
        </w:rPr>
        <w:t>п</w:t>
      </w:r>
      <w:proofErr w:type="gramEnd"/>
      <w:r w:rsidRPr="00AF7910">
        <w:rPr>
          <w:sz w:val="20"/>
          <w:szCs w:val="20"/>
        </w:rPr>
        <w:t xml:space="preserve">ідтверджує статус податкового резидента згідно з вимогами пункту 103.4 цієї статті.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Згідно з пунктом 103.4 статті 103 розділу II Кодексу </w:t>
      </w:r>
      <w:proofErr w:type="gramStart"/>
      <w:r w:rsidRPr="00AF7910">
        <w:rPr>
          <w:sz w:val="20"/>
          <w:szCs w:val="20"/>
        </w:rPr>
        <w:t>п</w:t>
      </w:r>
      <w:proofErr w:type="gramEnd"/>
      <w:r w:rsidRPr="00AF7910">
        <w:rPr>
          <w:sz w:val="20"/>
          <w:szCs w:val="20"/>
        </w:rPr>
        <w:t>ідставою для звільнення (зменшення) від оподаткування доходів із джерелом їх походження з України є подання нерезидентом з урахуванням особливостей, передбачених у пунктах 103.5, 103.6 цієї статті, особі (податковому агенту), яка виплачує йому доходи, довідки (або її нотаріально засвідченої копії), яка підтверджує, що нерезидент є резидентом країни, з якою укладено міжнародний догові</w:t>
      </w:r>
      <w:proofErr w:type="gramStart"/>
      <w:r w:rsidRPr="00AF7910">
        <w:rPr>
          <w:sz w:val="20"/>
          <w:szCs w:val="20"/>
        </w:rPr>
        <w:t>р</w:t>
      </w:r>
      <w:proofErr w:type="gramEnd"/>
      <w:r w:rsidRPr="00AF7910">
        <w:rPr>
          <w:sz w:val="20"/>
          <w:szCs w:val="20"/>
        </w:rPr>
        <w:t xml:space="preserve"> України, а також інших документів, якщо це передбачено міжнародним договором України.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У пункті 103.5 статті 103 розділу II Кодексу встановлено, що довідка </w:t>
      </w:r>
      <w:proofErr w:type="gramStart"/>
      <w:r w:rsidRPr="00AF7910">
        <w:rPr>
          <w:sz w:val="20"/>
          <w:szCs w:val="20"/>
        </w:rPr>
        <w:t>видається</w:t>
      </w:r>
      <w:proofErr w:type="gramEnd"/>
      <w:r w:rsidRPr="00AF7910">
        <w:rPr>
          <w:sz w:val="20"/>
          <w:szCs w:val="20"/>
        </w:rPr>
        <w:t xml:space="preserve"> компетентним (уповноваженим) органом відповідної країни, визначеним міжнародним договором України, за формою, затвердженою згідно із законодавством відповідної країни, і повинна бути належним чином легалізована, перекладена відповідно до законодавства України.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У</w:t>
      </w:r>
      <w:proofErr w:type="gramEnd"/>
      <w:r w:rsidRPr="00AF7910">
        <w:rPr>
          <w:sz w:val="20"/>
          <w:szCs w:val="20"/>
        </w:rPr>
        <w:t xml:space="preserve"> </w:t>
      </w:r>
      <w:proofErr w:type="gramStart"/>
      <w:r w:rsidRPr="00AF7910">
        <w:rPr>
          <w:sz w:val="20"/>
          <w:szCs w:val="20"/>
        </w:rPr>
        <w:t>пункт</w:t>
      </w:r>
      <w:proofErr w:type="gramEnd"/>
      <w:r w:rsidRPr="00AF7910">
        <w:rPr>
          <w:sz w:val="20"/>
          <w:szCs w:val="20"/>
        </w:rPr>
        <w:t xml:space="preserve">і 3.2 статті 3 розділу І Кодексу визначено, якщо міжнародним договором, згода на обов’язковість якого надана Верховною Радою України, встановлено інші правила, ніж ті, що передбачені цим Кодексом, застосовуються правила міжнародного договору.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 xml:space="preserve">Відповідно до статті 13 Закону України від 23 червня 2005 року № 2709-IV «Про міжнародне приватне право» (зі змінами) документи, що видані уповноваженими органами іноземних держав у встановленій формі, визнаються дійсними в Україні в разі їх легалізації, якщо інше не передбачено законом або міжнародним договором України. </w:t>
      </w:r>
      <w:proofErr w:type="gramEnd"/>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Відповідно до статті 1 Конвенції, що скасовує вимогу легалізації іноземних офіційних документів, від 05 жовтня 1961 року (далі – Гаазька Конвенція) її дія поширюється на офіційні документи, які були складені на території однієї з Договірних держав і мають </w:t>
      </w:r>
      <w:proofErr w:type="gramStart"/>
      <w:r w:rsidRPr="00AF7910">
        <w:rPr>
          <w:sz w:val="20"/>
          <w:szCs w:val="20"/>
        </w:rPr>
        <w:t>бути</w:t>
      </w:r>
      <w:proofErr w:type="gramEnd"/>
      <w:r w:rsidRPr="00AF7910">
        <w:rPr>
          <w:sz w:val="20"/>
          <w:szCs w:val="20"/>
        </w:rPr>
        <w:t xml:space="preserve"> представлені на території іншої Договірної держави. </w:t>
      </w:r>
    </w:p>
    <w:p w:rsidR="00F030E9" w:rsidRPr="00AF7910" w:rsidRDefault="00F030E9" w:rsidP="00F030E9">
      <w:pPr>
        <w:pStyle w:val="a3"/>
        <w:spacing w:before="0" w:beforeAutospacing="0" w:after="0" w:afterAutospacing="0"/>
        <w:jc w:val="both"/>
        <w:rPr>
          <w:sz w:val="20"/>
          <w:szCs w:val="20"/>
        </w:rPr>
      </w:pPr>
      <w:r w:rsidRPr="00AF7910">
        <w:rPr>
          <w:sz w:val="20"/>
          <w:szCs w:val="20"/>
        </w:rPr>
        <w:lastRenderedPageBreak/>
        <w:t xml:space="preserve">Для цілей цієї Конвенції офіційними документами вважаються: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1) документи, які виходять від органу або посадової особи, що діють у сфері судової юрисдикції держави, включаючи документи, які виходять від органів  прокуратури,  секретаря  суду або судового виконавця;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2) адміністративні документи;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3) нотаріальні акти;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4) офіційні </w:t>
      </w:r>
      <w:proofErr w:type="gramStart"/>
      <w:r w:rsidRPr="00AF7910">
        <w:rPr>
          <w:sz w:val="20"/>
          <w:szCs w:val="20"/>
        </w:rPr>
        <w:t>св</w:t>
      </w:r>
      <w:proofErr w:type="gramEnd"/>
      <w:r w:rsidRPr="00AF7910">
        <w:rPr>
          <w:sz w:val="20"/>
          <w:szCs w:val="20"/>
        </w:rPr>
        <w:t xml:space="preserve">ідоцтва, виконані на документах, підписаних особами у їх приватній якості, такі як офіційні свідоцтва про реєстрацію документа або факту, який існував на певну дату, та офіційні і нотаріальні засвідчення підписів.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Відповідно до статті 2 Гаазької Конвенції, кожна з Договірних держав звільняє від легалізації документи, на які поширюється ця Конвенція і які мають </w:t>
      </w:r>
      <w:proofErr w:type="gramStart"/>
      <w:r w:rsidRPr="00AF7910">
        <w:rPr>
          <w:sz w:val="20"/>
          <w:szCs w:val="20"/>
        </w:rPr>
        <w:t>бути</w:t>
      </w:r>
      <w:proofErr w:type="gramEnd"/>
      <w:r w:rsidRPr="00AF7910">
        <w:rPr>
          <w:sz w:val="20"/>
          <w:szCs w:val="20"/>
        </w:rPr>
        <w:t xml:space="preserve"> представлені на її території.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У частині першій статті 3 Гаазької Конвенції встановлено, що єдиною формальною процедурою, яка може вимагатися для посвідчення автентичності </w:t>
      </w:r>
      <w:proofErr w:type="gramStart"/>
      <w:r w:rsidRPr="00AF7910">
        <w:rPr>
          <w:sz w:val="20"/>
          <w:szCs w:val="20"/>
        </w:rPr>
        <w:t>п</w:t>
      </w:r>
      <w:proofErr w:type="gramEnd"/>
      <w:r w:rsidRPr="00AF7910">
        <w:rPr>
          <w:sz w:val="20"/>
          <w:szCs w:val="20"/>
        </w:rPr>
        <w:t xml:space="preserve">ідпису, якості, в якій виступала особа, що підписала документ, та, у відповідному випадку, автентичності відбитку печатки або штампу, якими скріплений документ, є проставлення передбаченого статтею 4 апостиля компетентним органом держави, в якій документ був складений.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Отже, офіційні документи, на яких проставлено апостиль, не потребують будь-якого засвідчення шляхом консульської легалізації.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У частині другій статті 3 Гаазької Конвенції визначено, що дотримання згаданої в попередній частині формальної процедури не може вимагатися, якщо закони, правила або практика, що діють в державі, в якій документ представлений, або угода між двома чи декількома договірними державами відміняють чи спрощують цю формальну процедуру або звільняють сам документ</w:t>
      </w:r>
      <w:proofErr w:type="gramEnd"/>
      <w:r w:rsidRPr="00AF7910">
        <w:rPr>
          <w:sz w:val="20"/>
          <w:szCs w:val="20"/>
        </w:rPr>
        <w:t xml:space="preserve"> від легалізації.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На сьогодні між Україною та іншими державами </w:t>
      </w:r>
      <w:proofErr w:type="gramStart"/>
      <w:r w:rsidRPr="00AF7910">
        <w:rPr>
          <w:sz w:val="20"/>
          <w:szCs w:val="20"/>
        </w:rPr>
        <w:t>діє б</w:t>
      </w:r>
      <w:proofErr w:type="gramEnd"/>
      <w:r w:rsidRPr="00AF7910">
        <w:rPr>
          <w:sz w:val="20"/>
          <w:szCs w:val="20"/>
        </w:rPr>
        <w:t xml:space="preserve">ільше ніж 70 міжнародних двосторонніх конвенцій (угод) про уникнення подвійного оподаткування. У зазначених конвенціях (угодах) не міститься положень щодо спрощення процедури або звільнення документів </w:t>
      </w:r>
      <w:proofErr w:type="gramStart"/>
      <w:r w:rsidRPr="00AF7910">
        <w:rPr>
          <w:sz w:val="20"/>
          <w:szCs w:val="20"/>
        </w:rPr>
        <w:t>в</w:t>
      </w:r>
      <w:proofErr w:type="gramEnd"/>
      <w:r w:rsidRPr="00AF7910">
        <w:rPr>
          <w:sz w:val="20"/>
          <w:szCs w:val="20"/>
        </w:rPr>
        <w:t xml:space="preserve">ід легалізації.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У пункті 30 Висновків і рекомендацій Спеціальної комісії із застосування Гаазької Конвенції, що відбулася у 2021 році, наголошується, що незалежно від формату офіційного документа апостиль, належним чином виданий однією Договірною стороною, відповідно до Конвенції повинен прийматися </w:t>
      </w:r>
      <w:proofErr w:type="gramStart"/>
      <w:r w:rsidRPr="00AF7910">
        <w:rPr>
          <w:sz w:val="20"/>
          <w:szCs w:val="20"/>
        </w:rPr>
        <w:t>вс</w:t>
      </w:r>
      <w:proofErr w:type="gramEnd"/>
      <w:r w:rsidRPr="00AF7910">
        <w:rPr>
          <w:sz w:val="20"/>
          <w:szCs w:val="20"/>
        </w:rPr>
        <w:t xml:space="preserve">іма іншими Договірними сторонами, для яких Конвенція є чинною. Договірні сторони повинні вживати активних заходів для забезпечення прийняття офіційних документів із електронним апостилем. </w:t>
      </w:r>
    </w:p>
    <w:p w:rsidR="00F030E9" w:rsidRPr="00AF7910" w:rsidRDefault="00F030E9" w:rsidP="00F030E9">
      <w:pPr>
        <w:pStyle w:val="a3"/>
        <w:spacing w:before="0" w:beforeAutospacing="0" w:after="0" w:afterAutospacing="0"/>
        <w:jc w:val="both"/>
        <w:rPr>
          <w:sz w:val="20"/>
          <w:szCs w:val="20"/>
        </w:rPr>
      </w:pPr>
      <w:r w:rsidRPr="00AF7910">
        <w:rPr>
          <w:sz w:val="20"/>
          <w:szCs w:val="20"/>
        </w:rPr>
        <w:t>На сайті Гаазької конференції з міжнародного приватного права розміщено інформацію щодо держав, у яких запроваджено електронні реєстри, з активними посиланнями на такі реєстри (</w:t>
      </w:r>
      <w:hyperlink r:id="rId6" w:history="1">
        <w:r w:rsidRPr="00AF7910">
          <w:rPr>
            <w:rStyle w:val="a5"/>
            <w:sz w:val="20"/>
            <w:szCs w:val="20"/>
          </w:rPr>
          <w:t>https://bit.ly/3mrlgiE</w:t>
        </w:r>
      </w:hyperlink>
      <w:r w:rsidRPr="00AF7910">
        <w:rPr>
          <w:sz w:val="20"/>
          <w:szCs w:val="20"/>
        </w:rPr>
        <w:t xml:space="preserve">).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Також інформація про сайт, на якому можна перевірити дійсність апостиля, розміщується </w:t>
      </w:r>
      <w:proofErr w:type="gramStart"/>
      <w:r w:rsidRPr="00AF7910">
        <w:rPr>
          <w:sz w:val="20"/>
          <w:szCs w:val="20"/>
        </w:rPr>
        <w:t>на</w:t>
      </w:r>
      <w:proofErr w:type="gramEnd"/>
      <w:r w:rsidRPr="00AF7910">
        <w:rPr>
          <w:sz w:val="20"/>
          <w:szCs w:val="20"/>
        </w:rPr>
        <w:t xml:space="preserve"> самому апостилі.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Відповідно до пункту 9 глави 7 розділу І Порядку вчинення нотаріальних дій нотаріусами України, затвердженого наказом Міністерства юстиції України від 22.02.2012 № 296/5, зареєстрованого в Міністерстві юстиції України 22.02.2012 за № 282/20595 (далі – Порядок № 296/5), нотаріус приймає для вчинення нотаріальних дій електронн</w:t>
      </w:r>
      <w:proofErr w:type="gramEnd"/>
      <w:r w:rsidRPr="00AF7910">
        <w:rPr>
          <w:sz w:val="20"/>
          <w:szCs w:val="20"/>
        </w:rPr>
        <w:t xml:space="preserve">і документи та паперові копії електронних офіційних документів, що видані уповноваженими органами іноземних держав, з проставленим на них електронним апостилем.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Перевірка дійсності електронного апостиля на цих документах здійснюється за реєстрами </w:t>
      </w:r>
      <w:proofErr w:type="gramStart"/>
      <w:r w:rsidRPr="00AF7910">
        <w:rPr>
          <w:sz w:val="20"/>
          <w:szCs w:val="20"/>
        </w:rPr>
        <w:t>країн</w:t>
      </w:r>
      <w:proofErr w:type="gramEnd"/>
      <w:r w:rsidRPr="00AF7910">
        <w:rPr>
          <w:sz w:val="20"/>
          <w:szCs w:val="20"/>
        </w:rPr>
        <w:t xml:space="preserve"> – учасниць Гаазької Конвенції, відомості про які містяться на офіційному вебсайті Гаазької конференції з міжнародного приватного права та/або за посиланням на електронний апостиль, наданий особою, яка звернулася за вчиненням нотаріальної дії.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П</w:t>
      </w:r>
      <w:proofErr w:type="gramEnd"/>
      <w:r w:rsidRPr="00AF7910">
        <w:rPr>
          <w:sz w:val="20"/>
          <w:szCs w:val="20"/>
        </w:rPr>
        <w:t xml:space="preserve">ісля перевірки електронного апостиля нотаріус роздруковує з відповідного вебсайту документ з електронним апостилем та здійснює заходи, передбачені в пункті 10 глави 7 розділу І Порядку № 296/5, а саме на копіях (фотокопіях) документів проставляється відмітка «Згідно з оригіналом», із проставленням дати, підпису нотаріуса.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Відповідно до статті 8 Закону України від 22 травня 2003 року № 851-IV «Про електронні документи та електронний документообіг» (із змінами) юридична сила електронного документа не може бути заперечена виключно через те, що він має електронну форму. </w:t>
      </w:r>
    </w:p>
    <w:p w:rsidR="00F030E9" w:rsidRPr="00AF7910" w:rsidRDefault="00F030E9" w:rsidP="00F030E9">
      <w:pPr>
        <w:pStyle w:val="a3"/>
        <w:spacing w:before="0" w:beforeAutospacing="0" w:after="0" w:afterAutospacing="0"/>
        <w:jc w:val="both"/>
        <w:rPr>
          <w:sz w:val="20"/>
          <w:szCs w:val="20"/>
        </w:rPr>
      </w:pPr>
      <w:proofErr w:type="gramStart"/>
      <w:r w:rsidRPr="00AF7910">
        <w:rPr>
          <w:sz w:val="20"/>
          <w:szCs w:val="20"/>
        </w:rPr>
        <w:t>Згідно зі статтею 38 Закону України від 05 жовтня 2017 року № 2155-VIII «Про електронну ідентифікацію та електронні довірчі послуги» (зі змінами) встановлено, що електронні довірчі послуги не можуть визнаватися недійсними лише через те, що вони надані відповідно до вимог нормативно-правових актів, що регулюють відносини у сфері електронних</w:t>
      </w:r>
      <w:proofErr w:type="gramEnd"/>
      <w:r w:rsidRPr="00AF7910">
        <w:rPr>
          <w:sz w:val="20"/>
          <w:szCs w:val="20"/>
        </w:rPr>
        <w:t xml:space="preserve"> довірчих послуг в іноземних державах.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Отже, якщо в міжнародному договорі України не передбачено умов, що відміняють чи спрощують формальну процедуру проставлення апостиля або звільняють сам документ від легалізації, довідка, яка </w:t>
      </w:r>
      <w:proofErr w:type="gramStart"/>
      <w:r w:rsidRPr="00AF7910">
        <w:rPr>
          <w:sz w:val="20"/>
          <w:szCs w:val="20"/>
        </w:rPr>
        <w:t>п</w:t>
      </w:r>
      <w:proofErr w:type="gramEnd"/>
      <w:r w:rsidRPr="00AF7910">
        <w:rPr>
          <w:sz w:val="20"/>
          <w:szCs w:val="20"/>
        </w:rPr>
        <w:t xml:space="preserve">ідтверджує, що: </w:t>
      </w:r>
    </w:p>
    <w:p w:rsidR="00F030E9" w:rsidRPr="00AF7910" w:rsidRDefault="00F030E9" w:rsidP="00F030E9">
      <w:pPr>
        <w:pStyle w:val="a3"/>
        <w:spacing w:before="0" w:beforeAutospacing="0" w:after="0" w:afterAutospacing="0"/>
        <w:jc w:val="both"/>
        <w:rPr>
          <w:sz w:val="20"/>
          <w:szCs w:val="20"/>
        </w:rPr>
      </w:pPr>
      <w:r w:rsidRPr="00AF7910">
        <w:rPr>
          <w:sz w:val="20"/>
          <w:szCs w:val="20"/>
        </w:rPr>
        <w:t>нерезидент є резидентом країни – учасниці Гаазької Конвенції, з якою укладено міжнародний догові</w:t>
      </w:r>
      <w:proofErr w:type="gramStart"/>
      <w:r w:rsidRPr="00AF7910">
        <w:rPr>
          <w:sz w:val="20"/>
          <w:szCs w:val="20"/>
        </w:rPr>
        <w:t>р</w:t>
      </w:r>
      <w:proofErr w:type="gramEnd"/>
      <w:r w:rsidRPr="00AF7910">
        <w:rPr>
          <w:sz w:val="20"/>
          <w:szCs w:val="20"/>
        </w:rPr>
        <w:t xml:space="preserve"> України, видана компетентним (уповноваженим) органом відповідної країни, визначеним міжнародним договором України, за формою, затвердженою згідно із законодавством відповідної країни, вважатиметься належним чином легалізованою у разі, якщо оригінал довідки містить апостиль, передбачений у статті 4 Гаазької Конвенції, та переклад довідки (її копія) нотаріально засвідчений відповідно до вимог глави 8 розділу ІІ Порядку № 296/5. </w:t>
      </w:r>
    </w:p>
    <w:p w:rsidR="00F030E9" w:rsidRPr="00AF7910" w:rsidRDefault="00F030E9" w:rsidP="00F030E9">
      <w:pPr>
        <w:pStyle w:val="a3"/>
        <w:spacing w:before="0" w:beforeAutospacing="0" w:after="0" w:afterAutospacing="0"/>
        <w:jc w:val="both"/>
        <w:rPr>
          <w:sz w:val="20"/>
          <w:szCs w:val="20"/>
        </w:rPr>
      </w:pPr>
      <w:r w:rsidRPr="00AF7910">
        <w:rPr>
          <w:sz w:val="20"/>
          <w:szCs w:val="20"/>
        </w:rPr>
        <w:lastRenderedPageBreak/>
        <w:t xml:space="preserve">Довідка, яка </w:t>
      </w:r>
      <w:proofErr w:type="gramStart"/>
      <w:r w:rsidRPr="00AF7910">
        <w:rPr>
          <w:sz w:val="20"/>
          <w:szCs w:val="20"/>
        </w:rPr>
        <w:t>п</w:t>
      </w:r>
      <w:proofErr w:type="gramEnd"/>
      <w:r w:rsidRPr="00AF7910">
        <w:rPr>
          <w:sz w:val="20"/>
          <w:szCs w:val="20"/>
        </w:rPr>
        <w:t xml:space="preserve">ідтверджує, що нерезидент є резидентом країни – учасниці Гаазької Конвенції, з якою укладено міжнародний договір України, видана компетентним (уповноваженим) органом відповідної країни, визначеним міжнародним договором України в електронному вигляді, за формою, затвердженою згідно із законодавством відповідної країни, з проставленим на ній електронним апостилем, вважатиметься належним чином легалізованою за умови нотаріального засвідчення електронного апостиля (шляхом проставляння на копії довідки з електронним апостилем відмітки «Згідно з оригіналом», а також дати, </w:t>
      </w:r>
      <w:proofErr w:type="gramStart"/>
      <w:r w:rsidRPr="00AF7910">
        <w:rPr>
          <w:sz w:val="20"/>
          <w:szCs w:val="20"/>
        </w:rPr>
        <w:t>п</w:t>
      </w:r>
      <w:proofErr w:type="gramEnd"/>
      <w:r w:rsidRPr="00AF7910">
        <w:rPr>
          <w:sz w:val="20"/>
          <w:szCs w:val="20"/>
        </w:rPr>
        <w:t xml:space="preserve">ідпису нотаріуса відповідно до вимог пунктів 9 – 10 глави 7 розділу І Порядку № 296/5) та нотаріально засвідченого перекладу довідки відповідно до вимог глави 8 розділу ІІ Порядку № 296/5.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Актуальний перелік </w:t>
      </w:r>
      <w:proofErr w:type="gramStart"/>
      <w:r w:rsidRPr="00AF7910">
        <w:rPr>
          <w:sz w:val="20"/>
          <w:szCs w:val="20"/>
        </w:rPr>
        <w:t>країн</w:t>
      </w:r>
      <w:proofErr w:type="gramEnd"/>
      <w:r w:rsidRPr="00AF7910">
        <w:rPr>
          <w:sz w:val="20"/>
          <w:szCs w:val="20"/>
        </w:rPr>
        <w:t xml:space="preserve">, до офіційних документів яких застосовується процедура засвідчення апостилем, розміщено на офіційному сайті Гаазької конференції з міжнародного приватного права, за посиланням: </w:t>
      </w:r>
    </w:p>
    <w:p w:rsidR="00F030E9" w:rsidRPr="00AF7910" w:rsidRDefault="00772A8C" w:rsidP="00F030E9">
      <w:pPr>
        <w:pStyle w:val="a3"/>
        <w:spacing w:before="0" w:beforeAutospacing="0" w:after="0" w:afterAutospacing="0"/>
        <w:jc w:val="both"/>
        <w:rPr>
          <w:sz w:val="20"/>
          <w:szCs w:val="20"/>
        </w:rPr>
      </w:pPr>
      <w:hyperlink r:id="rId7" w:history="1">
        <w:r w:rsidR="00F030E9" w:rsidRPr="00AF7910">
          <w:rPr>
            <w:rStyle w:val="a5"/>
            <w:sz w:val="20"/>
            <w:szCs w:val="20"/>
          </w:rPr>
          <w:t>https://www.hcch.net/en/instruments/conventions/statustable/print/?cid=41</w:t>
        </w:r>
      </w:hyperlink>
      <w:r w:rsidR="00F030E9" w:rsidRPr="00AF7910">
        <w:rPr>
          <w:sz w:val="20"/>
          <w:szCs w:val="20"/>
        </w:rPr>
        <w:t xml:space="preserve">; </w:t>
      </w:r>
    </w:p>
    <w:p w:rsidR="00F030E9" w:rsidRPr="00AF7910" w:rsidRDefault="00F030E9" w:rsidP="00F030E9">
      <w:pPr>
        <w:pStyle w:val="a3"/>
        <w:spacing w:before="0" w:beforeAutospacing="0" w:after="0" w:afterAutospacing="0"/>
        <w:jc w:val="both"/>
        <w:rPr>
          <w:sz w:val="20"/>
          <w:szCs w:val="20"/>
        </w:rPr>
      </w:pPr>
      <w:r w:rsidRPr="00AF7910">
        <w:rPr>
          <w:sz w:val="20"/>
          <w:szCs w:val="20"/>
        </w:rPr>
        <w:t>нерезидент є резидентом країни, з якою укладено міжнародний догові</w:t>
      </w:r>
      <w:proofErr w:type="gramStart"/>
      <w:r w:rsidRPr="00AF7910">
        <w:rPr>
          <w:sz w:val="20"/>
          <w:szCs w:val="20"/>
        </w:rPr>
        <w:t>р</w:t>
      </w:r>
      <w:proofErr w:type="gramEnd"/>
      <w:r w:rsidRPr="00AF7910">
        <w:rPr>
          <w:sz w:val="20"/>
          <w:szCs w:val="20"/>
        </w:rPr>
        <w:t xml:space="preserve"> України та яка не є учасником Гаазької Конвенції, видана компетентним (уповноваженим) органом відповідної країни, визначеним міжнародним договором України, за формою, затвердженою згідно із законодавством відповідної країни, вважатиметься належним чином легалізованою за умови наявності консульської легалізації.  </w:t>
      </w:r>
    </w:p>
    <w:p w:rsidR="00F030E9" w:rsidRPr="00AF7910" w:rsidRDefault="00F030E9" w:rsidP="00F030E9">
      <w:pPr>
        <w:pStyle w:val="a3"/>
        <w:spacing w:before="0" w:beforeAutospacing="0" w:after="0" w:afterAutospacing="0"/>
        <w:jc w:val="both"/>
        <w:rPr>
          <w:sz w:val="20"/>
          <w:szCs w:val="20"/>
        </w:rPr>
      </w:pPr>
      <w:r w:rsidRPr="00AF7910">
        <w:rPr>
          <w:sz w:val="20"/>
          <w:szCs w:val="20"/>
        </w:rPr>
        <w:t xml:space="preserve">Лист № 16234 розміщено на вебпорталі ДПС України за посиланням </w:t>
      </w:r>
    </w:p>
    <w:p w:rsidR="00F030E9" w:rsidRPr="00AF7910" w:rsidRDefault="00772A8C" w:rsidP="00F030E9">
      <w:pPr>
        <w:pStyle w:val="a3"/>
        <w:spacing w:before="0" w:beforeAutospacing="0" w:after="0" w:afterAutospacing="0"/>
        <w:jc w:val="both"/>
        <w:rPr>
          <w:sz w:val="20"/>
          <w:szCs w:val="20"/>
        </w:rPr>
      </w:pPr>
      <w:hyperlink r:id="rId8" w:history="1">
        <w:r w:rsidR="00F030E9" w:rsidRPr="00AF7910">
          <w:rPr>
            <w:rStyle w:val="a5"/>
            <w:sz w:val="20"/>
            <w:szCs w:val="20"/>
          </w:rPr>
          <w:t>https://tax.gov.ua/zakonodavstvo/podatkove-zakonodavstvo/listi-dps/79581.html</w:t>
        </w:r>
      </w:hyperlink>
      <w:r w:rsidR="00F030E9" w:rsidRPr="00AF7910">
        <w:rPr>
          <w:sz w:val="20"/>
          <w:szCs w:val="20"/>
        </w:rPr>
        <w:t xml:space="preserve"> </w:t>
      </w:r>
    </w:p>
    <w:p w:rsidR="00F030E9" w:rsidRPr="00AF7910" w:rsidRDefault="00F030E9" w:rsidP="00F030E9">
      <w:pPr>
        <w:pStyle w:val="a3"/>
        <w:spacing w:before="0" w:beforeAutospacing="0" w:after="0" w:afterAutospacing="0"/>
        <w:rPr>
          <w:sz w:val="20"/>
          <w:szCs w:val="20"/>
        </w:rPr>
      </w:pPr>
      <w:r w:rsidRPr="00AF7910">
        <w:rPr>
          <w:sz w:val="20"/>
          <w:szCs w:val="20"/>
        </w:rPr>
        <w:t xml:space="preserve">  </w:t>
      </w:r>
    </w:p>
    <w:p w:rsidR="002A4F9A" w:rsidRPr="00AF7910" w:rsidRDefault="002A4F9A" w:rsidP="002A4F9A">
      <w:pPr>
        <w:spacing w:after="0" w:line="240" w:lineRule="auto"/>
        <w:rPr>
          <w:rFonts w:ascii="Times New Roman" w:hAnsi="Times New Roman" w:cs="Times New Roman"/>
          <w:b/>
          <w:sz w:val="20"/>
          <w:szCs w:val="20"/>
        </w:rPr>
      </w:pPr>
    </w:p>
    <w:p w:rsidR="002A4F9A" w:rsidRPr="00AF7910" w:rsidRDefault="002A4F9A" w:rsidP="002A4F9A">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Основні поняття та напрями безбар’єрності</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розпорядженням Кабінету Міністрів України від 14 квітня 2021 року № 366-р схвалено Національну стратегію із створення безбар’єрного простору в Україні на період до 2030 року (із змінами) (Стратегія). Ця Стратегія розроблена відповідно до принципів та інструментів методології управління, орієнтованого на результат, спрямована на сталий, інклюзивний розвиток і забезпечення доступності та людиноцентричності у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сферах життєдіяльності суспільства, розв’язання наявних проблем та задоволення потреб різних суспільних груп шляхом виконання визначених завдань та досягнення поставлених цілей.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Інформуємо </w:t>
      </w:r>
      <w:proofErr w:type="gramStart"/>
      <w:r w:rsidRPr="00AF7910">
        <w:rPr>
          <w:rFonts w:ascii="Times New Roman" w:eastAsia="Times New Roman" w:hAnsi="Times New Roman" w:cs="Times New Roman"/>
          <w:sz w:val="20"/>
          <w:szCs w:val="20"/>
          <w:lang w:eastAsia="ru-RU"/>
        </w:rPr>
        <w:t>про</w:t>
      </w:r>
      <w:proofErr w:type="gramEnd"/>
      <w:r w:rsidRPr="00AF7910">
        <w:rPr>
          <w:rFonts w:ascii="Times New Roman" w:eastAsia="Times New Roman" w:hAnsi="Times New Roman" w:cs="Times New Roman"/>
          <w:sz w:val="20"/>
          <w:szCs w:val="20"/>
          <w:lang w:eastAsia="ru-RU"/>
        </w:rPr>
        <w:t xml:space="preserve"> такі поняття та напрями безбар’єрності.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Загальний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ідхід до формування та імплементації державної політики для забезпечення безперешкодного доступу всіх груп населення до різних сфер життєдіяльності. Безбар’єрним середовищем визнається простір необмежених можливостей, в якому відсутні дискримінація, соціальні упередження та стереотипи, враховуються інтереси та потреби кожного громадянина.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Доступність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Забезпечення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Інклюзія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Процес збільшення ступеня участі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громадян у соціумі. Вона передбачає усунення бар’єрів та розробку і застосування конкретних рішень, які дозволять кожній людині рівноправно брати участь у суспільному житті. Один із ключових принципів інклюзії – залучення всіх людей у всі сфери життя.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Фізична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Усі об’єкти фізичного оточення доступні для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соціальних груп незалежно від віку, стану здоров’я, інвалідності, майнового стану, статі, місця проживання та інших ознак.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Інформаційна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Люди незалежно від їх функціональних порушень чи комунікативних можливостей мають доступ до інформації в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ізних форматах та з використанням технологій, зокрема шрифт Брайля, великошрифтовий друк, аудіодискрипція (тифлокоментування), переклад жестовою мовою, субтитрування, формат, придатний для зчитування програмами екранного доступу, формати простої мови, легкого читання, засоби альтернативної комунікації.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Цифрова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Усі суспільні групи мають доступ до швидкісного Інтернету, публічних послуг та публічної цифрової інформації.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Суспільна та громадянська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Забезпечено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івні можливості участі всіх людей, їх об’єднань та окремих суспільних груп у житті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в усіх формах суспільного життя та громадської активності.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Освітня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Створені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івні можливості та вільний доступ до освіти, зокрема освіти протягом життя, а також здобуття іншої професії, підвищення кваліфікації та опанування додаткових компетентностей.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Економічна безбар’єрність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lastRenderedPageBreak/>
        <w:t xml:space="preserve">Усі громадяни незалежно від віку, </w:t>
      </w:r>
      <w:proofErr w:type="gramStart"/>
      <w:r w:rsidRPr="00AF7910">
        <w:rPr>
          <w:rFonts w:ascii="Times New Roman" w:eastAsia="Times New Roman" w:hAnsi="Times New Roman" w:cs="Times New Roman"/>
          <w:sz w:val="20"/>
          <w:szCs w:val="20"/>
          <w:lang w:eastAsia="ru-RU"/>
        </w:rPr>
        <w:t>стат</w:t>
      </w:r>
      <w:proofErr w:type="gramEnd"/>
      <w:r w:rsidRPr="00AF7910">
        <w:rPr>
          <w:rFonts w:ascii="Times New Roman" w:eastAsia="Times New Roman" w:hAnsi="Times New Roman" w:cs="Times New Roman"/>
          <w:sz w:val="20"/>
          <w:szCs w:val="20"/>
          <w:lang w:eastAsia="ru-RU"/>
        </w:rPr>
        <w:t xml:space="preserve">і, сімейного стану чи стану здоров’я мають умови та можливості для працевлаштування, отримання фінансових та інших ресурсів для заняття підприємництвом чи самозайнятістю. </w:t>
      </w:r>
    </w:p>
    <w:p w:rsidR="002A4F9A" w:rsidRPr="002A4F9A" w:rsidRDefault="002A4F9A" w:rsidP="002A4F9A">
      <w:pPr>
        <w:spacing w:after="0" w:line="240" w:lineRule="auto"/>
        <w:outlineLvl w:val="0"/>
        <w:rPr>
          <w:rFonts w:ascii="Times New Roman" w:eastAsia="Times New Roman" w:hAnsi="Times New Roman" w:cs="Times New Roman"/>
          <w:b/>
          <w:bCs/>
          <w:kern w:val="36"/>
          <w:sz w:val="20"/>
          <w:szCs w:val="20"/>
          <w:lang w:eastAsia="ru-RU"/>
        </w:rPr>
      </w:pPr>
    </w:p>
    <w:p w:rsidR="002A4F9A" w:rsidRPr="00AF7910" w:rsidRDefault="002A4F9A" w:rsidP="002A4F9A">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 xml:space="preserve">Передача юридичною </w:t>
      </w:r>
      <w:proofErr w:type="gramStart"/>
      <w:r w:rsidRPr="00AF7910">
        <w:rPr>
          <w:rFonts w:ascii="Times New Roman" w:eastAsia="Times New Roman" w:hAnsi="Times New Roman" w:cs="Times New Roman"/>
          <w:b/>
          <w:bCs/>
          <w:kern w:val="36"/>
          <w:sz w:val="20"/>
          <w:szCs w:val="20"/>
          <w:lang w:eastAsia="ru-RU"/>
        </w:rPr>
        <w:t>особою</w:t>
      </w:r>
      <w:proofErr w:type="gramEnd"/>
      <w:r w:rsidRPr="00AF7910">
        <w:rPr>
          <w:rFonts w:ascii="Times New Roman" w:eastAsia="Times New Roman" w:hAnsi="Times New Roman" w:cs="Times New Roman"/>
          <w:b/>
          <w:bCs/>
          <w:kern w:val="36"/>
          <w:sz w:val="20"/>
          <w:szCs w:val="20"/>
          <w:lang w:eastAsia="ru-RU"/>
        </w:rPr>
        <w:t xml:space="preserve"> у фінансовий лізинг легкового автомобіля, зареєстрованого в Україні: хто сплачує транспортний податок?</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Нормами п.п. 267.2.1 п. 267.2 ст. 267 Податкового кодексу України (далі – ПКУ) визначено, що об’єктом оподаткування транспортним податком (податок) є легкові автомобілі, з року випуску яких минуло не більше п’яти років (включно) та середньоринкова вартість яких становить понад 375 розмі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 мінімальної заробітної плати, встановленої законом на 1 січня податкового (звітного) року.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 xml:space="preserve">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п.п. 267.2.1 п. 267.2 ст. 267 ПКУ є об’єктами оподаткування (п.п. 267.1.1 п. 267.1 ст. 267 ПКУ). </w:t>
      </w:r>
      <w:proofErr w:type="gramEnd"/>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Платники податку – юридичні особи самостійно обчислюють суму податку станом на 1 січня звітного року і не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ізніше 20 лютого цього ж року подають контролюючому органу за місцем реєстрації об’єкта оподаткування податкову декларацію з транспортного податку (далі – Декларація) за формою, встановленою у порядку, передбаченому ст. 46 ПКУ, з розбивкою річної суми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івними частками поквартально.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Форма Декларації затверджена наказом Міністерства фінансів України від 10.04.2015 № 415 (із змінами та доповненнями).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Щодо об’єктів оподаткування, придбаних протягом року, Декларація </w:t>
      </w:r>
      <w:proofErr w:type="gramStart"/>
      <w:r w:rsidRPr="00AF7910">
        <w:rPr>
          <w:rFonts w:ascii="Times New Roman" w:eastAsia="Times New Roman" w:hAnsi="Times New Roman" w:cs="Times New Roman"/>
          <w:sz w:val="20"/>
          <w:szCs w:val="20"/>
          <w:lang w:eastAsia="ru-RU"/>
        </w:rPr>
        <w:t>подається</w:t>
      </w:r>
      <w:proofErr w:type="gramEnd"/>
      <w:r w:rsidRPr="00AF7910">
        <w:rPr>
          <w:rFonts w:ascii="Times New Roman" w:eastAsia="Times New Roman" w:hAnsi="Times New Roman" w:cs="Times New Roman"/>
          <w:sz w:val="20"/>
          <w:szCs w:val="20"/>
          <w:lang w:eastAsia="ru-RU"/>
        </w:rPr>
        <w:t xml:space="preserve">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 (п.п. 267.6.4 п. 267.6 ст. 267 ПКУ).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п.п. «б» п.п. 14.1.97 п. 14.1 ст. 14 ПКУ фінансовий лізинг – господарська операція юридичної особи (лізингодавця), за якою лізингодавець передає лізингоодержувачу майно, яке є основним засобом і придбане або виготовлене лізингодавцем, а також усі ризики та винагороди, </w:t>
      </w:r>
      <w:proofErr w:type="gramStart"/>
      <w:r w:rsidRPr="00AF7910">
        <w:rPr>
          <w:rFonts w:ascii="Times New Roman" w:eastAsia="Times New Roman" w:hAnsi="Times New Roman" w:cs="Times New Roman"/>
          <w:sz w:val="20"/>
          <w:szCs w:val="20"/>
          <w:lang w:eastAsia="ru-RU"/>
        </w:rPr>
        <w:t>пов’язан</w:t>
      </w:r>
      <w:proofErr w:type="gramEnd"/>
      <w:r w:rsidRPr="00AF7910">
        <w:rPr>
          <w:rFonts w:ascii="Times New Roman" w:eastAsia="Times New Roman" w:hAnsi="Times New Roman" w:cs="Times New Roman"/>
          <w:sz w:val="20"/>
          <w:szCs w:val="20"/>
          <w:lang w:eastAsia="ru-RU"/>
        </w:rPr>
        <w:t xml:space="preserve">і з правом володіння та користування об’єктом фінансового </w:t>
      </w:r>
      <w:proofErr w:type="gramStart"/>
      <w:r w:rsidRPr="00AF7910">
        <w:rPr>
          <w:rFonts w:ascii="Times New Roman" w:eastAsia="Times New Roman" w:hAnsi="Times New Roman" w:cs="Times New Roman"/>
          <w:sz w:val="20"/>
          <w:szCs w:val="20"/>
          <w:lang w:eastAsia="ru-RU"/>
        </w:rPr>
        <w:t>л</w:t>
      </w:r>
      <w:proofErr w:type="gramEnd"/>
      <w:r w:rsidRPr="00AF7910">
        <w:rPr>
          <w:rFonts w:ascii="Times New Roman" w:eastAsia="Times New Roman" w:hAnsi="Times New Roman" w:cs="Times New Roman"/>
          <w:sz w:val="20"/>
          <w:szCs w:val="20"/>
          <w:lang w:eastAsia="ru-RU"/>
        </w:rPr>
        <w:t xml:space="preserve">ізингу.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Терміни «фінансовий лізинг» та «фінансова оренда» для цілей ПКУ є тотожними.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Лізинг вважається фінансовим за наявності хоча б однієї з таких умов: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об’єкт лізингу передається на строк, протягом якого амортизується не менш як 75 відс. його первісної вартості, а лізингоодержувач зобов’язаний на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ідставі лізингового договору та протягом строку його дії придбати об’єкт лізингу з подальшим переходом права власності від лізингодавця до лізингоодержувача за ціною, визначеною у такому </w:t>
      </w:r>
      <w:proofErr w:type="gramStart"/>
      <w:r w:rsidRPr="00AF7910">
        <w:rPr>
          <w:rFonts w:ascii="Times New Roman" w:eastAsia="Times New Roman" w:hAnsi="Times New Roman" w:cs="Times New Roman"/>
          <w:sz w:val="20"/>
          <w:szCs w:val="20"/>
          <w:lang w:eastAsia="ru-RU"/>
        </w:rPr>
        <w:t>л</w:t>
      </w:r>
      <w:proofErr w:type="gramEnd"/>
      <w:r w:rsidRPr="00AF7910">
        <w:rPr>
          <w:rFonts w:ascii="Times New Roman" w:eastAsia="Times New Roman" w:hAnsi="Times New Roman" w:cs="Times New Roman"/>
          <w:sz w:val="20"/>
          <w:szCs w:val="20"/>
          <w:lang w:eastAsia="ru-RU"/>
        </w:rPr>
        <w:t xml:space="preserve">ізинговому договорі;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балансова (залишкова) вартість об’єкта лізингу на момент закінчення дії лізингового договору, передбаченого таким договором, становить </w:t>
      </w:r>
      <w:proofErr w:type="gramStart"/>
      <w:r w:rsidRPr="00AF7910">
        <w:rPr>
          <w:rFonts w:ascii="Times New Roman" w:eastAsia="Times New Roman" w:hAnsi="Times New Roman" w:cs="Times New Roman"/>
          <w:sz w:val="20"/>
          <w:szCs w:val="20"/>
          <w:lang w:eastAsia="ru-RU"/>
        </w:rPr>
        <w:t>не б</w:t>
      </w:r>
      <w:proofErr w:type="gramEnd"/>
      <w:r w:rsidRPr="00AF7910">
        <w:rPr>
          <w:rFonts w:ascii="Times New Roman" w:eastAsia="Times New Roman" w:hAnsi="Times New Roman" w:cs="Times New Roman"/>
          <w:sz w:val="20"/>
          <w:szCs w:val="20"/>
          <w:lang w:eastAsia="ru-RU"/>
        </w:rPr>
        <w:t xml:space="preserve">ільш як 25 відс. первісної вартості ціни такого об’єкта лізингу, що діє на початок строку дії лізингового договору;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сума лізингових платежів, зазначених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договор</w:t>
      </w:r>
      <w:proofErr w:type="gramEnd"/>
      <w:r w:rsidRPr="00AF7910">
        <w:rPr>
          <w:rFonts w:ascii="Times New Roman" w:eastAsia="Times New Roman" w:hAnsi="Times New Roman" w:cs="Times New Roman"/>
          <w:sz w:val="20"/>
          <w:szCs w:val="20"/>
          <w:lang w:eastAsia="ru-RU"/>
        </w:rPr>
        <w:t xml:space="preserve">і лізингу на момент укладення такого договору, дорівнює первісній вартості об’єкта лізингу або перевищує її;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майно, що передається у лізинг, виготовлене за замовленням лізингоодержувача та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закінчення дії лізингового договору не може бути використаним іншими особами, крім лізингоодержувача, виходячи з його технологічних та якісних характеристик.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Враховуючи викладене,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раз</w:t>
      </w:r>
      <w:proofErr w:type="gramEnd"/>
      <w:r w:rsidRPr="00AF7910">
        <w:rPr>
          <w:rFonts w:ascii="Times New Roman" w:eastAsia="Times New Roman" w:hAnsi="Times New Roman" w:cs="Times New Roman"/>
          <w:sz w:val="20"/>
          <w:szCs w:val="20"/>
          <w:lang w:eastAsia="ru-RU"/>
        </w:rPr>
        <w:t xml:space="preserve">і передачі легкового автомобіля у фінансовий лізинг, платником транспортного податку щодо транспортних засобів, зареєстрованих в Україні згідно з чинним законодавством, є лізингодавець (юридична особа – власник транспортного засобу).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цьому, Декларація </w:t>
      </w:r>
      <w:proofErr w:type="gramStart"/>
      <w:r w:rsidRPr="00AF7910">
        <w:rPr>
          <w:rFonts w:ascii="Times New Roman" w:eastAsia="Times New Roman" w:hAnsi="Times New Roman" w:cs="Times New Roman"/>
          <w:sz w:val="20"/>
          <w:szCs w:val="20"/>
          <w:lang w:eastAsia="ru-RU"/>
        </w:rPr>
        <w:t>подається</w:t>
      </w:r>
      <w:proofErr w:type="gramEnd"/>
      <w:r w:rsidRPr="00AF7910">
        <w:rPr>
          <w:rFonts w:ascii="Times New Roman" w:eastAsia="Times New Roman" w:hAnsi="Times New Roman" w:cs="Times New Roman"/>
          <w:sz w:val="20"/>
          <w:szCs w:val="20"/>
          <w:lang w:eastAsia="ru-RU"/>
        </w:rPr>
        <w:t xml:space="preserve"> за місцем реєстрації об’єкта оподаткування протягом місяця з дня виникнення права власності на такий об’єкт, а сплата транспортного податку здійснюється з місяця, в якому виникло право власності на такий об’єкт. </w:t>
      </w:r>
    </w:p>
    <w:p w:rsidR="00906945" w:rsidRPr="002A4F9A" w:rsidRDefault="00906945" w:rsidP="00595352">
      <w:pPr>
        <w:spacing w:after="0" w:line="240" w:lineRule="auto"/>
        <w:rPr>
          <w:rFonts w:ascii="Times New Roman" w:hAnsi="Times New Roman" w:cs="Times New Roman"/>
          <w:b/>
          <w:sz w:val="20"/>
          <w:szCs w:val="20"/>
          <w:lang w:val="uk-UA"/>
        </w:rPr>
      </w:pPr>
    </w:p>
    <w:p w:rsidR="002A4F9A" w:rsidRPr="00906945" w:rsidRDefault="002A4F9A" w:rsidP="002A4F9A">
      <w:pPr>
        <w:pStyle w:val="1"/>
        <w:spacing w:before="0" w:beforeAutospacing="0" w:after="0" w:afterAutospacing="0"/>
        <w:rPr>
          <w:sz w:val="20"/>
          <w:szCs w:val="20"/>
          <w:lang w:val="uk-UA"/>
        </w:rPr>
      </w:pPr>
      <w:r w:rsidRPr="00906945">
        <w:rPr>
          <w:sz w:val="20"/>
          <w:szCs w:val="20"/>
          <w:lang w:val="uk-UA"/>
        </w:rPr>
        <w:t xml:space="preserve">Українські компанії мають самостійно подати звіт </w:t>
      </w:r>
      <w:r w:rsidRPr="00AF7910">
        <w:rPr>
          <w:sz w:val="20"/>
          <w:szCs w:val="20"/>
        </w:rPr>
        <w:t>CbC</w:t>
      </w:r>
      <w:r w:rsidRPr="00906945">
        <w:rPr>
          <w:sz w:val="20"/>
          <w:szCs w:val="20"/>
          <w:lang w:val="uk-UA"/>
        </w:rPr>
        <w:t xml:space="preserve"> за 2024 рік, якщо їх «материнські» в США, Канаді чи Ізраїлі</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Якщо українська компанія входить до міжнародної групи, а головна компанія (материнська) зареєстрована в США, </w:t>
      </w:r>
      <w:proofErr w:type="gramStart"/>
      <w:r w:rsidRPr="00AF7910">
        <w:rPr>
          <w:sz w:val="20"/>
          <w:szCs w:val="20"/>
        </w:rPr>
        <w:t>Канад</w:t>
      </w:r>
      <w:proofErr w:type="gramEnd"/>
      <w:r w:rsidRPr="00AF7910">
        <w:rPr>
          <w:sz w:val="20"/>
          <w:szCs w:val="20"/>
        </w:rPr>
        <w:t xml:space="preserve">і або Ізраїлі — доведеться подавати CbC-звіт за 2024 рік самостійно. Причина – автоматичний обмін звітами з цими </w:t>
      </w:r>
      <w:proofErr w:type="gramStart"/>
      <w:r w:rsidRPr="00AF7910">
        <w:rPr>
          <w:sz w:val="20"/>
          <w:szCs w:val="20"/>
        </w:rPr>
        <w:t>країнами</w:t>
      </w:r>
      <w:proofErr w:type="gramEnd"/>
      <w:r w:rsidRPr="00AF7910">
        <w:rPr>
          <w:sz w:val="20"/>
          <w:szCs w:val="20"/>
        </w:rPr>
        <w:t xml:space="preserve"> ще не запрацював повністю станом на кінець 2024 року.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У межах міжнародної співпраці в сфері податкового контролю та трансфертного ціноутворення Україна бере участь в автоматичному обміні звітами у розрізі </w:t>
      </w:r>
      <w:proofErr w:type="gramStart"/>
      <w:r w:rsidRPr="00AF7910">
        <w:rPr>
          <w:sz w:val="20"/>
          <w:szCs w:val="20"/>
        </w:rPr>
        <w:t>країн</w:t>
      </w:r>
      <w:proofErr w:type="gramEnd"/>
      <w:r w:rsidRPr="00AF7910">
        <w:rPr>
          <w:sz w:val="20"/>
          <w:szCs w:val="20"/>
        </w:rPr>
        <w:t xml:space="preserve"> (CbC – Country-by-Country Reporting). 4 липня 2024 року вона офіційно набула чинності.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Українські компанії, які входять </w:t>
      </w:r>
      <w:proofErr w:type="gramStart"/>
      <w:r w:rsidRPr="00AF7910">
        <w:rPr>
          <w:sz w:val="20"/>
          <w:szCs w:val="20"/>
        </w:rPr>
        <w:t>до</w:t>
      </w:r>
      <w:proofErr w:type="gramEnd"/>
      <w:r w:rsidRPr="00AF7910">
        <w:rPr>
          <w:sz w:val="20"/>
          <w:szCs w:val="20"/>
        </w:rPr>
        <w:t xml:space="preserve"> </w:t>
      </w:r>
      <w:proofErr w:type="gramStart"/>
      <w:r w:rsidRPr="00AF7910">
        <w:rPr>
          <w:sz w:val="20"/>
          <w:szCs w:val="20"/>
        </w:rPr>
        <w:t>складу</w:t>
      </w:r>
      <w:proofErr w:type="gramEnd"/>
      <w:r w:rsidRPr="00AF7910">
        <w:rPr>
          <w:sz w:val="20"/>
          <w:szCs w:val="20"/>
        </w:rPr>
        <w:t xml:space="preserve"> міжнародної групи компаній (МГК), мають подавати звіт CbC у випадках, коли: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 материнська компанія зареєстрована в країні, з якою </w:t>
      </w:r>
      <w:proofErr w:type="gramStart"/>
      <w:r w:rsidRPr="00AF7910">
        <w:rPr>
          <w:sz w:val="20"/>
          <w:szCs w:val="20"/>
        </w:rPr>
        <w:t>п</w:t>
      </w:r>
      <w:proofErr w:type="gramEnd"/>
      <w:r w:rsidRPr="00AF7910">
        <w:rPr>
          <w:sz w:val="20"/>
          <w:szCs w:val="20"/>
        </w:rPr>
        <w:t xml:space="preserve">ідписано міжнародний договір про обмін податковою інформацією,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 відповідна угода про автоматичний обмін (QCAA) ще не набула чинності станом на 31 грудня 2024 року.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Станом </w:t>
      </w:r>
      <w:proofErr w:type="gramStart"/>
      <w:r w:rsidRPr="00AF7910">
        <w:rPr>
          <w:sz w:val="20"/>
          <w:szCs w:val="20"/>
        </w:rPr>
        <w:t>на</w:t>
      </w:r>
      <w:proofErr w:type="gramEnd"/>
      <w:r w:rsidRPr="00AF7910">
        <w:rPr>
          <w:sz w:val="20"/>
          <w:szCs w:val="20"/>
        </w:rPr>
        <w:t xml:space="preserve"> кінець 2024 </w:t>
      </w:r>
      <w:proofErr w:type="gramStart"/>
      <w:r w:rsidRPr="00AF7910">
        <w:rPr>
          <w:sz w:val="20"/>
          <w:szCs w:val="20"/>
        </w:rPr>
        <w:t>року</w:t>
      </w:r>
      <w:proofErr w:type="gramEnd"/>
      <w:r w:rsidRPr="00AF7910">
        <w:rPr>
          <w:sz w:val="20"/>
          <w:szCs w:val="20"/>
        </w:rPr>
        <w:t xml:space="preserve"> така угода ще не діяла з США, Канадою та Ізраїлем.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Довідково: </w:t>
      </w:r>
    </w:p>
    <w:p w:rsidR="002A4F9A" w:rsidRPr="00AF7910" w:rsidRDefault="002A4F9A" w:rsidP="002A4F9A">
      <w:pPr>
        <w:pStyle w:val="a3"/>
        <w:spacing w:before="0" w:beforeAutospacing="0" w:after="0" w:afterAutospacing="0"/>
        <w:jc w:val="both"/>
        <w:rPr>
          <w:sz w:val="20"/>
          <w:szCs w:val="20"/>
        </w:rPr>
      </w:pPr>
      <w:r w:rsidRPr="00AF7910">
        <w:rPr>
          <w:sz w:val="20"/>
          <w:szCs w:val="20"/>
        </w:rPr>
        <w:lastRenderedPageBreak/>
        <w:t xml:space="preserve">Про набрання чинності Багатосторонньої угоди компетентних органів про автоматичний обмін звітами у розрізі </w:t>
      </w:r>
      <w:proofErr w:type="gramStart"/>
      <w:r w:rsidRPr="00AF7910">
        <w:rPr>
          <w:sz w:val="20"/>
          <w:szCs w:val="20"/>
        </w:rPr>
        <w:t>країн</w:t>
      </w:r>
      <w:proofErr w:type="gramEnd"/>
      <w:r w:rsidRPr="00AF7910">
        <w:rPr>
          <w:sz w:val="20"/>
          <w:szCs w:val="20"/>
        </w:rPr>
        <w:t xml:space="preserve"> (Multilateral Competent Authority Agreement on the Exchange of Country-by-Country Reports): </w:t>
      </w:r>
      <w:hyperlink r:id="rId9" w:history="1">
        <w:r w:rsidRPr="00AF7910">
          <w:rPr>
            <w:rStyle w:val="a5"/>
            <w:sz w:val="20"/>
            <w:szCs w:val="20"/>
          </w:rPr>
          <w:t>https://tax.gov.ua/media-tsentr/novini/825385.html</w:t>
        </w:r>
      </w:hyperlink>
      <w:r w:rsidRPr="00AF7910">
        <w:rPr>
          <w:sz w:val="20"/>
          <w:szCs w:val="20"/>
        </w:rPr>
        <w:t xml:space="preserve">. </w:t>
      </w:r>
    </w:p>
    <w:p w:rsidR="002A4F9A" w:rsidRPr="00AF7910" w:rsidRDefault="002A4F9A" w:rsidP="002A4F9A">
      <w:pPr>
        <w:pStyle w:val="a3"/>
        <w:spacing w:before="0" w:beforeAutospacing="0" w:after="0" w:afterAutospacing="0"/>
        <w:jc w:val="both"/>
        <w:rPr>
          <w:sz w:val="20"/>
          <w:szCs w:val="20"/>
        </w:rPr>
      </w:pPr>
      <w:r w:rsidRPr="00AF7910">
        <w:rPr>
          <w:sz w:val="20"/>
          <w:szCs w:val="20"/>
        </w:rPr>
        <w:t xml:space="preserve">На вебсайті ОЕСР оприлюднено </w:t>
      </w:r>
      <w:proofErr w:type="gramStart"/>
      <w:r w:rsidRPr="00AF7910">
        <w:rPr>
          <w:sz w:val="20"/>
          <w:szCs w:val="20"/>
        </w:rPr>
        <w:t>п</w:t>
      </w:r>
      <w:proofErr w:type="gramEnd"/>
      <w:r w:rsidRPr="00AF7910">
        <w:rPr>
          <w:sz w:val="20"/>
          <w:szCs w:val="20"/>
        </w:rPr>
        <w:t>ідписантів Багатосторонньої угоди MCAA CbC (</w:t>
      </w:r>
      <w:hyperlink r:id="rId10" w:history="1">
        <w:r w:rsidRPr="00AF7910">
          <w:rPr>
            <w:rStyle w:val="a5"/>
            <w:sz w:val="20"/>
            <w:szCs w:val="20"/>
          </w:rPr>
          <w:t>https://www.oecd.org/tax/automatic-exchange/about-automatic-exchange/cbc-mcaa-signatories.pdf</w:t>
        </w:r>
      </w:hyperlink>
      <w:r w:rsidRPr="00AF7910">
        <w:rPr>
          <w:sz w:val="20"/>
          <w:szCs w:val="20"/>
        </w:rPr>
        <w:t>) та перелік країн для яких вона набрала чинності (</w:t>
      </w:r>
      <w:hyperlink r:id="rId11" w:history="1">
        <w:r w:rsidRPr="00AF7910">
          <w:rPr>
            <w:rStyle w:val="a5"/>
            <w:sz w:val="20"/>
            <w:szCs w:val="20"/>
          </w:rPr>
          <w:t>https://web-archive.oecd.org/temp/2024-04-30/437036-country-by-country-exchange-relationships.htm</w:t>
        </w:r>
      </w:hyperlink>
      <w:r w:rsidRPr="00AF7910">
        <w:rPr>
          <w:sz w:val="20"/>
          <w:szCs w:val="20"/>
        </w:rPr>
        <w:t xml:space="preserve">) </w:t>
      </w:r>
    </w:p>
    <w:p w:rsidR="00595352" w:rsidRDefault="00595352" w:rsidP="00595352">
      <w:pPr>
        <w:spacing w:after="0" w:line="240" w:lineRule="auto"/>
        <w:rPr>
          <w:rFonts w:ascii="Times New Roman" w:hAnsi="Times New Roman" w:cs="Times New Roman"/>
          <w:b/>
          <w:sz w:val="20"/>
          <w:szCs w:val="20"/>
          <w:lang w:val="uk-UA"/>
        </w:rPr>
      </w:pPr>
    </w:p>
    <w:p w:rsidR="002A4F9A" w:rsidRPr="00AF7910" w:rsidRDefault="002A4F9A" w:rsidP="002A4F9A">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 xml:space="preserve">Чи настає відповідальність </w:t>
      </w:r>
      <w:proofErr w:type="gramStart"/>
      <w:r w:rsidRPr="00AF7910">
        <w:rPr>
          <w:rFonts w:ascii="Times New Roman" w:eastAsia="Times New Roman" w:hAnsi="Times New Roman" w:cs="Times New Roman"/>
          <w:b/>
          <w:bCs/>
          <w:kern w:val="36"/>
          <w:sz w:val="20"/>
          <w:szCs w:val="20"/>
          <w:lang w:eastAsia="ru-RU"/>
        </w:rPr>
        <w:t>у</w:t>
      </w:r>
      <w:proofErr w:type="gramEnd"/>
      <w:r w:rsidRPr="00AF7910">
        <w:rPr>
          <w:rFonts w:ascii="Times New Roman" w:eastAsia="Times New Roman" w:hAnsi="Times New Roman" w:cs="Times New Roman"/>
          <w:b/>
          <w:bCs/>
          <w:kern w:val="36"/>
          <w:sz w:val="20"/>
          <w:szCs w:val="20"/>
          <w:lang w:eastAsia="ru-RU"/>
        </w:rPr>
        <w:t xml:space="preserve"> </w:t>
      </w:r>
      <w:proofErr w:type="gramStart"/>
      <w:r w:rsidRPr="00AF7910">
        <w:rPr>
          <w:rFonts w:ascii="Times New Roman" w:eastAsia="Times New Roman" w:hAnsi="Times New Roman" w:cs="Times New Roman"/>
          <w:b/>
          <w:bCs/>
          <w:kern w:val="36"/>
          <w:sz w:val="20"/>
          <w:szCs w:val="20"/>
          <w:lang w:eastAsia="ru-RU"/>
        </w:rPr>
        <w:t>раз</w:t>
      </w:r>
      <w:proofErr w:type="gramEnd"/>
      <w:r w:rsidRPr="00AF7910">
        <w:rPr>
          <w:rFonts w:ascii="Times New Roman" w:eastAsia="Times New Roman" w:hAnsi="Times New Roman" w:cs="Times New Roman"/>
          <w:b/>
          <w:bCs/>
          <w:kern w:val="36"/>
          <w:sz w:val="20"/>
          <w:szCs w:val="20"/>
          <w:lang w:eastAsia="ru-RU"/>
        </w:rPr>
        <w:t>і невірного визначення показників при заповненні граф 4 та 5 таблиці 1 додатка 2 до податкової декларації з ПДВ?</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Порядок заповнення і подання податкової звітності з податку на додану вартість затверджений наказом Міністерства фінансів України від 28.01.2016 № 21 (із змінами та доповненнями) (далі – Порядок № 21).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У складі податкової декларації з ПДВ (далі – декларація) подаються передбачені Порядком № 21 додатки (п. 9 розд.</w:t>
      </w:r>
      <w:proofErr w:type="gramEnd"/>
      <w:r w:rsidRPr="00AF7910">
        <w:rPr>
          <w:rFonts w:ascii="Times New Roman" w:eastAsia="Times New Roman" w:hAnsi="Times New Roman" w:cs="Times New Roman"/>
          <w:sz w:val="20"/>
          <w:szCs w:val="20"/>
          <w:lang w:eastAsia="ru-RU"/>
        </w:rPr>
        <w:t xml:space="preserve"> ІІІ </w:t>
      </w:r>
      <w:proofErr w:type="gramStart"/>
      <w:r w:rsidRPr="00AF7910">
        <w:rPr>
          <w:rFonts w:ascii="Times New Roman" w:eastAsia="Times New Roman" w:hAnsi="Times New Roman" w:cs="Times New Roman"/>
          <w:sz w:val="20"/>
          <w:szCs w:val="20"/>
          <w:lang w:eastAsia="ru-RU"/>
        </w:rPr>
        <w:t xml:space="preserve">Порядку № 21). </w:t>
      </w:r>
      <w:proofErr w:type="gramEnd"/>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Додатки додаються до декларацій за наявності подій, які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ідлягають відображенню у таких додатках (п. 11 розд. ІІІ </w:t>
      </w:r>
      <w:proofErr w:type="gramStart"/>
      <w:r w:rsidRPr="00AF7910">
        <w:rPr>
          <w:rFonts w:ascii="Times New Roman" w:eastAsia="Times New Roman" w:hAnsi="Times New Roman" w:cs="Times New Roman"/>
          <w:sz w:val="20"/>
          <w:szCs w:val="20"/>
          <w:lang w:eastAsia="ru-RU"/>
        </w:rPr>
        <w:t xml:space="preserve">Порядку № 21). </w:t>
      </w:r>
      <w:proofErr w:type="gramEnd"/>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При заповненні рядків 19, 20.1, 20.2 та 21 декларації обов’язковим є подання до неї Додатка 2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(Д2)» (далі – додаток 2)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ідпункти 2, 4 та 5 п. 5 розд. </w:t>
      </w:r>
      <w:proofErr w:type="gramStart"/>
      <w:r w:rsidRPr="00AF7910">
        <w:rPr>
          <w:rFonts w:ascii="Times New Roman" w:eastAsia="Times New Roman" w:hAnsi="Times New Roman" w:cs="Times New Roman"/>
          <w:sz w:val="20"/>
          <w:szCs w:val="20"/>
          <w:lang w:eastAsia="ru-RU"/>
        </w:rPr>
        <w:t xml:space="preserve">V Порядку № 21). </w:t>
      </w:r>
      <w:proofErr w:type="gramEnd"/>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Додаток 2 </w:t>
      </w:r>
      <w:proofErr w:type="gramStart"/>
      <w:r w:rsidRPr="00AF7910">
        <w:rPr>
          <w:rFonts w:ascii="Times New Roman" w:eastAsia="Times New Roman" w:hAnsi="Times New Roman" w:cs="Times New Roman"/>
          <w:sz w:val="20"/>
          <w:szCs w:val="20"/>
          <w:lang w:eastAsia="ru-RU"/>
        </w:rPr>
        <w:t>містить</w:t>
      </w:r>
      <w:proofErr w:type="gramEnd"/>
      <w:r w:rsidRPr="00AF7910">
        <w:rPr>
          <w:rFonts w:ascii="Times New Roman" w:eastAsia="Times New Roman" w:hAnsi="Times New Roman" w:cs="Times New Roman"/>
          <w:sz w:val="20"/>
          <w:szCs w:val="20"/>
          <w:lang w:eastAsia="ru-RU"/>
        </w:rPr>
        <w:t xml:space="preserve"> 4 таблиці. У таблиці 1 додатка 2 розшифровується вся сума від’ємного значення, що задекларована у рядку 19 декларації, у тому числі залишки сум від’ємного значення, що виникли у попередніх звітних (податкових) періодах.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цьому: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у графі 4 вказується індивідуальний податковий номер або умовний індивідуальний податковий номер постачальника залежно від причини формування від’ємного значення;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у графі 5 вказується період складання податкової накладної, розрахунку коригування кількісних і вартісних показників, іншого документа.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Платник податку при заповненні таблиці 1 додатка 2 до декларації має право самостійно визначати постачальникі</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 за рахунок яких виникла </w:t>
      </w:r>
      <w:proofErr w:type="gramStart"/>
      <w:r w:rsidRPr="00AF7910">
        <w:rPr>
          <w:rFonts w:ascii="Times New Roman" w:eastAsia="Times New Roman" w:hAnsi="Times New Roman" w:cs="Times New Roman"/>
          <w:sz w:val="20"/>
          <w:szCs w:val="20"/>
          <w:lang w:eastAsia="ru-RU"/>
        </w:rPr>
        <w:t>сума</w:t>
      </w:r>
      <w:proofErr w:type="gramEnd"/>
      <w:r w:rsidRPr="00AF7910">
        <w:rPr>
          <w:rFonts w:ascii="Times New Roman" w:eastAsia="Times New Roman" w:hAnsi="Times New Roman" w:cs="Times New Roman"/>
          <w:sz w:val="20"/>
          <w:szCs w:val="20"/>
          <w:lang w:eastAsia="ru-RU"/>
        </w:rPr>
        <w:t xml:space="preserve"> від’ємного значення, та періоди виникнення таких сум.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Пунктом 44.1 ст. 44 Податкового кодексу України (далі – ПКУ) визначено, що для цілей оподаткування платники податків зобов’язані вести </w:t>
      </w:r>
      <w:proofErr w:type="gramStart"/>
      <w:r w:rsidRPr="00AF7910">
        <w:rPr>
          <w:rFonts w:ascii="Times New Roman" w:eastAsia="Times New Roman" w:hAnsi="Times New Roman" w:cs="Times New Roman"/>
          <w:sz w:val="20"/>
          <w:szCs w:val="20"/>
          <w:lang w:eastAsia="ru-RU"/>
        </w:rPr>
        <w:t>обл</w:t>
      </w:r>
      <w:proofErr w:type="gramEnd"/>
      <w:r w:rsidRPr="00AF7910">
        <w:rPr>
          <w:rFonts w:ascii="Times New Roman" w:eastAsia="Times New Roman" w:hAnsi="Times New Roman" w:cs="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Платникам податків забороняється формування показників податкової звітності, митних декларацій на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ідставі даних, не підтверджених документами, що визначені абзацом першим цього пункту.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Невірне зазначення у графах 4 та 5 таблиці 1 додатка 2 індивідуального податкового номера або умовного індивідуального податкового номера постачальника та періоду складання податкової накладної </w:t>
      </w:r>
      <w:proofErr w:type="gramStart"/>
      <w:r w:rsidRPr="00AF7910">
        <w:rPr>
          <w:rFonts w:ascii="Times New Roman" w:eastAsia="Times New Roman" w:hAnsi="Times New Roman" w:cs="Times New Roman"/>
          <w:sz w:val="20"/>
          <w:szCs w:val="20"/>
          <w:lang w:eastAsia="ru-RU"/>
        </w:rPr>
        <w:t>св</w:t>
      </w:r>
      <w:proofErr w:type="gramEnd"/>
      <w:r w:rsidRPr="00AF7910">
        <w:rPr>
          <w:rFonts w:ascii="Times New Roman" w:eastAsia="Times New Roman" w:hAnsi="Times New Roman" w:cs="Times New Roman"/>
          <w:sz w:val="20"/>
          <w:szCs w:val="20"/>
          <w:lang w:eastAsia="ru-RU"/>
        </w:rPr>
        <w:t xml:space="preserve">ідчить про формування показників податкової звітності на підставі даних, не підтверджених документами податкового та бухгалтерського обліку і відповідно неправомірного декларування від’ємного значення податку.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 75.1 ст. 75 ПКУ контролюючі органи мають право проводити камеральні, документальні (планові або позапланові; виїзні або невиїзні) та фактичні </w:t>
      </w:r>
      <w:proofErr w:type="gramStart"/>
      <w:r w:rsidRPr="00AF7910">
        <w:rPr>
          <w:rFonts w:ascii="Times New Roman" w:eastAsia="Times New Roman" w:hAnsi="Times New Roman" w:cs="Times New Roman"/>
          <w:sz w:val="20"/>
          <w:szCs w:val="20"/>
          <w:lang w:eastAsia="ru-RU"/>
        </w:rPr>
        <w:t>перев</w:t>
      </w:r>
      <w:proofErr w:type="gramEnd"/>
      <w:r w:rsidRPr="00AF7910">
        <w:rPr>
          <w:rFonts w:ascii="Times New Roman" w:eastAsia="Times New Roman" w:hAnsi="Times New Roman" w:cs="Times New Roman"/>
          <w:sz w:val="20"/>
          <w:szCs w:val="20"/>
          <w:lang w:eastAsia="ru-RU"/>
        </w:rPr>
        <w:t xml:space="preserve">ірки.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Зокрема, камеральні та документальні </w:t>
      </w:r>
      <w:proofErr w:type="gramStart"/>
      <w:r w:rsidRPr="00AF7910">
        <w:rPr>
          <w:rFonts w:ascii="Times New Roman" w:eastAsia="Times New Roman" w:hAnsi="Times New Roman" w:cs="Times New Roman"/>
          <w:sz w:val="20"/>
          <w:szCs w:val="20"/>
          <w:lang w:eastAsia="ru-RU"/>
        </w:rPr>
        <w:t>перев</w:t>
      </w:r>
      <w:proofErr w:type="gramEnd"/>
      <w:r w:rsidRPr="00AF7910">
        <w:rPr>
          <w:rFonts w:ascii="Times New Roman" w:eastAsia="Times New Roman" w:hAnsi="Times New Roman" w:cs="Times New Roman"/>
          <w:sz w:val="20"/>
          <w:szCs w:val="20"/>
          <w:lang w:eastAsia="ru-RU"/>
        </w:rPr>
        <w:t xml:space="preserve">ірки проводяться контролюючими органами в межах їх повноважень виключно у випадках та у порядку, встановлених ПКУ.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Пунктом 123.1 ст. 123 ПКУ передбачено, що вчинення платником податків діянь, що зумовили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суми бюджетного відшкодування та/або від’ємного значення суми ПДВ платника податків на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ідставах, визначених підпунктами 54.3.1, 54.3.2 (крім випадків зменшення суми податку на доходи фізичних осіб, задекларованої до повернення з бюджету у зв’язку із використанням права на податкову знижку), п.п. 54.3.6 п. 54.3 ст. 54 ПКУ, тягне за собою накладення на платника податків штрафу в розмі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 10 відсотків суми визначеного податкового зобов’язання та/або іншого зобов’язання, контроль за сплатою якого покладено на контролюючі органи, завищеної суми </w:t>
      </w:r>
      <w:proofErr w:type="gramStart"/>
      <w:r w:rsidRPr="00AF7910">
        <w:rPr>
          <w:rFonts w:ascii="Times New Roman" w:eastAsia="Times New Roman" w:hAnsi="Times New Roman" w:cs="Times New Roman"/>
          <w:sz w:val="20"/>
          <w:szCs w:val="20"/>
          <w:lang w:eastAsia="ru-RU"/>
        </w:rPr>
        <w:t>бюджетного</w:t>
      </w:r>
      <w:proofErr w:type="gramEnd"/>
      <w:r w:rsidRPr="00AF7910">
        <w:rPr>
          <w:rFonts w:ascii="Times New Roman" w:eastAsia="Times New Roman" w:hAnsi="Times New Roman" w:cs="Times New Roman"/>
          <w:sz w:val="20"/>
          <w:szCs w:val="20"/>
          <w:lang w:eastAsia="ru-RU"/>
        </w:rPr>
        <w:t xml:space="preserve"> відшкодування.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Діяння, передбачені п. 123.1 ст.123 ПКУ, вчинені умисно, – тягнуть за собою накладення штрафу в розмірі 25 відсотків </w:t>
      </w:r>
      <w:proofErr w:type="gramStart"/>
      <w:r w:rsidRPr="00AF7910">
        <w:rPr>
          <w:rFonts w:ascii="Times New Roman" w:eastAsia="Times New Roman" w:hAnsi="Times New Roman" w:cs="Times New Roman"/>
          <w:sz w:val="20"/>
          <w:szCs w:val="20"/>
          <w:lang w:eastAsia="ru-RU"/>
        </w:rPr>
        <w:t>в</w:t>
      </w:r>
      <w:proofErr w:type="gramEnd"/>
      <w:r w:rsidRPr="00AF7910">
        <w:rPr>
          <w:rFonts w:ascii="Times New Roman" w:eastAsia="Times New Roman" w:hAnsi="Times New Roman" w:cs="Times New Roman"/>
          <w:sz w:val="20"/>
          <w:szCs w:val="20"/>
          <w:lang w:eastAsia="ru-RU"/>
        </w:rPr>
        <w:t xml:space="preserve">ід суми визначеного податкового зобов’язання та/або іншого зобов’язання, контроль за сплатою якого покладено на контролюючі органи, завищеної суми бюджетного відшкодування (п. 123.2 ст. 123 ПКУ).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Діяння, передбачені п. 123.2 ст. 123 ПКУ, вчинені повторно протягом 1095 календарних днів, - тягнуть за собою накладення штрафу в розмі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 50 відсотків суми визначеного податкового зобов’язання та/або іншого зобов’язання, контроль за сплатою якого покладено на контролюючі органи, завищеної суми бюджетного відшкодування (п. 123.3 ст. 123 ПКУ).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lastRenderedPageBreak/>
        <w:t>Отже, у випадках вчинення платником податків діянь, що зумовили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суми бюджетного відшкодування та/або від’ємного значення суми ПДВ настає відповідальність у вигляді штрафних санкцій у розмірах передбачених статтею 123</w:t>
      </w:r>
      <w:proofErr w:type="gramEnd"/>
      <w:r w:rsidRPr="00AF7910">
        <w:rPr>
          <w:rFonts w:ascii="Times New Roman" w:eastAsia="Times New Roman" w:hAnsi="Times New Roman" w:cs="Times New Roman"/>
          <w:sz w:val="20"/>
          <w:szCs w:val="20"/>
          <w:lang w:eastAsia="ru-RU"/>
        </w:rPr>
        <w:t xml:space="preserve"> ПКУ. </w:t>
      </w:r>
    </w:p>
    <w:p w:rsidR="00906945" w:rsidRPr="002A4F9A" w:rsidRDefault="00906945" w:rsidP="00595352">
      <w:pPr>
        <w:spacing w:after="0" w:line="240" w:lineRule="auto"/>
        <w:rPr>
          <w:rFonts w:ascii="Times New Roman" w:hAnsi="Times New Roman" w:cs="Times New Roman"/>
          <w:b/>
          <w:sz w:val="20"/>
          <w:szCs w:val="20"/>
          <w:lang w:val="uk-UA"/>
        </w:rPr>
      </w:pPr>
    </w:p>
    <w:p w:rsidR="002A4F9A" w:rsidRPr="00AF7910" w:rsidRDefault="002A4F9A" w:rsidP="002A4F9A">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Фіскальний чек відсутній на вебпорталі ДПС в реє</w:t>
      </w:r>
      <w:proofErr w:type="gramStart"/>
      <w:r w:rsidRPr="00AF7910">
        <w:rPr>
          <w:rFonts w:ascii="Times New Roman" w:eastAsia="Times New Roman" w:hAnsi="Times New Roman" w:cs="Times New Roman"/>
          <w:b/>
          <w:bCs/>
          <w:kern w:val="36"/>
          <w:sz w:val="20"/>
          <w:szCs w:val="20"/>
          <w:lang w:eastAsia="ru-RU"/>
        </w:rPr>
        <w:t>стр</w:t>
      </w:r>
      <w:proofErr w:type="gramEnd"/>
      <w:r w:rsidRPr="00AF7910">
        <w:rPr>
          <w:rFonts w:ascii="Times New Roman" w:eastAsia="Times New Roman" w:hAnsi="Times New Roman" w:cs="Times New Roman"/>
          <w:b/>
          <w:bCs/>
          <w:kern w:val="36"/>
          <w:sz w:val="20"/>
          <w:szCs w:val="20"/>
          <w:lang w:eastAsia="ru-RU"/>
        </w:rPr>
        <w:t>і «Пошук фіскального чеку»: дії суб’єкта господарювання</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інформація про фіскальний чек з’являється на вебпорталі ДПС в Реє</w:t>
      </w:r>
      <w:proofErr w:type="gramStart"/>
      <w:r w:rsidRPr="00AF7910">
        <w:rPr>
          <w:rFonts w:ascii="Times New Roman" w:eastAsia="Times New Roman" w:hAnsi="Times New Roman" w:cs="Times New Roman"/>
          <w:sz w:val="20"/>
          <w:szCs w:val="20"/>
          <w:lang w:eastAsia="ru-RU"/>
        </w:rPr>
        <w:t>стр</w:t>
      </w:r>
      <w:proofErr w:type="gramEnd"/>
      <w:r w:rsidRPr="00AF7910">
        <w:rPr>
          <w:rFonts w:ascii="Times New Roman" w:eastAsia="Times New Roman" w:hAnsi="Times New Roman" w:cs="Times New Roman"/>
          <w:sz w:val="20"/>
          <w:szCs w:val="20"/>
          <w:lang w:eastAsia="ru-RU"/>
        </w:rPr>
        <w:t xml:space="preserve">і «Пошук фіскального чеку» у разі: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фіскалізації чека у режимі онлайн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отримання на пристрій підтвердження його фіскалізації на фіскальному сервері ДПС;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фіскалізації чека у режимі офлайн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отримання від пристрою пакету даних про чеки сформовані в режимі офлайн (після відновлення зв’язку між програмним реєстратором розрахункових операцій та фіскальним сервером ДПС).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Якщо фіскальний чек відсутній за результатами пошуку засобами Електронного кабінету, то необхідно повторно перевірити </w:t>
      </w:r>
      <w:proofErr w:type="gramStart"/>
      <w:r w:rsidRPr="00AF7910">
        <w:rPr>
          <w:rFonts w:ascii="Times New Roman" w:eastAsia="Times New Roman" w:hAnsi="Times New Roman" w:cs="Times New Roman"/>
          <w:sz w:val="20"/>
          <w:szCs w:val="20"/>
          <w:lang w:eastAsia="ru-RU"/>
        </w:rPr>
        <w:t>введен</w:t>
      </w:r>
      <w:proofErr w:type="gramEnd"/>
      <w:r w:rsidRPr="00AF7910">
        <w:rPr>
          <w:rFonts w:ascii="Times New Roman" w:eastAsia="Times New Roman" w:hAnsi="Times New Roman" w:cs="Times New Roman"/>
          <w:sz w:val="20"/>
          <w:szCs w:val="20"/>
          <w:lang w:eastAsia="ru-RU"/>
        </w:rPr>
        <w:t xml:space="preserve">і дані у пошукових реквізитах та повторити пошук. </w:t>
      </w:r>
    </w:p>
    <w:p w:rsidR="002A4F9A" w:rsidRPr="00AF7910" w:rsidRDefault="002A4F9A" w:rsidP="002A4F9A">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У разі відсутності фіскального чеку суб’єктом господарювання може бути надісланий лист з повідомленням про </w:t>
      </w:r>
      <w:proofErr w:type="gramStart"/>
      <w:r w:rsidRPr="00AF7910">
        <w:rPr>
          <w:rFonts w:ascii="Times New Roman" w:eastAsia="Times New Roman" w:hAnsi="Times New Roman" w:cs="Times New Roman"/>
          <w:sz w:val="20"/>
          <w:szCs w:val="20"/>
          <w:lang w:eastAsia="ru-RU"/>
        </w:rPr>
        <w:t>його в</w:t>
      </w:r>
      <w:proofErr w:type="gramEnd"/>
      <w:r w:rsidRPr="00AF7910">
        <w:rPr>
          <w:rFonts w:ascii="Times New Roman" w:eastAsia="Times New Roman" w:hAnsi="Times New Roman" w:cs="Times New Roman"/>
          <w:sz w:val="20"/>
          <w:szCs w:val="20"/>
          <w:lang w:eastAsia="ru-RU"/>
        </w:rPr>
        <w:t xml:space="preserve">ідсутність до ДПС. До такого повідомлення необхідно додати копію чеку, який не знайдено. </w:t>
      </w:r>
    </w:p>
    <w:p w:rsidR="002A4F9A" w:rsidRPr="00595352" w:rsidRDefault="002A4F9A" w:rsidP="00595352">
      <w:pPr>
        <w:spacing w:after="0" w:line="240" w:lineRule="auto"/>
        <w:rPr>
          <w:rFonts w:ascii="Times New Roman" w:hAnsi="Times New Roman" w:cs="Times New Roman"/>
          <w:b/>
          <w:sz w:val="20"/>
          <w:szCs w:val="20"/>
          <w:lang w:val="uk-UA"/>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За якими кодами класифікації доходів бюджету сплачується військовий збі</w:t>
      </w:r>
      <w:proofErr w:type="gramStart"/>
      <w:r w:rsidRPr="00AF7910">
        <w:rPr>
          <w:rFonts w:ascii="Times New Roman" w:eastAsia="Times New Roman" w:hAnsi="Times New Roman" w:cs="Times New Roman"/>
          <w:b/>
          <w:bCs/>
          <w:kern w:val="36"/>
          <w:sz w:val="20"/>
          <w:szCs w:val="20"/>
          <w:lang w:eastAsia="ru-RU"/>
        </w:rPr>
        <w:t>р</w:t>
      </w:r>
      <w:proofErr w:type="gramEnd"/>
      <w:r w:rsidRPr="00AF7910">
        <w:rPr>
          <w:rFonts w:ascii="Times New Roman" w:eastAsia="Times New Roman" w:hAnsi="Times New Roman" w:cs="Times New Roman"/>
          <w:b/>
          <w:bCs/>
          <w:kern w:val="36"/>
          <w:sz w:val="20"/>
          <w:szCs w:val="20"/>
          <w:lang w:eastAsia="ru-RU"/>
        </w:rPr>
        <w:t>?</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що відповідно до наказу Міністерства фінансів України від 14.01.2011 № 11 «Про бюджетну класифікацію» із змінами та доповненнями військовий збір сплачується (перераховується) платниками за кодами класифікації доходів бюджету: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11011000 –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ХХ Податкового кодексу України (далі – ПКУ), фізичними особами-підприємцями та юридичними особами, які перебувають на спрощеній системі оподаткування)» (для податкових агентів);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11011600 –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що підлягає сплаті платниками, зазначеними у п.п. 4 п.п. 1.3 п. 16 прим. 1 підрозд. 10 розд. ХХ ПКУ» (для податкових агентів).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п.п. 4 п.п. 1.3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XX «Перехідні положення» ПКУ ставка військового збору становить для </w:t>
      </w:r>
      <w:proofErr w:type="gramStart"/>
      <w:r w:rsidRPr="00AF7910">
        <w:rPr>
          <w:rFonts w:ascii="Times New Roman" w:eastAsia="Times New Roman" w:hAnsi="Times New Roman" w:cs="Times New Roman"/>
          <w:sz w:val="20"/>
          <w:szCs w:val="20"/>
          <w:lang w:eastAsia="ru-RU"/>
        </w:rPr>
        <w:t>для</w:t>
      </w:r>
      <w:proofErr w:type="gramEnd"/>
      <w:r w:rsidRPr="00AF7910">
        <w:rPr>
          <w:rFonts w:ascii="Times New Roman" w:eastAsia="Times New Roman" w:hAnsi="Times New Roman" w:cs="Times New Roman"/>
          <w:sz w:val="20"/>
          <w:szCs w:val="20"/>
          <w:lang w:eastAsia="ru-RU"/>
        </w:rPr>
        <w:t xml:space="preserve">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Управління державної охорони Украї</w:t>
      </w:r>
      <w:proofErr w:type="gramStart"/>
      <w:r w:rsidRPr="00AF7910">
        <w:rPr>
          <w:rFonts w:ascii="Times New Roman" w:eastAsia="Times New Roman" w:hAnsi="Times New Roman" w:cs="Times New Roman"/>
          <w:sz w:val="20"/>
          <w:szCs w:val="20"/>
          <w:lang w:eastAsia="ru-RU"/>
        </w:rPr>
        <w:t>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w:t>
      </w:r>
      <w:proofErr w:type="gramEnd"/>
      <w:r w:rsidRPr="00AF7910">
        <w:rPr>
          <w:rFonts w:ascii="Times New Roman" w:eastAsia="Times New Roman" w:hAnsi="Times New Roman" w:cs="Times New Roman"/>
          <w:sz w:val="20"/>
          <w:szCs w:val="20"/>
          <w:lang w:eastAsia="ru-RU"/>
        </w:rPr>
        <w:t xml:space="preserve">ів, які звільняються від оподаткування військовим збором відповідно до п.п. 1.7 п. 16 прим. 1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ідрозд. 10 розд. </w:t>
      </w:r>
      <w:proofErr w:type="gramStart"/>
      <w:r w:rsidRPr="00AF7910">
        <w:rPr>
          <w:rFonts w:ascii="Times New Roman" w:eastAsia="Times New Roman" w:hAnsi="Times New Roman" w:cs="Times New Roman"/>
          <w:sz w:val="20"/>
          <w:szCs w:val="20"/>
          <w:lang w:eastAsia="ru-RU"/>
        </w:rPr>
        <w:t xml:space="preserve">XX «Перехідні положення» ПКУ); </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11011700 –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що підлягає сплаті фізичними особами – підприємцями, які перебувають на спрощеній системі оподаткування» (для фізичних осіб – підприємців – платників єдиного податку І, ІІ, ІІІ та ІV групи);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11011800 –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що підлягає сплаті юридичними особами, які перебувають на спрощеній системі оподаткування (ІІІ група)».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Згідно з Довідником відповідності символу звітності коду класифікації доходів бюджету, затвердженим наказом</w:t>
      </w:r>
      <w:proofErr w:type="gramStart"/>
      <w:r w:rsidRPr="00AF7910">
        <w:rPr>
          <w:rFonts w:ascii="Times New Roman" w:eastAsia="Times New Roman" w:hAnsi="Times New Roman" w:cs="Times New Roman"/>
          <w:sz w:val="20"/>
          <w:szCs w:val="20"/>
          <w:lang w:eastAsia="ru-RU"/>
        </w:rPr>
        <w:t xml:space="preserve"> Д</w:t>
      </w:r>
      <w:proofErr w:type="gramEnd"/>
      <w:r w:rsidRPr="00AF7910">
        <w:rPr>
          <w:rFonts w:ascii="Times New Roman" w:eastAsia="Times New Roman" w:hAnsi="Times New Roman" w:cs="Times New Roman"/>
          <w:sz w:val="20"/>
          <w:szCs w:val="20"/>
          <w:lang w:eastAsia="ru-RU"/>
        </w:rPr>
        <w:t xml:space="preserve">ержавної казначейської служби України від 28.11.2019 № 336 із змінами та доповненнями, код класифікації доходів бюджету передбачає таку позицію: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11011001 – «Військовий збі</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ХХ ПКУ, фізичними особами –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ідприємцями та юридичними особами, які перебувають на спрощеній системі оподаткування), що сплачується фізичними особами за результатами річного декларування». </w:t>
      </w:r>
    </w:p>
    <w:p w:rsidR="00595352" w:rsidRPr="00595352" w:rsidRDefault="00595352" w:rsidP="00595352">
      <w:pPr>
        <w:spacing w:after="0" w:line="240" w:lineRule="auto"/>
        <w:rPr>
          <w:rFonts w:ascii="Times New Roman" w:hAnsi="Times New Roman" w:cs="Times New Roman"/>
          <w:b/>
          <w:sz w:val="20"/>
          <w:szCs w:val="20"/>
          <w:lang w:val="uk-UA"/>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proofErr w:type="gramStart"/>
      <w:r w:rsidRPr="00AF7910">
        <w:rPr>
          <w:rFonts w:ascii="Times New Roman" w:eastAsia="Times New Roman" w:hAnsi="Times New Roman" w:cs="Times New Roman"/>
          <w:b/>
          <w:bCs/>
          <w:kern w:val="36"/>
          <w:sz w:val="20"/>
          <w:szCs w:val="20"/>
          <w:lang w:eastAsia="ru-RU"/>
        </w:rPr>
        <w:t>Чи ма</w:t>
      </w:r>
      <w:proofErr w:type="gramEnd"/>
      <w:r w:rsidRPr="00AF7910">
        <w:rPr>
          <w:rFonts w:ascii="Times New Roman" w:eastAsia="Times New Roman" w:hAnsi="Times New Roman" w:cs="Times New Roman"/>
          <w:b/>
          <w:bCs/>
          <w:kern w:val="36"/>
          <w:sz w:val="20"/>
          <w:szCs w:val="20"/>
          <w:lang w:eastAsia="ru-RU"/>
        </w:rPr>
        <w:t>є право фізична особа – нерезидент відмовитися від прийняття РНОКПП?</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відповідно до ст. 70 Податкового кодексу України та пунктів 1 і 2 розд. VIII Положення про реєстрацію фізичних осіб у Державному реє</w:t>
      </w:r>
      <w:proofErr w:type="gramStart"/>
      <w:r w:rsidRPr="00AF7910">
        <w:rPr>
          <w:rFonts w:ascii="Times New Roman" w:eastAsia="Times New Roman" w:hAnsi="Times New Roman" w:cs="Times New Roman"/>
          <w:sz w:val="20"/>
          <w:szCs w:val="20"/>
          <w:lang w:eastAsia="ru-RU"/>
        </w:rPr>
        <w:t>стр</w:t>
      </w:r>
      <w:proofErr w:type="gramEnd"/>
      <w:r w:rsidRPr="00AF7910">
        <w:rPr>
          <w:rFonts w:ascii="Times New Roman" w:eastAsia="Times New Roman" w:hAnsi="Times New Roman" w:cs="Times New Roman"/>
          <w:sz w:val="20"/>
          <w:szCs w:val="20"/>
          <w:lang w:eastAsia="ru-RU"/>
        </w:rPr>
        <w:t xml:space="preserve">і фізичних осіб – платників податків, затвердженого наказом Міністерства фінансів України від 29.09.2017 № 822 (із змінами) (далі – Положення № 822), фізична особа, яка через свої релігійні переконання відмовляється від прийняття реєстраційного номера </w:t>
      </w:r>
      <w:proofErr w:type="gramStart"/>
      <w:r w:rsidRPr="00AF7910">
        <w:rPr>
          <w:rFonts w:ascii="Times New Roman" w:eastAsia="Times New Roman" w:hAnsi="Times New Roman" w:cs="Times New Roman"/>
          <w:sz w:val="20"/>
          <w:szCs w:val="20"/>
          <w:lang w:eastAsia="ru-RU"/>
        </w:rPr>
        <w:t>обл</w:t>
      </w:r>
      <w:proofErr w:type="gramEnd"/>
      <w:r w:rsidRPr="00AF7910">
        <w:rPr>
          <w:rFonts w:ascii="Times New Roman" w:eastAsia="Times New Roman" w:hAnsi="Times New Roman" w:cs="Times New Roman"/>
          <w:sz w:val="20"/>
          <w:szCs w:val="20"/>
          <w:lang w:eastAsia="ru-RU"/>
        </w:rPr>
        <w:t xml:space="preserve">ікової картки платника податків (РНОКПП), зобов’язана особисто подати до відповідного контролюючого органу повідомлення за формою № 1П, яке є водночас заявою для обліку в окремому реєстрі Державного реєстру фізичних осіб – платників податків (ДРФО), та пред’явити паспорт або документ, на підставі якого оформлюється паспорт вперше. </w:t>
      </w:r>
      <w:proofErr w:type="gramStart"/>
      <w:r w:rsidRPr="00AF7910">
        <w:rPr>
          <w:rFonts w:ascii="Times New Roman" w:eastAsia="Times New Roman" w:hAnsi="Times New Roman" w:cs="Times New Roman"/>
          <w:sz w:val="20"/>
          <w:szCs w:val="20"/>
          <w:lang w:eastAsia="ru-RU"/>
        </w:rPr>
        <w:t>Обл</w:t>
      </w:r>
      <w:proofErr w:type="gramEnd"/>
      <w:r w:rsidRPr="00AF7910">
        <w:rPr>
          <w:rFonts w:ascii="Times New Roman" w:eastAsia="Times New Roman" w:hAnsi="Times New Roman" w:cs="Times New Roman"/>
          <w:sz w:val="20"/>
          <w:szCs w:val="20"/>
          <w:lang w:eastAsia="ru-RU"/>
        </w:rPr>
        <w:t xml:space="preserve">ік осіб, які через свої релігійні переконання відмовляються від прийняття РНОКПП та офіційно повідомили про це </w:t>
      </w:r>
      <w:r w:rsidRPr="00AF7910">
        <w:rPr>
          <w:rFonts w:ascii="Times New Roman" w:eastAsia="Times New Roman" w:hAnsi="Times New Roman" w:cs="Times New Roman"/>
          <w:sz w:val="20"/>
          <w:szCs w:val="20"/>
          <w:lang w:eastAsia="ru-RU"/>
        </w:rPr>
        <w:lastRenderedPageBreak/>
        <w:t xml:space="preserve">відповідний контролюючий орган, ведеться в окремому реєстрі ДРФО за прізвищем, ім’ям, по батькові (за наявності), серією (за наявності) та номером паспорта.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Контролюючий орган вносить до паспорта у формі книжечки відмітку про право здійснювати будь-які платежі </w:t>
      </w:r>
      <w:proofErr w:type="gramStart"/>
      <w:r w:rsidRPr="00AF7910">
        <w:rPr>
          <w:rFonts w:ascii="Times New Roman" w:eastAsia="Times New Roman" w:hAnsi="Times New Roman" w:cs="Times New Roman"/>
          <w:sz w:val="20"/>
          <w:szCs w:val="20"/>
          <w:lang w:eastAsia="ru-RU"/>
        </w:rPr>
        <w:t>за</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сер</w:t>
      </w:r>
      <w:proofErr w:type="gramEnd"/>
      <w:r w:rsidRPr="00AF7910">
        <w:rPr>
          <w:rFonts w:ascii="Times New Roman" w:eastAsia="Times New Roman" w:hAnsi="Times New Roman" w:cs="Times New Roman"/>
          <w:sz w:val="20"/>
          <w:szCs w:val="20"/>
          <w:lang w:eastAsia="ru-RU"/>
        </w:rPr>
        <w:t xml:space="preserve">ією (за наявності) та номером паспорта. </w:t>
      </w:r>
      <w:proofErr w:type="gramStart"/>
      <w:r w:rsidRPr="00AF7910">
        <w:rPr>
          <w:rFonts w:ascii="Times New Roman" w:eastAsia="Times New Roman" w:hAnsi="Times New Roman" w:cs="Times New Roman"/>
          <w:sz w:val="20"/>
          <w:szCs w:val="20"/>
          <w:lang w:eastAsia="ru-RU"/>
        </w:rPr>
        <w:t>До паспорта у формі картки інформація про відмову від прийняття РНОКПП вноситься відповідно до законодавства, яким регулюється питання ведення Єдиного державного демографічного реєстру (пункти 7 та 9 розд.</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 xml:space="preserve">VIII Положення № 822). </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Тобто, чинним законодавством передбачено внесення до паспорта громадянина України відмітки про наявність права здійснювати будь-які платежі </w:t>
      </w:r>
      <w:proofErr w:type="gramStart"/>
      <w:r w:rsidRPr="00AF7910">
        <w:rPr>
          <w:rFonts w:ascii="Times New Roman" w:eastAsia="Times New Roman" w:hAnsi="Times New Roman" w:cs="Times New Roman"/>
          <w:sz w:val="20"/>
          <w:szCs w:val="20"/>
          <w:lang w:eastAsia="ru-RU"/>
        </w:rPr>
        <w:t>за</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сер</w:t>
      </w:r>
      <w:proofErr w:type="gramEnd"/>
      <w:r w:rsidRPr="00AF7910">
        <w:rPr>
          <w:rFonts w:ascii="Times New Roman" w:eastAsia="Times New Roman" w:hAnsi="Times New Roman" w:cs="Times New Roman"/>
          <w:sz w:val="20"/>
          <w:szCs w:val="20"/>
          <w:lang w:eastAsia="ru-RU"/>
        </w:rPr>
        <w:t xml:space="preserve">ією (за наявності) та номером паспорта.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Фізична особа – нерезидент, яка через свої </w:t>
      </w:r>
      <w:proofErr w:type="gramStart"/>
      <w:r w:rsidRPr="00AF7910">
        <w:rPr>
          <w:rFonts w:ascii="Times New Roman" w:eastAsia="Times New Roman" w:hAnsi="Times New Roman" w:cs="Times New Roman"/>
          <w:sz w:val="20"/>
          <w:szCs w:val="20"/>
          <w:lang w:eastAsia="ru-RU"/>
        </w:rPr>
        <w:t>рел</w:t>
      </w:r>
      <w:proofErr w:type="gramEnd"/>
      <w:r w:rsidRPr="00AF7910">
        <w:rPr>
          <w:rFonts w:ascii="Times New Roman" w:eastAsia="Times New Roman" w:hAnsi="Times New Roman" w:cs="Times New Roman"/>
          <w:sz w:val="20"/>
          <w:szCs w:val="20"/>
          <w:lang w:eastAsia="ru-RU"/>
        </w:rPr>
        <w:t xml:space="preserve">ігійні переконання відмовляється від прийняття РНОКПП, не має такої можливості. </w:t>
      </w:r>
    </w:p>
    <w:p w:rsidR="00906945" w:rsidRDefault="00906945" w:rsidP="00595352">
      <w:pPr>
        <w:spacing w:after="0" w:line="240" w:lineRule="auto"/>
        <w:outlineLvl w:val="0"/>
        <w:rPr>
          <w:rFonts w:ascii="Times New Roman" w:eastAsia="Times New Roman" w:hAnsi="Times New Roman" w:cs="Times New Roman"/>
          <w:b/>
          <w:bCs/>
          <w:kern w:val="36"/>
          <w:sz w:val="20"/>
          <w:szCs w:val="20"/>
          <w:lang w:val="uk-UA" w:eastAsia="ru-RU"/>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Прибираємо бар'єри в комунікації: якісні та зручні послуги платникам – швидко і просто</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Держава </w:t>
      </w:r>
      <w:proofErr w:type="gramStart"/>
      <w:r w:rsidRPr="00AF7910">
        <w:rPr>
          <w:rFonts w:ascii="Times New Roman" w:eastAsia="Times New Roman" w:hAnsi="Times New Roman" w:cs="Times New Roman"/>
          <w:sz w:val="20"/>
          <w:szCs w:val="20"/>
          <w:lang w:eastAsia="ru-RU"/>
        </w:rPr>
        <w:t>починається</w:t>
      </w:r>
      <w:proofErr w:type="gramEnd"/>
      <w:r w:rsidRPr="00AF7910">
        <w:rPr>
          <w:rFonts w:ascii="Times New Roman" w:eastAsia="Times New Roman" w:hAnsi="Times New Roman" w:cs="Times New Roman"/>
          <w:sz w:val="20"/>
          <w:szCs w:val="20"/>
          <w:lang w:eastAsia="ru-RU"/>
        </w:rPr>
        <w:t xml:space="preserve"> з поваги. Надання послуг у безбар'єрному середовищі є важливим кроком до створення інклюзивного та </w:t>
      </w:r>
      <w:proofErr w:type="gramStart"/>
      <w:r w:rsidRPr="00AF7910">
        <w:rPr>
          <w:rFonts w:ascii="Times New Roman" w:eastAsia="Times New Roman" w:hAnsi="Times New Roman" w:cs="Times New Roman"/>
          <w:sz w:val="20"/>
          <w:szCs w:val="20"/>
          <w:lang w:eastAsia="ru-RU"/>
        </w:rPr>
        <w:t>справедливого</w:t>
      </w:r>
      <w:proofErr w:type="gramEnd"/>
      <w:r w:rsidRPr="00AF7910">
        <w:rPr>
          <w:rFonts w:ascii="Times New Roman" w:eastAsia="Times New Roman" w:hAnsi="Times New Roman" w:cs="Times New Roman"/>
          <w:sz w:val="20"/>
          <w:szCs w:val="20"/>
          <w:lang w:eastAsia="ru-RU"/>
        </w:rPr>
        <w:t xml:space="preserve"> суспільства. Це не лише питання забезпечення прав людей з інвалідністю, але й створення умов для комфортного життя для </w:t>
      </w:r>
      <w:proofErr w:type="gramStart"/>
      <w:r w:rsidRPr="00AF7910">
        <w:rPr>
          <w:rFonts w:ascii="Times New Roman" w:eastAsia="Times New Roman" w:hAnsi="Times New Roman" w:cs="Times New Roman"/>
          <w:sz w:val="20"/>
          <w:szCs w:val="20"/>
          <w:lang w:eastAsia="ru-RU"/>
        </w:rPr>
        <w:t>вс</w:t>
      </w:r>
      <w:proofErr w:type="gramEnd"/>
      <w:r w:rsidRPr="00AF7910">
        <w:rPr>
          <w:rFonts w:ascii="Times New Roman" w:eastAsia="Times New Roman" w:hAnsi="Times New Roman" w:cs="Times New Roman"/>
          <w:sz w:val="20"/>
          <w:szCs w:val="20"/>
          <w:lang w:eastAsia="ru-RU"/>
        </w:rPr>
        <w:t xml:space="preserve">іх громадян.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Сьогодні ознакою </w:t>
      </w:r>
      <w:proofErr w:type="gramStart"/>
      <w:r w:rsidRPr="00AF7910">
        <w:rPr>
          <w:rFonts w:ascii="Times New Roman" w:eastAsia="Times New Roman" w:hAnsi="Times New Roman" w:cs="Times New Roman"/>
          <w:sz w:val="20"/>
          <w:szCs w:val="20"/>
          <w:lang w:eastAsia="ru-RU"/>
        </w:rPr>
        <w:t>справедливого</w:t>
      </w:r>
      <w:proofErr w:type="gramEnd"/>
      <w:r w:rsidRPr="00AF7910">
        <w:rPr>
          <w:rFonts w:ascii="Times New Roman" w:eastAsia="Times New Roman" w:hAnsi="Times New Roman" w:cs="Times New Roman"/>
          <w:sz w:val="20"/>
          <w:szCs w:val="20"/>
          <w:lang w:eastAsia="ru-RU"/>
        </w:rPr>
        <w:t xml:space="preserve">, сучасного та відкритого суспільства є проявлення гуманізму і поваги до кожного. Наше ставлення до інклюзивності, доступності послуг, інформації, можливостей незалежно від фізичних, вікових, мовних чи </w:t>
      </w:r>
      <w:proofErr w:type="gramStart"/>
      <w:r w:rsidRPr="00AF7910">
        <w:rPr>
          <w:rFonts w:ascii="Times New Roman" w:eastAsia="Times New Roman" w:hAnsi="Times New Roman" w:cs="Times New Roman"/>
          <w:sz w:val="20"/>
          <w:szCs w:val="20"/>
          <w:lang w:eastAsia="ru-RU"/>
        </w:rPr>
        <w:t>соц</w:t>
      </w:r>
      <w:proofErr w:type="gramEnd"/>
      <w:r w:rsidRPr="00AF7910">
        <w:rPr>
          <w:rFonts w:ascii="Times New Roman" w:eastAsia="Times New Roman" w:hAnsi="Times New Roman" w:cs="Times New Roman"/>
          <w:sz w:val="20"/>
          <w:szCs w:val="20"/>
          <w:lang w:eastAsia="ru-RU"/>
        </w:rPr>
        <w:t xml:space="preserve">іальних особливостей людини характеризує соціум, в якому ми живемо, працюємо, відпочиваємо і задовольняємо свої потреби.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Податкова служба є транспарентною, сучасною і технологічною службою, яка надає якісні та зручні послуги платникам.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Якісне сервісне обслуговування платників – один з </w:t>
      </w:r>
      <w:proofErr w:type="gramStart"/>
      <w:r w:rsidRPr="00AF7910">
        <w:rPr>
          <w:rFonts w:ascii="Times New Roman" w:eastAsia="Times New Roman" w:hAnsi="Times New Roman" w:cs="Times New Roman"/>
          <w:sz w:val="20"/>
          <w:szCs w:val="20"/>
          <w:lang w:eastAsia="ru-RU"/>
        </w:rPr>
        <w:t>пр</w:t>
      </w:r>
      <w:proofErr w:type="gramEnd"/>
      <w:r w:rsidRPr="00AF7910">
        <w:rPr>
          <w:rFonts w:ascii="Times New Roman" w:eastAsia="Times New Roman" w:hAnsi="Times New Roman" w:cs="Times New Roman"/>
          <w:sz w:val="20"/>
          <w:szCs w:val="20"/>
          <w:lang w:eastAsia="ru-RU"/>
        </w:rPr>
        <w:t xml:space="preserve">іоритетів діяльності податківців.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Зручність та забезпечення потреб людей з інвалідністю і маломобільних груп населення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 час отримання ними послуг – під особливою увагою. Так, у </w:t>
      </w:r>
      <w:proofErr w:type="gramStart"/>
      <w:r w:rsidRPr="00AF7910">
        <w:rPr>
          <w:rFonts w:ascii="Times New Roman" w:eastAsia="Times New Roman" w:hAnsi="Times New Roman" w:cs="Times New Roman"/>
          <w:sz w:val="20"/>
          <w:szCs w:val="20"/>
          <w:lang w:eastAsia="ru-RU"/>
        </w:rPr>
        <w:t>Центрах</w:t>
      </w:r>
      <w:proofErr w:type="gramEnd"/>
      <w:r w:rsidRPr="00AF7910">
        <w:rPr>
          <w:rFonts w:ascii="Times New Roman" w:eastAsia="Times New Roman" w:hAnsi="Times New Roman" w:cs="Times New Roman"/>
          <w:sz w:val="20"/>
          <w:szCs w:val="20"/>
          <w:lang w:eastAsia="ru-RU"/>
        </w:rPr>
        <w:t xml:space="preserve"> обслуговування платників забезпечено доступність приміщень для таких осіб.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Комунікації з контролюючими органами у зручних форматах надають можливість </w:t>
      </w:r>
      <w:proofErr w:type="gramStart"/>
      <w:r w:rsidRPr="00AF7910">
        <w:rPr>
          <w:rFonts w:ascii="Times New Roman" w:eastAsia="Times New Roman" w:hAnsi="Times New Roman" w:cs="Times New Roman"/>
          <w:sz w:val="20"/>
          <w:szCs w:val="20"/>
          <w:lang w:eastAsia="ru-RU"/>
        </w:rPr>
        <w:t>кожному</w:t>
      </w:r>
      <w:proofErr w:type="gramEnd"/>
      <w:r w:rsidRPr="00AF7910">
        <w:rPr>
          <w:rFonts w:ascii="Times New Roman" w:eastAsia="Times New Roman" w:hAnsi="Times New Roman" w:cs="Times New Roman"/>
          <w:sz w:val="20"/>
          <w:szCs w:val="20"/>
          <w:lang w:eastAsia="ru-RU"/>
        </w:rPr>
        <w:t xml:space="preserve"> за потреби отримати, зокрема довідки, консультації чи відеоінструкції.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Електронні сервіси ДПС також </w:t>
      </w:r>
      <w:proofErr w:type="gramStart"/>
      <w:r w:rsidRPr="00AF7910">
        <w:rPr>
          <w:rFonts w:ascii="Times New Roman" w:eastAsia="Times New Roman" w:hAnsi="Times New Roman" w:cs="Times New Roman"/>
          <w:sz w:val="20"/>
          <w:szCs w:val="20"/>
          <w:lang w:eastAsia="ru-RU"/>
        </w:rPr>
        <w:t>для</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комфорту</w:t>
      </w:r>
      <w:proofErr w:type="gramEnd"/>
      <w:r w:rsidRPr="00AF7910">
        <w:rPr>
          <w:rFonts w:ascii="Times New Roman" w:eastAsia="Times New Roman" w:hAnsi="Times New Roman" w:cs="Times New Roman"/>
          <w:sz w:val="20"/>
          <w:szCs w:val="20"/>
          <w:lang w:eastAsia="ru-RU"/>
        </w:rPr>
        <w:t xml:space="preserve"> платників. Найпопулярніший сервіс – Електронний кабінет, за допомогою якого в онлайн режимі можна подати звітність, сплатити податки, отримати необхідну інформацію тощо.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 свої потреби кожний сьогодні має можливість обрати необхідний механізм взаємодії з податковою – офлайн чи онлайн, чат чи дзвінок.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Прибираючи бар’єри, ми будуємо суспільство без обмежень, в якому забезпечуються </w:t>
      </w:r>
      <w:proofErr w:type="gramStart"/>
      <w:r w:rsidRPr="00AF7910">
        <w:rPr>
          <w:rFonts w:ascii="Times New Roman" w:eastAsia="Times New Roman" w:hAnsi="Times New Roman" w:cs="Times New Roman"/>
          <w:sz w:val="20"/>
          <w:szCs w:val="20"/>
          <w:lang w:eastAsia="ru-RU"/>
        </w:rPr>
        <w:t>р</w:t>
      </w:r>
      <w:proofErr w:type="gramEnd"/>
      <w:r w:rsidRPr="00AF7910">
        <w:rPr>
          <w:rFonts w:ascii="Times New Roman" w:eastAsia="Times New Roman" w:hAnsi="Times New Roman" w:cs="Times New Roman"/>
          <w:sz w:val="20"/>
          <w:szCs w:val="20"/>
          <w:lang w:eastAsia="ru-RU"/>
        </w:rPr>
        <w:t xml:space="preserve">івні права та можливості для всіх людей у самореалізації, зайнятості, пересуванні, сервісах, здобутті освіти, спілкуванні, дозвіллі, розвитку.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Безбар’єрний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ідхід – це шлях до більшої довіри, прозорості та ефективності у взаємодії, зокрема між державою та платниками податків. </w:t>
      </w:r>
    </w:p>
    <w:p w:rsidR="00595352" w:rsidRPr="0075089E" w:rsidRDefault="00595352" w:rsidP="00595352">
      <w:pPr>
        <w:spacing w:after="0" w:line="240" w:lineRule="auto"/>
        <w:rPr>
          <w:rFonts w:ascii="Times New Roman" w:hAnsi="Times New Roman" w:cs="Times New Roman"/>
          <w:b/>
          <w:sz w:val="20"/>
          <w:szCs w:val="20"/>
        </w:rPr>
      </w:pPr>
    </w:p>
    <w:p w:rsidR="00595352" w:rsidRPr="00AF7910" w:rsidRDefault="00595352" w:rsidP="00595352">
      <w:pPr>
        <w:spacing w:after="0" w:line="240" w:lineRule="auto"/>
        <w:outlineLvl w:val="0"/>
        <w:rPr>
          <w:rFonts w:ascii="Times New Roman" w:eastAsia="Times New Roman" w:hAnsi="Times New Roman" w:cs="Times New Roman"/>
          <w:b/>
          <w:bCs/>
          <w:kern w:val="36"/>
          <w:sz w:val="20"/>
          <w:szCs w:val="20"/>
          <w:lang w:eastAsia="ru-RU"/>
        </w:rPr>
      </w:pPr>
      <w:r w:rsidRPr="00AF7910">
        <w:rPr>
          <w:rFonts w:ascii="Times New Roman" w:eastAsia="Times New Roman" w:hAnsi="Times New Roman" w:cs="Times New Roman"/>
          <w:b/>
          <w:bCs/>
          <w:kern w:val="36"/>
          <w:sz w:val="20"/>
          <w:szCs w:val="20"/>
          <w:lang w:eastAsia="ru-RU"/>
        </w:rPr>
        <w:t xml:space="preserve">Припинення діяльності з реалізації пального або спирту етилового: особливості заповнення заяви про анулювання реєстрації платника акцизного податку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F7910">
        <w:rPr>
          <w:rFonts w:ascii="Times New Roman" w:eastAsia="Times New Roman" w:hAnsi="Times New Roman" w:cs="Times New Roman"/>
          <w:sz w:val="20"/>
          <w:szCs w:val="20"/>
          <w:lang w:eastAsia="ru-RU"/>
        </w:rPr>
        <w:t>є.</w:t>
      </w:r>
      <w:proofErr w:type="gramEnd"/>
      <w:r w:rsidRPr="00AF7910">
        <w:rPr>
          <w:rFonts w:ascii="Times New Roman" w:eastAsia="Times New Roman" w:hAnsi="Times New Roman" w:cs="Times New Roman"/>
          <w:sz w:val="20"/>
          <w:szCs w:val="20"/>
          <w:lang w:eastAsia="ru-RU"/>
        </w:rPr>
        <w:t xml:space="preserve">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Відповідно до п.п. 212.1.15 п. 212.1 ст. 212 Податкового кодексу України (далі – ПКУ) платником акцизного податку є особа (у тому числі юридична особа, що веде </w:t>
      </w:r>
      <w:proofErr w:type="gramStart"/>
      <w:r w:rsidRPr="00AF7910">
        <w:rPr>
          <w:rFonts w:ascii="Times New Roman" w:eastAsia="Times New Roman" w:hAnsi="Times New Roman" w:cs="Times New Roman"/>
          <w:sz w:val="20"/>
          <w:szCs w:val="20"/>
          <w:lang w:eastAsia="ru-RU"/>
        </w:rPr>
        <w:t>обл</w:t>
      </w:r>
      <w:proofErr w:type="gramEnd"/>
      <w:r w:rsidRPr="00AF7910">
        <w:rPr>
          <w:rFonts w:ascii="Times New Roman" w:eastAsia="Times New Roman" w:hAnsi="Times New Roman" w:cs="Times New Roman"/>
          <w:sz w:val="20"/>
          <w:szCs w:val="20"/>
          <w:lang w:eastAsia="ru-RU"/>
        </w:rPr>
        <w:t xml:space="preserve">ік результатів діяльності за договором про спільну діяльність без створення юридичної особи), постійне представництво, які реалізують пальне або спирт етиловий. Такі особи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ідлягають обов’язковій реєстрації як платники податку контролюючими органами за місцезнаходженням юридичних осіб, постійних представництв, місцем проживання фізичних осіб – підприємців до початку здійснення реалізації пального або спирту етилового (п.п. 212.3.4 п. 212.3 ст. 212 ПКУ).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Пунктом 6 Порядку електронного адміністрування реалізації пального та спирту етилового, затвердженого постановою Кабінету Міні</w:t>
      </w:r>
      <w:proofErr w:type="gramStart"/>
      <w:r w:rsidRPr="00AF7910">
        <w:rPr>
          <w:rFonts w:ascii="Times New Roman" w:eastAsia="Times New Roman" w:hAnsi="Times New Roman" w:cs="Times New Roman"/>
          <w:sz w:val="20"/>
          <w:szCs w:val="20"/>
          <w:lang w:eastAsia="ru-RU"/>
        </w:rPr>
        <w:t>стр</w:t>
      </w:r>
      <w:proofErr w:type="gramEnd"/>
      <w:r w:rsidRPr="00AF7910">
        <w:rPr>
          <w:rFonts w:ascii="Times New Roman" w:eastAsia="Times New Roman" w:hAnsi="Times New Roman" w:cs="Times New Roman"/>
          <w:sz w:val="20"/>
          <w:szCs w:val="20"/>
          <w:lang w:eastAsia="ru-RU"/>
        </w:rPr>
        <w:t xml:space="preserve">ів України від 24 квітня 2019 року № 408 (далі – Порядок № 408), встановлено, що реєстрація платника акцизного податку здійснюється на підставі подання особою не пізніше ніж за три робочих дні </w:t>
      </w:r>
      <w:proofErr w:type="gramStart"/>
      <w:r w:rsidRPr="00AF7910">
        <w:rPr>
          <w:rFonts w:ascii="Times New Roman" w:eastAsia="Times New Roman" w:hAnsi="Times New Roman" w:cs="Times New Roman"/>
          <w:sz w:val="20"/>
          <w:szCs w:val="20"/>
          <w:lang w:eastAsia="ru-RU"/>
        </w:rPr>
        <w:t xml:space="preserve">до початку ввезення на митну територію України або до початку здійснення реалізації пального або спирту етилового заяви про реєстрацію платника акцизного податку з реалізації пального або спирту етилового та/або акцизних складів (далі – заява), форма якої затверджується Міністерством фінансів України. </w:t>
      </w:r>
      <w:proofErr w:type="gramEnd"/>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Виключення платника акцизного податку з реєстру платників здійснюється, зокрема, в разі, коли відповідна особа подає заяву про анулювання реєстрації у зв’язку з припиненням діяльності з реалізації пального або спирту етилового. Заява надсилається у порядку, встановленому для реєстрації, та розглядається контролюючим органом протягом трьох робочих днів </w:t>
      </w:r>
      <w:proofErr w:type="gramStart"/>
      <w:r w:rsidRPr="00AF7910">
        <w:rPr>
          <w:rFonts w:ascii="Times New Roman" w:eastAsia="Times New Roman" w:hAnsi="Times New Roman" w:cs="Times New Roman"/>
          <w:sz w:val="20"/>
          <w:szCs w:val="20"/>
          <w:lang w:eastAsia="ru-RU"/>
        </w:rPr>
        <w:t>п</w:t>
      </w:r>
      <w:proofErr w:type="gramEnd"/>
      <w:r w:rsidRPr="00AF7910">
        <w:rPr>
          <w:rFonts w:ascii="Times New Roman" w:eastAsia="Times New Roman" w:hAnsi="Times New Roman" w:cs="Times New Roman"/>
          <w:sz w:val="20"/>
          <w:szCs w:val="20"/>
          <w:lang w:eastAsia="ru-RU"/>
        </w:rPr>
        <w:t xml:space="preserve">ісля її надходження. </w:t>
      </w:r>
      <w:proofErr w:type="gramStart"/>
      <w:r w:rsidRPr="00AF7910">
        <w:rPr>
          <w:rFonts w:ascii="Times New Roman" w:eastAsia="Times New Roman" w:hAnsi="Times New Roman" w:cs="Times New Roman"/>
          <w:sz w:val="20"/>
          <w:szCs w:val="20"/>
          <w:lang w:eastAsia="ru-RU"/>
        </w:rPr>
        <w:t>У</w:t>
      </w:r>
      <w:proofErr w:type="gramEnd"/>
      <w:r w:rsidRPr="00AF7910">
        <w:rPr>
          <w:rFonts w:ascii="Times New Roman" w:eastAsia="Times New Roman" w:hAnsi="Times New Roman" w:cs="Times New Roman"/>
          <w:sz w:val="20"/>
          <w:szCs w:val="20"/>
          <w:lang w:eastAsia="ru-RU"/>
        </w:rPr>
        <w:t xml:space="preserve"> </w:t>
      </w:r>
      <w:proofErr w:type="gramStart"/>
      <w:r w:rsidRPr="00AF7910">
        <w:rPr>
          <w:rFonts w:ascii="Times New Roman" w:eastAsia="Times New Roman" w:hAnsi="Times New Roman" w:cs="Times New Roman"/>
          <w:sz w:val="20"/>
          <w:szCs w:val="20"/>
          <w:lang w:eastAsia="ru-RU"/>
        </w:rPr>
        <w:t>такому</w:t>
      </w:r>
      <w:proofErr w:type="gramEnd"/>
      <w:r w:rsidRPr="00AF7910">
        <w:rPr>
          <w:rFonts w:ascii="Times New Roman" w:eastAsia="Times New Roman" w:hAnsi="Times New Roman" w:cs="Times New Roman"/>
          <w:sz w:val="20"/>
          <w:szCs w:val="20"/>
          <w:lang w:eastAsia="ru-RU"/>
        </w:rPr>
        <w:t xml:space="preserve"> разі датою анулювання реєстрації платника податку є дата виключення його з реєстру платників (п. 12 Порядку № 408).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Тобто заява про анулювання реєстрації платника акцизного податку у зв’язку з припиненням діяльності з реалізації пального або спирту етилового </w:t>
      </w:r>
      <w:proofErr w:type="gramStart"/>
      <w:r w:rsidRPr="00AF7910">
        <w:rPr>
          <w:rFonts w:ascii="Times New Roman" w:eastAsia="Times New Roman" w:hAnsi="Times New Roman" w:cs="Times New Roman"/>
          <w:sz w:val="20"/>
          <w:szCs w:val="20"/>
          <w:lang w:eastAsia="ru-RU"/>
        </w:rPr>
        <w:t>подається</w:t>
      </w:r>
      <w:proofErr w:type="gramEnd"/>
      <w:r w:rsidRPr="00AF7910">
        <w:rPr>
          <w:rFonts w:ascii="Times New Roman" w:eastAsia="Times New Roman" w:hAnsi="Times New Roman" w:cs="Times New Roman"/>
          <w:sz w:val="20"/>
          <w:szCs w:val="20"/>
          <w:lang w:eastAsia="ru-RU"/>
        </w:rPr>
        <w:t xml:space="preserve"> за формою заяви про реєстрацію платника акцизного </w:t>
      </w:r>
      <w:r w:rsidRPr="00AF7910">
        <w:rPr>
          <w:rFonts w:ascii="Times New Roman" w:eastAsia="Times New Roman" w:hAnsi="Times New Roman" w:cs="Times New Roman"/>
          <w:sz w:val="20"/>
          <w:szCs w:val="20"/>
          <w:lang w:eastAsia="ru-RU"/>
        </w:rPr>
        <w:lastRenderedPageBreak/>
        <w:t xml:space="preserve">податку з реалізації пального або спирту етилового та/або акцизних складів, затвердженої наказом Міністерства фінансів України від 27.11.2020 № 729.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При цьому в заяві: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у розд. 2 «Дія та вид діяльності» – проставляються позначки «Анулювання реєстрації платника податку» та щодо виду діяльності («Реалізація пального» або «Реалізація спирту етилового»); </w:t>
      </w:r>
    </w:p>
    <w:p w:rsidR="00595352" w:rsidRPr="00AF7910" w:rsidRDefault="00595352" w:rsidP="00595352">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 розд. 5 «Відомості про акцизні склади» – не заповнюється. </w:t>
      </w:r>
    </w:p>
    <w:p w:rsidR="00595352" w:rsidRPr="00AF7910" w:rsidRDefault="00595352" w:rsidP="00595352">
      <w:pPr>
        <w:spacing w:after="0" w:line="240" w:lineRule="auto"/>
        <w:rPr>
          <w:rFonts w:ascii="Times New Roman" w:hAnsi="Times New Roman" w:cs="Times New Roman"/>
          <w:b/>
          <w:sz w:val="20"/>
          <w:szCs w:val="20"/>
        </w:rPr>
      </w:pP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Проведено сеанс </w:t>
      </w:r>
      <w:proofErr w:type="gramStart"/>
      <w:r w:rsidRPr="0050339E">
        <w:rPr>
          <w:rFonts w:ascii="Times New Roman" w:eastAsia="Times New Roman" w:hAnsi="Times New Roman" w:cs="Times New Roman"/>
          <w:sz w:val="20"/>
          <w:szCs w:val="20"/>
          <w:lang w:eastAsia="ru-RU"/>
        </w:rPr>
        <w:t>телефонного</w:t>
      </w:r>
      <w:proofErr w:type="gramEnd"/>
      <w:r w:rsidRPr="0050339E">
        <w:rPr>
          <w:rFonts w:ascii="Times New Roman" w:eastAsia="Times New Roman" w:hAnsi="Times New Roman" w:cs="Times New Roman"/>
          <w:sz w:val="20"/>
          <w:szCs w:val="20"/>
          <w:lang w:eastAsia="ru-RU"/>
        </w:rPr>
        <w:t xml:space="preserve"> зв’язку «гаряча лінія» з платниками податків</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0339E">
        <w:rPr>
          <w:rFonts w:ascii="Times New Roman" w:eastAsia="Times New Roman" w:hAnsi="Times New Roman" w:cs="Times New Roman"/>
          <w:sz w:val="20"/>
          <w:szCs w:val="20"/>
          <w:lang w:eastAsia="ru-RU"/>
        </w:rPr>
        <w:t>є.</w:t>
      </w:r>
      <w:proofErr w:type="gramEnd"/>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телефонного зв’язку «гаряча лінія» з актуальних питань податкового законодавства.</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roofErr w:type="gramStart"/>
      <w:r w:rsidRPr="0050339E">
        <w:rPr>
          <w:rFonts w:ascii="Times New Roman" w:eastAsia="Times New Roman" w:hAnsi="Times New Roman" w:cs="Times New Roman"/>
          <w:sz w:val="20"/>
          <w:szCs w:val="20"/>
          <w:lang w:eastAsia="ru-RU"/>
        </w:rPr>
        <w:t>Податківці відповідали на питання щодо правил звільнення від податкових зобов’язань для мобілізованих ФОП, основні аспекти Національної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в ДПС, використання РРО/ПРРО, легалізацію трудових відносин, користування електронним</w:t>
      </w:r>
      <w:proofErr w:type="gramEnd"/>
      <w:r w:rsidRPr="0050339E">
        <w:rPr>
          <w:rFonts w:ascii="Times New Roman" w:eastAsia="Times New Roman" w:hAnsi="Times New Roman" w:cs="Times New Roman"/>
          <w:sz w:val="20"/>
          <w:szCs w:val="20"/>
          <w:lang w:eastAsia="ru-RU"/>
        </w:rPr>
        <w:t xml:space="preserve"> сервісом ДПС «Електронний кабінет», подання документі</w:t>
      </w:r>
      <w:proofErr w:type="gramStart"/>
      <w:r w:rsidRPr="0050339E">
        <w:rPr>
          <w:rFonts w:ascii="Times New Roman" w:eastAsia="Times New Roman" w:hAnsi="Times New Roman" w:cs="Times New Roman"/>
          <w:sz w:val="20"/>
          <w:szCs w:val="20"/>
          <w:lang w:eastAsia="ru-RU"/>
        </w:rPr>
        <w:t>в</w:t>
      </w:r>
      <w:proofErr w:type="gramEnd"/>
      <w:r w:rsidRPr="0050339E">
        <w:rPr>
          <w:rFonts w:ascii="Times New Roman" w:eastAsia="Times New Roman" w:hAnsi="Times New Roman" w:cs="Times New Roman"/>
          <w:sz w:val="20"/>
          <w:szCs w:val="20"/>
          <w:lang w:eastAsia="ru-RU"/>
        </w:rPr>
        <w:t xml:space="preserve"> на податкову знижку та інше.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На </w:t>
      </w:r>
      <w:proofErr w:type="gramStart"/>
      <w:r w:rsidRPr="0050339E">
        <w:rPr>
          <w:rFonts w:ascii="Times New Roman" w:eastAsia="Times New Roman" w:hAnsi="Times New Roman" w:cs="Times New Roman"/>
          <w:sz w:val="20"/>
          <w:szCs w:val="20"/>
          <w:lang w:eastAsia="ru-RU"/>
        </w:rPr>
        <w:t>вс</w:t>
      </w:r>
      <w:proofErr w:type="gramEnd"/>
      <w:r w:rsidRPr="0050339E">
        <w:rPr>
          <w:rFonts w:ascii="Times New Roman" w:eastAsia="Times New Roman" w:hAnsi="Times New Roman" w:cs="Times New Roman"/>
          <w:sz w:val="20"/>
          <w:szCs w:val="20"/>
          <w:lang w:eastAsia="ru-RU"/>
        </w:rPr>
        <w:t>і поставлені питання в ході сеансу «гарячої лінії» були надані роз’яснення в межах чинного законодавства.</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
    <w:p w:rsidR="0050339E" w:rsidRPr="0050339E" w:rsidRDefault="0050339E" w:rsidP="0050339E">
      <w:pPr>
        <w:spacing w:after="0" w:line="240" w:lineRule="auto"/>
        <w:jc w:val="both"/>
        <w:rPr>
          <w:rFonts w:ascii="Times New Roman" w:eastAsia="Times New Roman" w:hAnsi="Times New Roman" w:cs="Times New Roman"/>
          <w:b/>
          <w:sz w:val="20"/>
          <w:szCs w:val="20"/>
          <w:lang w:eastAsia="ru-RU"/>
        </w:rPr>
      </w:pPr>
      <w:r w:rsidRPr="0050339E">
        <w:rPr>
          <w:rFonts w:ascii="Times New Roman" w:eastAsia="Times New Roman" w:hAnsi="Times New Roman" w:cs="Times New Roman"/>
          <w:b/>
          <w:sz w:val="20"/>
          <w:szCs w:val="20"/>
          <w:lang w:eastAsia="ru-RU"/>
        </w:rPr>
        <w:t>Коментар: Для звірки даних щодо плати за землю громадяни мають право звернутися до контролюючого органу</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50339E">
        <w:rPr>
          <w:rFonts w:ascii="Times New Roman" w:eastAsia="Times New Roman" w:hAnsi="Times New Roman" w:cs="Times New Roman"/>
          <w:sz w:val="20"/>
          <w:szCs w:val="20"/>
          <w:lang w:eastAsia="ru-RU"/>
        </w:rPr>
        <w:t>є.</w:t>
      </w:r>
      <w:proofErr w:type="gramEnd"/>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Начальник Криворізької ДПІ Головного управління ДПС у Дніпропетровській області Ганна Познякова надала інтерв’ю представникам </w:t>
      </w:r>
      <w:proofErr w:type="gramStart"/>
      <w:r w:rsidRPr="0050339E">
        <w:rPr>
          <w:rFonts w:ascii="Times New Roman" w:eastAsia="Times New Roman" w:hAnsi="Times New Roman" w:cs="Times New Roman"/>
          <w:sz w:val="20"/>
          <w:szCs w:val="20"/>
          <w:lang w:eastAsia="ru-RU"/>
        </w:rPr>
        <w:t>мед</w:t>
      </w:r>
      <w:proofErr w:type="gramEnd"/>
      <w:r w:rsidRPr="0050339E">
        <w:rPr>
          <w:rFonts w:ascii="Times New Roman" w:eastAsia="Times New Roman" w:hAnsi="Times New Roman" w:cs="Times New Roman"/>
          <w:sz w:val="20"/>
          <w:szCs w:val="20"/>
          <w:lang w:eastAsia="ru-RU"/>
        </w:rPr>
        <w:t>іа щодо звірки даних зі сплати за землю громадян.</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Відповідно до п</w:t>
      </w:r>
      <w:proofErr w:type="gramStart"/>
      <w:r w:rsidRPr="0050339E">
        <w:rPr>
          <w:rFonts w:ascii="Times New Roman" w:eastAsia="Times New Roman" w:hAnsi="Times New Roman" w:cs="Times New Roman"/>
          <w:sz w:val="20"/>
          <w:szCs w:val="20"/>
          <w:lang w:eastAsia="ru-RU"/>
        </w:rPr>
        <w:t>.п</w:t>
      </w:r>
      <w:proofErr w:type="gramEnd"/>
      <w:r w:rsidRPr="0050339E">
        <w:rPr>
          <w:rFonts w:ascii="Times New Roman" w:eastAsia="Times New Roman" w:hAnsi="Times New Roman" w:cs="Times New Roman"/>
          <w:sz w:val="20"/>
          <w:szCs w:val="20"/>
          <w:lang w:eastAsia="ru-RU"/>
        </w:rPr>
        <w:t xml:space="preserve">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Згідно з п. 286.5 ст. 286 ПКУ 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50339E">
        <w:rPr>
          <w:rFonts w:ascii="Times New Roman" w:eastAsia="Times New Roman" w:hAnsi="Times New Roman" w:cs="Times New Roman"/>
          <w:sz w:val="20"/>
          <w:szCs w:val="20"/>
          <w:lang w:eastAsia="ru-RU"/>
        </w:rPr>
        <w:t>м</w:t>
      </w:r>
      <w:proofErr w:type="gramEnd"/>
      <w:r w:rsidRPr="0050339E">
        <w:rPr>
          <w:rFonts w:ascii="Times New Roman" w:eastAsia="Times New Roman" w:hAnsi="Times New Roman" w:cs="Times New Roman"/>
          <w:sz w:val="20"/>
          <w:szCs w:val="20"/>
          <w:lang w:eastAsia="ru-RU"/>
        </w:rPr>
        <w:t xml:space="preserve">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 права на користування </w:t>
      </w:r>
      <w:proofErr w:type="gramStart"/>
      <w:r w:rsidRPr="0050339E">
        <w:rPr>
          <w:rFonts w:ascii="Times New Roman" w:eastAsia="Times New Roman" w:hAnsi="Times New Roman" w:cs="Times New Roman"/>
          <w:sz w:val="20"/>
          <w:szCs w:val="20"/>
          <w:lang w:eastAsia="ru-RU"/>
        </w:rPr>
        <w:t>п</w:t>
      </w:r>
      <w:proofErr w:type="gramEnd"/>
      <w:r w:rsidRPr="0050339E">
        <w:rPr>
          <w:rFonts w:ascii="Times New Roman" w:eastAsia="Times New Roman" w:hAnsi="Times New Roman" w:cs="Times New Roman"/>
          <w:sz w:val="20"/>
          <w:szCs w:val="20"/>
          <w:lang w:eastAsia="ru-RU"/>
        </w:rPr>
        <w:t xml:space="preserve">ільгою зі сплати податку з урахуванням положень п.п. 281.4 і 281.5 ст. 281 ПКУ;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 розміру ставки </w:t>
      </w:r>
      <w:proofErr w:type="gramStart"/>
      <w:r w:rsidRPr="0050339E">
        <w:rPr>
          <w:rFonts w:ascii="Times New Roman" w:eastAsia="Times New Roman" w:hAnsi="Times New Roman" w:cs="Times New Roman"/>
          <w:sz w:val="20"/>
          <w:szCs w:val="20"/>
          <w:lang w:eastAsia="ru-RU"/>
        </w:rPr>
        <w:t>земельного</w:t>
      </w:r>
      <w:proofErr w:type="gramEnd"/>
      <w:r w:rsidRPr="0050339E">
        <w:rPr>
          <w:rFonts w:ascii="Times New Roman" w:eastAsia="Times New Roman" w:hAnsi="Times New Roman" w:cs="Times New Roman"/>
          <w:sz w:val="20"/>
          <w:szCs w:val="20"/>
          <w:lang w:eastAsia="ru-RU"/>
        </w:rPr>
        <w:t xml:space="preserve"> податку;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 нарахованої суми плати за землю.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50339E">
        <w:rPr>
          <w:rFonts w:ascii="Times New Roman" w:eastAsia="Times New Roman" w:hAnsi="Times New Roman" w:cs="Times New Roman"/>
          <w:sz w:val="20"/>
          <w:szCs w:val="20"/>
          <w:lang w:eastAsia="ru-RU"/>
        </w:rPr>
        <w:t>в</w:t>
      </w:r>
      <w:proofErr w:type="gramEnd"/>
      <w:r w:rsidRPr="0050339E">
        <w:rPr>
          <w:rFonts w:ascii="Times New Roman" w:eastAsia="Times New Roman" w:hAnsi="Times New Roman" w:cs="Times New Roman"/>
          <w:sz w:val="20"/>
          <w:szCs w:val="20"/>
          <w:lang w:eastAsia="ru-RU"/>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50339E">
        <w:rPr>
          <w:rFonts w:ascii="Times New Roman" w:eastAsia="Times New Roman" w:hAnsi="Times New Roman" w:cs="Times New Roman"/>
          <w:sz w:val="20"/>
          <w:szCs w:val="20"/>
          <w:lang w:eastAsia="ru-RU"/>
        </w:rPr>
        <w:t>є)</w:t>
      </w:r>
      <w:proofErr w:type="gramEnd"/>
      <w:r w:rsidRPr="0050339E">
        <w:rPr>
          <w:rFonts w:ascii="Times New Roman" w:eastAsia="Times New Roman" w:hAnsi="Times New Roman" w:cs="Times New Roman"/>
          <w:sz w:val="20"/>
          <w:szCs w:val="20"/>
          <w:lang w:eastAsia="ru-RU"/>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Також, 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50339E">
        <w:rPr>
          <w:rFonts w:ascii="Times New Roman" w:eastAsia="Times New Roman" w:hAnsi="Times New Roman" w:cs="Times New Roman"/>
          <w:sz w:val="20"/>
          <w:szCs w:val="20"/>
          <w:lang w:eastAsia="ru-RU"/>
        </w:rPr>
        <w:t>м</w:t>
      </w:r>
      <w:proofErr w:type="gramEnd"/>
      <w:r w:rsidRPr="0050339E">
        <w:rPr>
          <w:rFonts w:ascii="Times New Roman" w:eastAsia="Times New Roman" w:hAnsi="Times New Roman" w:cs="Times New Roman"/>
          <w:sz w:val="20"/>
          <w:szCs w:val="20"/>
          <w:lang w:eastAsia="ru-RU"/>
        </w:rPr>
        <w:t xml:space="preserve">ісцем реєстрації у контролюючих органах або за місцем знаходження будь-якої з </w:t>
      </w:r>
      <w:proofErr w:type="gramStart"/>
      <w:r w:rsidRPr="0050339E">
        <w:rPr>
          <w:rFonts w:ascii="Times New Roman" w:eastAsia="Times New Roman" w:hAnsi="Times New Roman" w:cs="Times New Roman"/>
          <w:sz w:val="20"/>
          <w:szCs w:val="20"/>
          <w:lang w:eastAsia="ru-RU"/>
        </w:rPr>
        <w:t>таких</w:t>
      </w:r>
      <w:proofErr w:type="gramEnd"/>
      <w:r w:rsidRPr="0050339E">
        <w:rPr>
          <w:rFonts w:ascii="Times New Roman" w:eastAsia="Times New Roman" w:hAnsi="Times New Roman" w:cs="Times New Roman"/>
          <w:sz w:val="20"/>
          <w:szCs w:val="20"/>
          <w:lang w:eastAsia="ru-RU"/>
        </w:rPr>
        <w:t xml:space="preserve"> земельних ділянок, у тому числі право на яку фізична особа має як власник земельної частки (паю) (п. 286.5 ст. 286 ПКУ).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Фізичні особи з використанням кваліфікованого електронного </w:t>
      </w:r>
      <w:proofErr w:type="gramStart"/>
      <w:r w:rsidRPr="0050339E">
        <w:rPr>
          <w:rFonts w:ascii="Times New Roman" w:eastAsia="Times New Roman" w:hAnsi="Times New Roman" w:cs="Times New Roman"/>
          <w:sz w:val="20"/>
          <w:szCs w:val="20"/>
          <w:lang w:eastAsia="ru-RU"/>
        </w:rPr>
        <w:t>п</w:t>
      </w:r>
      <w:proofErr w:type="gramEnd"/>
      <w:r w:rsidRPr="0050339E">
        <w:rPr>
          <w:rFonts w:ascii="Times New Roman" w:eastAsia="Times New Roman" w:hAnsi="Times New Roman" w:cs="Times New Roman"/>
          <w:sz w:val="20"/>
          <w:szCs w:val="20"/>
          <w:lang w:eastAsia="ru-RU"/>
        </w:rPr>
        <w:t xml:space="preserve">ідпису мають можливість переглянути сформовані податкові повідомлення-рішення щодо сум нарахованих їм податкових зобов’язань з плати за землю в меню «ЕК для громадян» приватної частини Електронного кабінету, а також через вебпортал ДПС.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Отже, для звірки даних щодо плати за землю фізичні особи (громадяни) звертаються із відповідними документами письмово або в електронній формі (через меню «Листування з ДПС» в «ЕК для громадян» приватної частини Електронного кабінету) до головних управлінь ДПС в областях та м. Києві за своїм </w:t>
      </w:r>
      <w:proofErr w:type="gramStart"/>
      <w:r w:rsidRPr="0050339E">
        <w:rPr>
          <w:rFonts w:ascii="Times New Roman" w:eastAsia="Times New Roman" w:hAnsi="Times New Roman" w:cs="Times New Roman"/>
          <w:sz w:val="20"/>
          <w:szCs w:val="20"/>
          <w:lang w:eastAsia="ru-RU"/>
        </w:rPr>
        <w:t>м</w:t>
      </w:r>
      <w:proofErr w:type="gramEnd"/>
      <w:r w:rsidRPr="0050339E">
        <w:rPr>
          <w:rFonts w:ascii="Times New Roman" w:eastAsia="Times New Roman" w:hAnsi="Times New Roman" w:cs="Times New Roman"/>
          <w:sz w:val="20"/>
          <w:szCs w:val="20"/>
          <w:lang w:eastAsia="ru-RU"/>
        </w:rPr>
        <w:t xml:space="preserve">ісцем реєстрації або місцем знаходження </w:t>
      </w:r>
      <w:proofErr w:type="gramStart"/>
      <w:r w:rsidRPr="0050339E">
        <w:rPr>
          <w:rFonts w:ascii="Times New Roman" w:eastAsia="Times New Roman" w:hAnsi="Times New Roman" w:cs="Times New Roman"/>
          <w:sz w:val="20"/>
          <w:szCs w:val="20"/>
          <w:lang w:eastAsia="ru-RU"/>
        </w:rPr>
        <w:t>будь-яко</w:t>
      </w:r>
      <w:proofErr w:type="gramEnd"/>
      <w:r w:rsidRPr="0050339E">
        <w:rPr>
          <w:rFonts w:ascii="Times New Roman" w:eastAsia="Times New Roman" w:hAnsi="Times New Roman" w:cs="Times New Roman"/>
          <w:sz w:val="20"/>
          <w:szCs w:val="20"/>
          <w:lang w:eastAsia="ru-RU"/>
        </w:rPr>
        <w:t>ї з земельних ділянок.</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
    <w:p w:rsidR="0050339E" w:rsidRPr="0050339E" w:rsidRDefault="0050339E" w:rsidP="0050339E">
      <w:pPr>
        <w:spacing w:after="0" w:line="240" w:lineRule="auto"/>
        <w:jc w:val="both"/>
        <w:rPr>
          <w:rFonts w:ascii="Times New Roman" w:eastAsia="Times New Roman" w:hAnsi="Times New Roman" w:cs="Times New Roman"/>
          <w:b/>
          <w:sz w:val="20"/>
          <w:szCs w:val="20"/>
          <w:lang w:eastAsia="ru-RU"/>
        </w:rPr>
      </w:pPr>
      <w:r w:rsidRPr="0050339E">
        <w:rPr>
          <w:rFonts w:ascii="Times New Roman" w:eastAsia="Times New Roman" w:hAnsi="Times New Roman" w:cs="Times New Roman"/>
          <w:b/>
          <w:sz w:val="20"/>
          <w:szCs w:val="20"/>
          <w:lang w:eastAsia="ru-RU"/>
        </w:rPr>
        <w:t>Надходження плати за землю розглядались на засідання робочої групи Криворізького міськвиконкому</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0339E">
        <w:rPr>
          <w:rFonts w:ascii="Times New Roman" w:eastAsia="Times New Roman" w:hAnsi="Times New Roman" w:cs="Times New Roman"/>
          <w:sz w:val="20"/>
          <w:szCs w:val="20"/>
          <w:lang w:eastAsia="ru-RU"/>
        </w:rPr>
        <w:t>є.</w:t>
      </w:r>
      <w:proofErr w:type="gramEnd"/>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roofErr w:type="gramStart"/>
      <w:r w:rsidRPr="0050339E">
        <w:rPr>
          <w:rFonts w:ascii="Times New Roman" w:eastAsia="Times New Roman" w:hAnsi="Times New Roman" w:cs="Times New Roman"/>
          <w:sz w:val="20"/>
          <w:szCs w:val="20"/>
          <w:lang w:eastAsia="ru-RU"/>
        </w:rPr>
        <w:lastRenderedPageBreak/>
        <w:t xml:space="preserve">Днями, у виконавчому комітеті Криворізької міської ради відбулось засідання міської робочої групи з питань справляння плати за землю та виконання показників доходів бюджету Криворізької міської територіальної громади, на якому були присутні представники Головного управління ДПС у Дніпропетровській області. </w:t>
      </w:r>
      <w:proofErr w:type="gramEnd"/>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roofErr w:type="gramStart"/>
      <w:r w:rsidRPr="0050339E">
        <w:rPr>
          <w:rFonts w:ascii="Times New Roman" w:eastAsia="Times New Roman" w:hAnsi="Times New Roman" w:cs="Times New Roman"/>
          <w:sz w:val="20"/>
          <w:szCs w:val="20"/>
          <w:lang w:eastAsia="ru-RU"/>
        </w:rPr>
        <w:t>П</w:t>
      </w:r>
      <w:proofErr w:type="gramEnd"/>
      <w:r w:rsidRPr="0050339E">
        <w:rPr>
          <w:rFonts w:ascii="Times New Roman" w:eastAsia="Times New Roman" w:hAnsi="Times New Roman" w:cs="Times New Roman"/>
          <w:sz w:val="20"/>
          <w:szCs w:val="20"/>
          <w:lang w:eastAsia="ru-RU"/>
        </w:rPr>
        <w:t xml:space="preserve">ід час засідання обговорили низку питань щодо оформлення суб’єктами господарювання правовстановлюючих документів на землю, справляння плати за землю та надходження коштів до бюджету. </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Злагоджена співпраця міської влади та податківців спрямована на наповнення бюджетів </w:t>
      </w:r>
      <w:proofErr w:type="gramStart"/>
      <w:r w:rsidRPr="0050339E">
        <w:rPr>
          <w:rFonts w:ascii="Times New Roman" w:eastAsia="Times New Roman" w:hAnsi="Times New Roman" w:cs="Times New Roman"/>
          <w:sz w:val="20"/>
          <w:szCs w:val="20"/>
          <w:lang w:eastAsia="ru-RU"/>
        </w:rPr>
        <w:t>вс</w:t>
      </w:r>
      <w:proofErr w:type="gramEnd"/>
      <w:r w:rsidRPr="0050339E">
        <w:rPr>
          <w:rFonts w:ascii="Times New Roman" w:eastAsia="Times New Roman" w:hAnsi="Times New Roman" w:cs="Times New Roman"/>
          <w:sz w:val="20"/>
          <w:szCs w:val="20"/>
          <w:lang w:eastAsia="ru-RU"/>
        </w:rPr>
        <w:t>іх рівнів.</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p>
    <w:p w:rsidR="0050339E" w:rsidRPr="0050339E" w:rsidRDefault="0050339E" w:rsidP="0050339E">
      <w:pPr>
        <w:spacing w:after="0" w:line="240" w:lineRule="auto"/>
        <w:jc w:val="both"/>
        <w:rPr>
          <w:rFonts w:ascii="Times New Roman" w:eastAsia="Times New Roman" w:hAnsi="Times New Roman" w:cs="Times New Roman"/>
          <w:b/>
          <w:sz w:val="20"/>
          <w:szCs w:val="20"/>
          <w:lang w:eastAsia="ru-RU"/>
        </w:rPr>
      </w:pPr>
      <w:r w:rsidRPr="0050339E">
        <w:rPr>
          <w:rFonts w:ascii="Times New Roman" w:eastAsia="Times New Roman" w:hAnsi="Times New Roman" w:cs="Times New Roman"/>
          <w:b/>
          <w:sz w:val="20"/>
          <w:szCs w:val="20"/>
          <w:lang w:eastAsia="ru-RU"/>
        </w:rPr>
        <w:t xml:space="preserve">Засідання робочої </w:t>
      </w:r>
      <w:proofErr w:type="gramStart"/>
      <w:r w:rsidRPr="0050339E">
        <w:rPr>
          <w:rFonts w:ascii="Times New Roman" w:eastAsia="Times New Roman" w:hAnsi="Times New Roman" w:cs="Times New Roman"/>
          <w:b/>
          <w:sz w:val="20"/>
          <w:szCs w:val="20"/>
          <w:lang w:eastAsia="ru-RU"/>
        </w:rPr>
        <w:t>п</w:t>
      </w:r>
      <w:proofErr w:type="gramEnd"/>
      <w:r w:rsidRPr="0050339E">
        <w:rPr>
          <w:rFonts w:ascii="Times New Roman" w:eastAsia="Times New Roman" w:hAnsi="Times New Roman" w:cs="Times New Roman"/>
          <w:b/>
          <w:sz w:val="20"/>
          <w:szCs w:val="20"/>
          <w:lang w:eastAsia="ru-RU"/>
        </w:rPr>
        <w:t>ідгрупи з питань виконання показників доходів до бюджету Криворізької міської територіальної громади</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0339E">
        <w:rPr>
          <w:rFonts w:ascii="Times New Roman" w:eastAsia="Times New Roman" w:hAnsi="Times New Roman" w:cs="Times New Roman"/>
          <w:sz w:val="20"/>
          <w:szCs w:val="20"/>
          <w:lang w:eastAsia="ru-RU"/>
        </w:rPr>
        <w:t>є.</w:t>
      </w:r>
      <w:proofErr w:type="gramEnd"/>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Податківці Головного управління ДПС у Дніпропетровській області прийняли участь у засіданні робочої </w:t>
      </w:r>
      <w:proofErr w:type="gramStart"/>
      <w:r w:rsidRPr="0050339E">
        <w:rPr>
          <w:rFonts w:ascii="Times New Roman" w:eastAsia="Times New Roman" w:hAnsi="Times New Roman" w:cs="Times New Roman"/>
          <w:sz w:val="20"/>
          <w:szCs w:val="20"/>
          <w:lang w:eastAsia="ru-RU"/>
        </w:rPr>
        <w:t>п</w:t>
      </w:r>
      <w:proofErr w:type="gramEnd"/>
      <w:r w:rsidRPr="0050339E">
        <w:rPr>
          <w:rFonts w:ascii="Times New Roman" w:eastAsia="Times New Roman" w:hAnsi="Times New Roman" w:cs="Times New Roman"/>
          <w:sz w:val="20"/>
          <w:szCs w:val="20"/>
          <w:lang w:eastAsia="ru-RU"/>
        </w:rPr>
        <w:t>ідгрупи з питань надходжень акцизного податку, єдиного податку, податку на нерухоме майно, відмінне від земельної ділянки та виконання показників доходів до бюджету Криворізької міської територіальної громади.</w:t>
      </w:r>
    </w:p>
    <w:p w:rsidR="0050339E" w:rsidRPr="0050339E" w:rsidRDefault="0050339E" w:rsidP="0050339E">
      <w:pPr>
        <w:spacing w:after="0" w:line="240" w:lineRule="auto"/>
        <w:jc w:val="both"/>
        <w:rPr>
          <w:rFonts w:ascii="Times New Roman" w:eastAsia="Times New Roman" w:hAnsi="Times New Roman" w:cs="Times New Roman"/>
          <w:sz w:val="20"/>
          <w:szCs w:val="20"/>
          <w:lang w:eastAsia="ru-RU"/>
        </w:rPr>
      </w:pPr>
      <w:r w:rsidRPr="0050339E">
        <w:rPr>
          <w:rFonts w:ascii="Times New Roman" w:eastAsia="Times New Roman" w:hAnsi="Times New Roman" w:cs="Times New Roman"/>
          <w:sz w:val="20"/>
          <w:szCs w:val="20"/>
          <w:lang w:eastAsia="ru-RU"/>
        </w:rPr>
        <w:t xml:space="preserve">Також, на заході </w:t>
      </w:r>
      <w:proofErr w:type="gramStart"/>
      <w:r w:rsidRPr="0050339E">
        <w:rPr>
          <w:rFonts w:ascii="Times New Roman" w:eastAsia="Times New Roman" w:hAnsi="Times New Roman" w:cs="Times New Roman"/>
          <w:sz w:val="20"/>
          <w:szCs w:val="20"/>
          <w:lang w:eastAsia="ru-RU"/>
        </w:rPr>
        <w:t>обговорили</w:t>
      </w:r>
      <w:proofErr w:type="gramEnd"/>
      <w:r w:rsidRPr="0050339E">
        <w:rPr>
          <w:rFonts w:ascii="Times New Roman" w:eastAsia="Times New Roman" w:hAnsi="Times New Roman" w:cs="Times New Roman"/>
          <w:sz w:val="20"/>
          <w:szCs w:val="20"/>
          <w:lang w:eastAsia="ru-RU"/>
        </w:rPr>
        <w:t xml:space="preserve"> проведені заходи щодо погашення заборгованості по сплаті податків до місцевого бюджету з боржниками Металургійного району м. Кривого Рогу.</w:t>
      </w:r>
    </w:p>
    <w:p w:rsidR="00595352" w:rsidRPr="00505D52" w:rsidRDefault="00595352"/>
    <w:p w:rsidR="00AF4A68" w:rsidRPr="00AF4A68" w:rsidRDefault="00AF4A68" w:rsidP="00AF4A68">
      <w:pPr>
        <w:spacing w:after="0" w:line="240" w:lineRule="auto"/>
        <w:jc w:val="both"/>
        <w:rPr>
          <w:rFonts w:ascii="Times New Roman" w:eastAsia="Times New Roman" w:hAnsi="Times New Roman" w:cs="Times New Roman"/>
          <w:b/>
          <w:sz w:val="20"/>
          <w:szCs w:val="20"/>
          <w:lang w:eastAsia="ru-RU"/>
        </w:rPr>
      </w:pPr>
      <w:r w:rsidRPr="00AF4A68">
        <w:rPr>
          <w:rFonts w:ascii="Times New Roman" w:eastAsia="Times New Roman" w:hAnsi="Times New Roman" w:cs="Times New Roman"/>
          <w:b/>
          <w:sz w:val="20"/>
          <w:szCs w:val="20"/>
          <w:lang w:eastAsia="ru-RU"/>
        </w:rPr>
        <w:t>Проведено засідання «</w:t>
      </w:r>
      <w:proofErr w:type="gramStart"/>
      <w:r w:rsidRPr="00AF4A68">
        <w:rPr>
          <w:rFonts w:ascii="Times New Roman" w:eastAsia="Times New Roman" w:hAnsi="Times New Roman" w:cs="Times New Roman"/>
          <w:b/>
          <w:sz w:val="20"/>
          <w:szCs w:val="20"/>
          <w:lang w:eastAsia="ru-RU"/>
        </w:rPr>
        <w:t>круглого</w:t>
      </w:r>
      <w:proofErr w:type="gramEnd"/>
      <w:r w:rsidRPr="00AF4A68">
        <w:rPr>
          <w:rFonts w:ascii="Times New Roman" w:eastAsia="Times New Roman" w:hAnsi="Times New Roman" w:cs="Times New Roman"/>
          <w:b/>
          <w:sz w:val="20"/>
          <w:szCs w:val="20"/>
          <w:lang w:eastAsia="ru-RU"/>
        </w:rPr>
        <w:t xml:space="preserve"> столу» для платників податків Лозуватської ТГ</w:t>
      </w:r>
    </w:p>
    <w:p w:rsidR="00AF4A68" w:rsidRPr="00AF4A68" w:rsidRDefault="00AF4A68" w:rsidP="00AF4A68">
      <w:pPr>
        <w:spacing w:after="0" w:line="240" w:lineRule="auto"/>
        <w:jc w:val="both"/>
        <w:rPr>
          <w:rFonts w:ascii="Times New Roman" w:eastAsia="Times New Roman" w:hAnsi="Times New Roman" w:cs="Times New Roman"/>
          <w:sz w:val="20"/>
          <w:szCs w:val="20"/>
          <w:lang w:eastAsia="ru-RU"/>
        </w:rPr>
      </w:pPr>
      <w:r w:rsidRPr="00AF4A68">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AF4A68">
        <w:rPr>
          <w:rFonts w:ascii="Times New Roman" w:eastAsia="Times New Roman" w:hAnsi="Times New Roman" w:cs="Times New Roman"/>
          <w:sz w:val="20"/>
          <w:szCs w:val="20"/>
          <w:lang w:eastAsia="ru-RU"/>
        </w:rPr>
        <w:t>є.</w:t>
      </w:r>
      <w:proofErr w:type="gramEnd"/>
    </w:p>
    <w:p w:rsidR="00AF4A68" w:rsidRPr="00AF4A68" w:rsidRDefault="00AF4A68" w:rsidP="00AF4A68">
      <w:pPr>
        <w:spacing w:after="0" w:line="240" w:lineRule="auto"/>
        <w:jc w:val="both"/>
        <w:rPr>
          <w:rFonts w:ascii="Times New Roman" w:eastAsia="Times New Roman" w:hAnsi="Times New Roman" w:cs="Times New Roman"/>
          <w:sz w:val="20"/>
          <w:szCs w:val="20"/>
          <w:lang w:eastAsia="ru-RU"/>
        </w:rPr>
      </w:pPr>
      <w:r w:rsidRPr="00AF4A68">
        <w:rPr>
          <w:rFonts w:ascii="Times New Roman" w:eastAsia="Times New Roman" w:hAnsi="Times New Roman" w:cs="Times New Roman"/>
          <w:sz w:val="20"/>
          <w:szCs w:val="20"/>
          <w:lang w:eastAsia="ru-RU"/>
        </w:rPr>
        <w:t>Податківці Криворізької ДПІ Головного управління ДПС у Дніпропетровській області з метою інформування платників податкі</w:t>
      </w:r>
      <w:proofErr w:type="gramStart"/>
      <w:r w:rsidRPr="00AF4A68">
        <w:rPr>
          <w:rFonts w:ascii="Times New Roman" w:eastAsia="Times New Roman" w:hAnsi="Times New Roman" w:cs="Times New Roman"/>
          <w:sz w:val="20"/>
          <w:szCs w:val="20"/>
          <w:lang w:eastAsia="ru-RU"/>
        </w:rPr>
        <w:t>в</w:t>
      </w:r>
      <w:proofErr w:type="gramEnd"/>
      <w:r w:rsidRPr="00AF4A68">
        <w:rPr>
          <w:rFonts w:ascii="Times New Roman" w:eastAsia="Times New Roman" w:hAnsi="Times New Roman" w:cs="Times New Roman"/>
          <w:sz w:val="20"/>
          <w:szCs w:val="20"/>
          <w:lang w:eastAsia="ru-RU"/>
        </w:rPr>
        <w:t xml:space="preserve"> про останні законодавчі зміни та взаємодію з податковими органами провели засідання «круглого столу» з платниками податків Лозуватської територіальної громади. </w:t>
      </w:r>
    </w:p>
    <w:p w:rsidR="00AF4A68" w:rsidRPr="00AF4A68" w:rsidRDefault="00AF4A68" w:rsidP="00AF4A68">
      <w:pPr>
        <w:spacing w:after="0" w:line="240" w:lineRule="auto"/>
        <w:jc w:val="both"/>
        <w:rPr>
          <w:rFonts w:ascii="Times New Roman" w:eastAsia="Times New Roman" w:hAnsi="Times New Roman" w:cs="Times New Roman"/>
          <w:sz w:val="20"/>
          <w:szCs w:val="20"/>
          <w:lang w:eastAsia="ru-RU"/>
        </w:rPr>
      </w:pPr>
      <w:r w:rsidRPr="00AF4A68">
        <w:rPr>
          <w:rFonts w:ascii="Times New Roman" w:eastAsia="Times New Roman" w:hAnsi="Times New Roman" w:cs="Times New Roman"/>
          <w:sz w:val="20"/>
          <w:szCs w:val="20"/>
          <w:lang w:eastAsia="ru-RU"/>
        </w:rPr>
        <w:t xml:space="preserve"> </w:t>
      </w:r>
      <w:proofErr w:type="gramStart"/>
      <w:r w:rsidRPr="00AF4A68">
        <w:rPr>
          <w:rFonts w:ascii="Times New Roman" w:eastAsia="Times New Roman" w:hAnsi="Times New Roman" w:cs="Times New Roman"/>
          <w:sz w:val="20"/>
          <w:szCs w:val="20"/>
          <w:lang w:eastAsia="ru-RU"/>
        </w:rPr>
        <w:t>П</w:t>
      </w:r>
      <w:proofErr w:type="gramEnd"/>
      <w:r w:rsidRPr="00AF4A68">
        <w:rPr>
          <w:rFonts w:ascii="Times New Roman" w:eastAsia="Times New Roman" w:hAnsi="Times New Roman" w:cs="Times New Roman"/>
          <w:sz w:val="20"/>
          <w:szCs w:val="20"/>
          <w:lang w:eastAsia="ru-RU"/>
        </w:rPr>
        <w:t>ід час засідання обговорили про основні аспекти Національної стратегії доходів до 2030 року та систему управління комплаєнс-ризиками, визначення мінімального податкового зобов'язання, порядок отримання податкової знижки, легалізацію найманої праці, офіційні інформаційні джерела ДПС та інші питання.</w:t>
      </w:r>
    </w:p>
    <w:p w:rsidR="00AF4A68" w:rsidRPr="00AF4A68" w:rsidRDefault="00AF4A68" w:rsidP="00AF4A68">
      <w:pPr>
        <w:spacing w:after="0" w:line="240" w:lineRule="auto"/>
        <w:jc w:val="both"/>
        <w:rPr>
          <w:rFonts w:ascii="Times New Roman" w:eastAsia="Times New Roman" w:hAnsi="Times New Roman" w:cs="Times New Roman"/>
          <w:sz w:val="20"/>
          <w:szCs w:val="20"/>
          <w:lang w:eastAsia="ru-RU"/>
        </w:rPr>
      </w:pPr>
      <w:proofErr w:type="gramStart"/>
      <w:r w:rsidRPr="00AF4A68">
        <w:rPr>
          <w:rFonts w:ascii="Times New Roman" w:eastAsia="Times New Roman" w:hAnsi="Times New Roman" w:cs="Times New Roman"/>
          <w:sz w:val="20"/>
          <w:szCs w:val="20"/>
          <w:lang w:eastAsia="ru-RU"/>
        </w:rPr>
        <w:t>П</w:t>
      </w:r>
      <w:proofErr w:type="gramEnd"/>
      <w:r w:rsidRPr="00AF4A68">
        <w:rPr>
          <w:rFonts w:ascii="Times New Roman" w:eastAsia="Times New Roman" w:hAnsi="Times New Roman" w:cs="Times New Roman"/>
          <w:sz w:val="20"/>
          <w:szCs w:val="20"/>
          <w:lang w:eastAsia="ru-RU"/>
        </w:rPr>
        <w:t>ід час заходу учасники мали змогу поставити запитання представникам податкової служби та отримати вичерпні відповіді.</w:t>
      </w:r>
    </w:p>
    <w:p w:rsidR="00AF4A68" w:rsidRPr="00AF4A68" w:rsidRDefault="00AF4A68">
      <w:pPr>
        <w:rPr>
          <w:lang w:val="uk-UA"/>
        </w:rPr>
      </w:pPr>
    </w:p>
    <w:sectPr w:rsidR="00AF4A68" w:rsidRPr="00AF4A68" w:rsidSect="003C62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764C4C"/>
    <w:rsid w:val="002A4F9A"/>
    <w:rsid w:val="003C62E4"/>
    <w:rsid w:val="0050339E"/>
    <w:rsid w:val="00505D52"/>
    <w:rsid w:val="00595352"/>
    <w:rsid w:val="005D7BD9"/>
    <w:rsid w:val="00764C4C"/>
    <w:rsid w:val="00772A8C"/>
    <w:rsid w:val="00906945"/>
    <w:rsid w:val="00AF4A68"/>
    <w:rsid w:val="00E367CF"/>
    <w:rsid w:val="00F030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352"/>
  </w:style>
  <w:style w:type="paragraph" w:styleId="1">
    <w:name w:val="heading 1"/>
    <w:basedOn w:val="a"/>
    <w:link w:val="10"/>
    <w:uiPriority w:val="9"/>
    <w:qFormat/>
    <w:rsid w:val="002A4F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4F9A"/>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
    <w:basedOn w:val="a"/>
    <w:link w:val="a4"/>
    <w:uiPriority w:val="99"/>
    <w:unhideWhenUsed/>
    <w:qFormat/>
    <w:rsid w:val="002A4F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2A4F9A"/>
    <w:rPr>
      <w:color w:val="0000FF" w:themeColor="hyperlink"/>
      <w:u w:val="single"/>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F030E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zakonodavstvo/podatkove-zakonodavstvo/listi-dps/79581.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cch.net/en/instruments/conventions/statustable/print/?cid=4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3mrlgiE" TargetMode="External"/><Relationship Id="rId11" Type="http://schemas.openxmlformats.org/officeDocument/2006/relationships/hyperlink" Target="https://web-archive.oecd.org/temp/2024-04-30/437036-country-by-country-exchange-relationships.htm" TargetMode="External"/><Relationship Id="rId5" Type="http://schemas.openxmlformats.org/officeDocument/2006/relationships/hyperlink" Target="https://zir.tax.gov.ua/main/queue/" TargetMode="External"/><Relationship Id="rId10" Type="http://schemas.openxmlformats.org/officeDocument/2006/relationships/hyperlink" Target="https://www.oecd.org/tax/automatic-exchange/about-automatic-exchange/cbc-mcaa-signatories.pdf" TargetMode="External"/><Relationship Id="rId4" Type="http://schemas.openxmlformats.org/officeDocument/2006/relationships/hyperlink" Target="https://www.facebook.com/profile.php?id=61577920521628" TargetMode="External"/><Relationship Id="rId9" Type="http://schemas.openxmlformats.org/officeDocument/2006/relationships/hyperlink" Target="https://tax.gov.ua/media-tsentr/novini/8253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19</Pages>
  <Words>13683</Words>
  <Characters>77995</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6</cp:revision>
  <dcterms:created xsi:type="dcterms:W3CDTF">2025-07-10T05:52:00Z</dcterms:created>
  <dcterms:modified xsi:type="dcterms:W3CDTF">2025-07-11T10:18:00Z</dcterms:modified>
</cp:coreProperties>
</file>