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270" w:rsidRPr="00117A60" w:rsidRDefault="006E7270" w:rsidP="006E7270">
      <w:pPr>
        <w:spacing w:after="0" w:line="240" w:lineRule="auto"/>
        <w:outlineLvl w:val="0"/>
        <w:rPr>
          <w:rFonts w:ascii="Times New Roman" w:eastAsia="Times New Roman" w:hAnsi="Times New Roman" w:cs="Times New Roman"/>
          <w:b/>
          <w:bCs/>
          <w:kern w:val="36"/>
          <w:sz w:val="20"/>
          <w:szCs w:val="20"/>
          <w:lang w:eastAsia="ru-RU"/>
        </w:rPr>
      </w:pPr>
      <w:r w:rsidRPr="00117A60">
        <w:rPr>
          <w:rFonts w:ascii="Times New Roman" w:eastAsia="Times New Roman" w:hAnsi="Times New Roman" w:cs="Times New Roman"/>
          <w:b/>
          <w:bCs/>
          <w:kern w:val="36"/>
          <w:sz w:val="20"/>
          <w:szCs w:val="20"/>
          <w:lang w:eastAsia="ru-RU"/>
        </w:rPr>
        <w:t>Результат превентивних заходів ДПС для виводу з «тіні»: середньомісячний прирі</w:t>
      </w:r>
      <w:proofErr w:type="gramStart"/>
      <w:r w:rsidRPr="00117A60">
        <w:rPr>
          <w:rFonts w:ascii="Times New Roman" w:eastAsia="Times New Roman" w:hAnsi="Times New Roman" w:cs="Times New Roman"/>
          <w:b/>
          <w:bCs/>
          <w:kern w:val="36"/>
          <w:sz w:val="20"/>
          <w:szCs w:val="20"/>
          <w:lang w:eastAsia="ru-RU"/>
        </w:rPr>
        <w:t>ст</w:t>
      </w:r>
      <w:proofErr w:type="gramEnd"/>
      <w:r w:rsidRPr="00117A60">
        <w:rPr>
          <w:rFonts w:ascii="Times New Roman" w:eastAsia="Times New Roman" w:hAnsi="Times New Roman" w:cs="Times New Roman"/>
          <w:b/>
          <w:bCs/>
          <w:kern w:val="36"/>
          <w:sz w:val="20"/>
          <w:szCs w:val="20"/>
          <w:lang w:eastAsia="ru-RU"/>
        </w:rPr>
        <w:t xml:space="preserve"> активних РРО зріс втричі</w:t>
      </w:r>
    </w:p>
    <w:p w:rsidR="006E7270" w:rsidRPr="00117A60" w:rsidRDefault="006E7270" w:rsidP="006E7270">
      <w:pPr>
        <w:spacing w:after="0" w:line="240" w:lineRule="auto"/>
        <w:jc w:val="both"/>
        <w:rPr>
          <w:rFonts w:ascii="Times New Roman" w:eastAsia="Times New Roman" w:hAnsi="Times New Roman" w:cs="Times New Roman"/>
          <w:sz w:val="20"/>
          <w:szCs w:val="20"/>
          <w:lang w:eastAsia="ru-RU"/>
        </w:rPr>
      </w:pPr>
      <w:r w:rsidRPr="00117A60">
        <w:rPr>
          <w:rFonts w:ascii="Times New Roman" w:eastAsia="Times New Roman" w:hAnsi="Times New Roman" w:cs="Times New Roman"/>
          <w:sz w:val="20"/>
          <w:szCs w:val="20"/>
          <w:lang w:eastAsia="ru-RU"/>
        </w:rPr>
        <w:t>За останніх три місяці сумлінні платники податків додатково зареєстрували близько 20 тисяч активних РРО/ПРРО. Середньомісячний прирі</w:t>
      </w:r>
      <w:proofErr w:type="gramStart"/>
      <w:r w:rsidRPr="00117A60">
        <w:rPr>
          <w:rFonts w:ascii="Times New Roman" w:eastAsia="Times New Roman" w:hAnsi="Times New Roman" w:cs="Times New Roman"/>
          <w:sz w:val="20"/>
          <w:szCs w:val="20"/>
          <w:lang w:eastAsia="ru-RU"/>
        </w:rPr>
        <w:t>ст</w:t>
      </w:r>
      <w:proofErr w:type="gramEnd"/>
      <w:r w:rsidRPr="00117A60">
        <w:rPr>
          <w:rFonts w:ascii="Times New Roman" w:eastAsia="Times New Roman" w:hAnsi="Times New Roman" w:cs="Times New Roman"/>
          <w:sz w:val="20"/>
          <w:szCs w:val="20"/>
          <w:lang w:eastAsia="ru-RU"/>
        </w:rPr>
        <w:t xml:space="preserve"> втричі більший, ніж у попередніх періодах. Про це повідомив </w:t>
      </w:r>
      <w:hyperlink r:id="rId4" w:history="1">
        <w:r w:rsidRPr="00117A60">
          <w:rPr>
            <w:rFonts w:ascii="Times New Roman" w:eastAsia="Times New Roman" w:hAnsi="Times New Roman" w:cs="Times New Roman"/>
            <w:color w:val="0000FF"/>
            <w:sz w:val="20"/>
            <w:szCs w:val="20"/>
            <w:u w:val="single"/>
            <w:lang w:eastAsia="ru-RU"/>
          </w:rPr>
          <w:t>Голова</w:t>
        </w:r>
        <w:proofErr w:type="gramStart"/>
        <w:r w:rsidRPr="00117A60">
          <w:rPr>
            <w:rFonts w:ascii="Times New Roman" w:eastAsia="Times New Roman" w:hAnsi="Times New Roman" w:cs="Times New Roman"/>
            <w:color w:val="0000FF"/>
            <w:sz w:val="20"/>
            <w:szCs w:val="20"/>
            <w:u w:val="single"/>
            <w:lang w:eastAsia="ru-RU"/>
          </w:rPr>
          <w:t xml:space="preserve"> Д</w:t>
        </w:r>
        <w:proofErr w:type="gramEnd"/>
        <w:r w:rsidRPr="00117A60">
          <w:rPr>
            <w:rFonts w:ascii="Times New Roman" w:eastAsia="Times New Roman" w:hAnsi="Times New Roman" w:cs="Times New Roman"/>
            <w:color w:val="0000FF"/>
            <w:sz w:val="20"/>
            <w:szCs w:val="20"/>
            <w:u w:val="single"/>
            <w:lang w:eastAsia="ru-RU"/>
          </w:rPr>
          <w:t>ержавної податкової служби України Руслан Кравченко в Telegram-каналі</w:t>
        </w:r>
      </w:hyperlink>
      <w:r w:rsidRPr="00117A60">
        <w:rPr>
          <w:rFonts w:ascii="Times New Roman" w:eastAsia="Times New Roman" w:hAnsi="Times New Roman" w:cs="Times New Roman"/>
          <w:sz w:val="20"/>
          <w:szCs w:val="20"/>
          <w:lang w:eastAsia="ru-RU"/>
        </w:rPr>
        <w:t xml:space="preserve">.  </w:t>
      </w:r>
    </w:p>
    <w:p w:rsidR="006E7270" w:rsidRPr="00117A60" w:rsidRDefault="006E7270" w:rsidP="006E7270">
      <w:pPr>
        <w:spacing w:after="0" w:line="240" w:lineRule="auto"/>
        <w:jc w:val="both"/>
        <w:rPr>
          <w:rFonts w:ascii="Times New Roman" w:eastAsia="Times New Roman" w:hAnsi="Times New Roman" w:cs="Times New Roman"/>
          <w:sz w:val="20"/>
          <w:szCs w:val="20"/>
          <w:lang w:eastAsia="ru-RU"/>
        </w:rPr>
      </w:pPr>
      <w:r w:rsidRPr="00117A60">
        <w:rPr>
          <w:rFonts w:ascii="Times New Roman" w:eastAsia="Times New Roman" w:hAnsi="Times New Roman" w:cs="Times New Roman"/>
          <w:sz w:val="20"/>
          <w:szCs w:val="20"/>
          <w:lang w:eastAsia="ru-RU"/>
        </w:rPr>
        <w:t> Наразі в Україні загалом офіційно 981,8 тис</w:t>
      </w:r>
      <w:proofErr w:type="gramStart"/>
      <w:r w:rsidRPr="00117A60">
        <w:rPr>
          <w:rFonts w:ascii="Times New Roman" w:eastAsia="Times New Roman" w:hAnsi="Times New Roman" w:cs="Times New Roman"/>
          <w:sz w:val="20"/>
          <w:szCs w:val="20"/>
          <w:lang w:eastAsia="ru-RU"/>
        </w:rPr>
        <w:t>.</w:t>
      </w:r>
      <w:proofErr w:type="gramEnd"/>
      <w:r w:rsidRPr="00117A60">
        <w:rPr>
          <w:rFonts w:ascii="Times New Roman" w:eastAsia="Times New Roman" w:hAnsi="Times New Roman" w:cs="Times New Roman"/>
          <w:sz w:val="20"/>
          <w:szCs w:val="20"/>
          <w:lang w:eastAsia="ru-RU"/>
        </w:rPr>
        <w:t xml:space="preserve"> </w:t>
      </w:r>
      <w:proofErr w:type="gramStart"/>
      <w:r w:rsidRPr="00117A60">
        <w:rPr>
          <w:rFonts w:ascii="Times New Roman" w:eastAsia="Times New Roman" w:hAnsi="Times New Roman" w:cs="Times New Roman"/>
          <w:sz w:val="20"/>
          <w:szCs w:val="20"/>
          <w:lang w:eastAsia="ru-RU"/>
        </w:rPr>
        <w:t>р</w:t>
      </w:r>
      <w:proofErr w:type="gramEnd"/>
      <w:r w:rsidRPr="00117A60">
        <w:rPr>
          <w:rFonts w:ascii="Times New Roman" w:eastAsia="Times New Roman" w:hAnsi="Times New Roman" w:cs="Times New Roman"/>
          <w:sz w:val="20"/>
          <w:szCs w:val="20"/>
          <w:lang w:eastAsia="ru-RU"/>
        </w:rPr>
        <w:t xml:space="preserve">еєстраторів.  </w:t>
      </w:r>
    </w:p>
    <w:p w:rsidR="006E7270" w:rsidRPr="00117A60" w:rsidRDefault="006E7270" w:rsidP="006E7270">
      <w:pPr>
        <w:spacing w:after="0" w:line="240" w:lineRule="auto"/>
        <w:jc w:val="both"/>
        <w:rPr>
          <w:rFonts w:ascii="Times New Roman" w:eastAsia="Times New Roman" w:hAnsi="Times New Roman" w:cs="Times New Roman"/>
          <w:sz w:val="20"/>
          <w:szCs w:val="20"/>
          <w:lang w:eastAsia="ru-RU"/>
        </w:rPr>
      </w:pPr>
      <w:r w:rsidRPr="00117A60">
        <w:rPr>
          <w:rFonts w:ascii="Times New Roman" w:eastAsia="Times New Roman" w:hAnsi="Times New Roman" w:cs="Times New Roman"/>
          <w:sz w:val="20"/>
          <w:szCs w:val="20"/>
          <w:lang w:eastAsia="ru-RU"/>
        </w:rPr>
        <w:t xml:space="preserve">«Активізація зумовлена превентивними та роз’яснювальними заходами податківців. Крім цього, сприяють «детінізації» зміни форми та змісту фіскального чека», – наголосив Руслан Кравченко.  </w:t>
      </w:r>
    </w:p>
    <w:p w:rsidR="006E7270" w:rsidRPr="00117A60" w:rsidRDefault="006E7270" w:rsidP="006E7270">
      <w:pPr>
        <w:spacing w:after="0" w:line="240" w:lineRule="auto"/>
        <w:jc w:val="both"/>
        <w:rPr>
          <w:rFonts w:ascii="Times New Roman" w:eastAsia="Times New Roman" w:hAnsi="Times New Roman" w:cs="Times New Roman"/>
          <w:sz w:val="20"/>
          <w:szCs w:val="20"/>
          <w:lang w:eastAsia="ru-RU"/>
        </w:rPr>
      </w:pPr>
      <w:r w:rsidRPr="00117A60">
        <w:rPr>
          <w:rFonts w:ascii="Times New Roman" w:eastAsia="Times New Roman" w:hAnsi="Times New Roman" w:cs="Times New Roman"/>
          <w:sz w:val="20"/>
          <w:szCs w:val="20"/>
          <w:lang w:eastAsia="ru-RU"/>
        </w:rPr>
        <w:t xml:space="preserve"> Завдяки даним, що надходять до Системи </w:t>
      </w:r>
      <w:proofErr w:type="gramStart"/>
      <w:r w:rsidRPr="00117A60">
        <w:rPr>
          <w:rFonts w:ascii="Times New Roman" w:eastAsia="Times New Roman" w:hAnsi="Times New Roman" w:cs="Times New Roman"/>
          <w:sz w:val="20"/>
          <w:szCs w:val="20"/>
          <w:lang w:eastAsia="ru-RU"/>
        </w:rPr>
        <w:t>обл</w:t>
      </w:r>
      <w:proofErr w:type="gramEnd"/>
      <w:r w:rsidRPr="00117A60">
        <w:rPr>
          <w:rFonts w:ascii="Times New Roman" w:eastAsia="Times New Roman" w:hAnsi="Times New Roman" w:cs="Times New Roman"/>
          <w:sz w:val="20"/>
          <w:szCs w:val="20"/>
          <w:lang w:eastAsia="ru-RU"/>
        </w:rPr>
        <w:t xml:space="preserve">іку даних РРО, ДПС постійно отримує інформацію про тих, хто систематично отримує кошти за продані товари на свої рахунки, при цьому не проводить їх через касові апарати, та тих, у кого вони відсутні.  </w:t>
      </w:r>
    </w:p>
    <w:p w:rsidR="006E7270" w:rsidRPr="00117A60" w:rsidRDefault="006E7270" w:rsidP="006E7270">
      <w:pPr>
        <w:spacing w:after="0" w:line="240" w:lineRule="auto"/>
        <w:jc w:val="both"/>
        <w:rPr>
          <w:rFonts w:ascii="Times New Roman" w:eastAsia="Times New Roman" w:hAnsi="Times New Roman" w:cs="Times New Roman"/>
          <w:sz w:val="20"/>
          <w:szCs w:val="20"/>
          <w:lang w:eastAsia="ru-RU"/>
        </w:rPr>
      </w:pPr>
      <w:r w:rsidRPr="00117A60">
        <w:rPr>
          <w:rFonts w:ascii="Times New Roman" w:eastAsia="Times New Roman" w:hAnsi="Times New Roman" w:cs="Times New Roman"/>
          <w:sz w:val="20"/>
          <w:szCs w:val="20"/>
          <w:lang w:eastAsia="ru-RU"/>
        </w:rPr>
        <w:t xml:space="preserve">Застосування РРО та ППРО в Україні має переваги </w:t>
      </w:r>
      <w:proofErr w:type="gramStart"/>
      <w:r w:rsidRPr="00117A60">
        <w:rPr>
          <w:rFonts w:ascii="Times New Roman" w:eastAsia="Times New Roman" w:hAnsi="Times New Roman" w:cs="Times New Roman"/>
          <w:sz w:val="20"/>
          <w:szCs w:val="20"/>
          <w:lang w:eastAsia="ru-RU"/>
        </w:rPr>
        <w:t>для</w:t>
      </w:r>
      <w:proofErr w:type="gramEnd"/>
      <w:r w:rsidRPr="00117A60">
        <w:rPr>
          <w:rFonts w:ascii="Times New Roman" w:eastAsia="Times New Roman" w:hAnsi="Times New Roman" w:cs="Times New Roman"/>
          <w:sz w:val="20"/>
          <w:szCs w:val="20"/>
          <w:lang w:eastAsia="ru-RU"/>
        </w:rPr>
        <w:t xml:space="preserve"> бізнесу, покупців та держави: </w:t>
      </w:r>
    </w:p>
    <w:p w:rsidR="006E7270" w:rsidRPr="00117A60" w:rsidRDefault="006E7270" w:rsidP="006E7270">
      <w:pPr>
        <w:spacing w:after="0" w:line="240" w:lineRule="auto"/>
        <w:jc w:val="both"/>
        <w:rPr>
          <w:rFonts w:ascii="Times New Roman" w:eastAsia="Times New Roman" w:hAnsi="Times New Roman" w:cs="Times New Roman"/>
          <w:sz w:val="20"/>
          <w:szCs w:val="20"/>
          <w:lang w:eastAsia="ru-RU"/>
        </w:rPr>
      </w:pPr>
      <w:r w:rsidRPr="00117A60">
        <w:rPr>
          <w:rFonts w:ascii="Times New Roman" w:eastAsia="Times New Roman" w:hAnsi="Times New Roman" w:cs="Times New Roman"/>
          <w:sz w:val="20"/>
          <w:szCs w:val="20"/>
          <w:lang w:eastAsia="ru-RU"/>
        </w:rPr>
        <w:t xml:space="preserve">- економічна стабілізація, </w:t>
      </w:r>
    </w:p>
    <w:p w:rsidR="006E7270" w:rsidRPr="00117A60" w:rsidRDefault="006E7270" w:rsidP="006E7270">
      <w:pPr>
        <w:spacing w:after="0" w:line="240" w:lineRule="auto"/>
        <w:jc w:val="both"/>
        <w:rPr>
          <w:rFonts w:ascii="Times New Roman" w:eastAsia="Times New Roman" w:hAnsi="Times New Roman" w:cs="Times New Roman"/>
          <w:sz w:val="20"/>
          <w:szCs w:val="20"/>
          <w:lang w:eastAsia="ru-RU"/>
        </w:rPr>
      </w:pPr>
      <w:r w:rsidRPr="00117A60">
        <w:rPr>
          <w:rFonts w:ascii="Times New Roman" w:eastAsia="Times New Roman" w:hAnsi="Times New Roman" w:cs="Times New Roman"/>
          <w:sz w:val="20"/>
          <w:szCs w:val="20"/>
          <w:lang w:eastAsia="ru-RU"/>
        </w:rPr>
        <w:t xml:space="preserve">- покращення податкових надходжень, </w:t>
      </w:r>
    </w:p>
    <w:p w:rsidR="006E7270" w:rsidRPr="00117A60" w:rsidRDefault="006E7270" w:rsidP="006E7270">
      <w:pPr>
        <w:spacing w:after="0" w:line="240" w:lineRule="auto"/>
        <w:jc w:val="both"/>
        <w:rPr>
          <w:rFonts w:ascii="Times New Roman" w:eastAsia="Times New Roman" w:hAnsi="Times New Roman" w:cs="Times New Roman"/>
          <w:sz w:val="20"/>
          <w:szCs w:val="20"/>
          <w:lang w:eastAsia="ru-RU"/>
        </w:rPr>
      </w:pPr>
      <w:r w:rsidRPr="00117A60">
        <w:rPr>
          <w:rFonts w:ascii="Times New Roman" w:eastAsia="Times New Roman" w:hAnsi="Times New Roman" w:cs="Times New Roman"/>
          <w:sz w:val="20"/>
          <w:szCs w:val="20"/>
          <w:lang w:eastAsia="ru-RU"/>
        </w:rPr>
        <w:t xml:space="preserve">- зменшення ризиків ухилення від оподаткування, </w:t>
      </w:r>
    </w:p>
    <w:p w:rsidR="006E7270" w:rsidRPr="00117A60" w:rsidRDefault="006E7270" w:rsidP="006E7270">
      <w:pPr>
        <w:spacing w:after="0" w:line="240" w:lineRule="auto"/>
        <w:jc w:val="both"/>
        <w:rPr>
          <w:rFonts w:ascii="Times New Roman" w:eastAsia="Times New Roman" w:hAnsi="Times New Roman" w:cs="Times New Roman"/>
          <w:sz w:val="20"/>
          <w:szCs w:val="20"/>
          <w:lang w:eastAsia="ru-RU"/>
        </w:rPr>
      </w:pPr>
      <w:r w:rsidRPr="00117A60">
        <w:rPr>
          <w:rFonts w:ascii="Times New Roman" w:eastAsia="Times New Roman" w:hAnsi="Times New Roman" w:cs="Times New Roman"/>
          <w:sz w:val="20"/>
          <w:szCs w:val="20"/>
          <w:lang w:eastAsia="ru-RU"/>
        </w:rPr>
        <w:t xml:space="preserve">- боротьба з тінню, </w:t>
      </w:r>
    </w:p>
    <w:p w:rsidR="006E7270" w:rsidRPr="00117A60" w:rsidRDefault="006E7270" w:rsidP="006E7270">
      <w:pPr>
        <w:spacing w:after="0" w:line="240" w:lineRule="auto"/>
        <w:jc w:val="both"/>
        <w:rPr>
          <w:rFonts w:ascii="Times New Roman" w:eastAsia="Times New Roman" w:hAnsi="Times New Roman" w:cs="Times New Roman"/>
          <w:sz w:val="20"/>
          <w:szCs w:val="20"/>
          <w:lang w:eastAsia="ru-RU"/>
        </w:rPr>
      </w:pPr>
      <w:r w:rsidRPr="00117A60">
        <w:rPr>
          <w:rFonts w:ascii="Times New Roman" w:eastAsia="Times New Roman" w:hAnsi="Times New Roman" w:cs="Times New Roman"/>
          <w:sz w:val="20"/>
          <w:szCs w:val="20"/>
          <w:lang w:eastAsia="ru-RU"/>
        </w:rPr>
        <w:t xml:space="preserve">- прозорість фінансових операцій, </w:t>
      </w:r>
    </w:p>
    <w:p w:rsidR="006E7270" w:rsidRPr="00117A60" w:rsidRDefault="006E7270" w:rsidP="006E7270">
      <w:pPr>
        <w:spacing w:after="0" w:line="240" w:lineRule="auto"/>
        <w:jc w:val="both"/>
        <w:rPr>
          <w:rFonts w:ascii="Times New Roman" w:eastAsia="Times New Roman" w:hAnsi="Times New Roman" w:cs="Times New Roman"/>
          <w:sz w:val="20"/>
          <w:szCs w:val="20"/>
          <w:lang w:eastAsia="ru-RU"/>
        </w:rPr>
      </w:pPr>
      <w:r w:rsidRPr="00117A60">
        <w:rPr>
          <w:rFonts w:ascii="Times New Roman" w:eastAsia="Times New Roman" w:hAnsi="Times New Roman" w:cs="Times New Roman"/>
          <w:sz w:val="20"/>
          <w:szCs w:val="20"/>
          <w:lang w:eastAsia="ru-RU"/>
        </w:rPr>
        <w:t>- захист прав споживачі</w:t>
      </w:r>
      <w:proofErr w:type="gramStart"/>
      <w:r w:rsidRPr="00117A60">
        <w:rPr>
          <w:rFonts w:ascii="Times New Roman" w:eastAsia="Times New Roman" w:hAnsi="Times New Roman" w:cs="Times New Roman"/>
          <w:sz w:val="20"/>
          <w:szCs w:val="20"/>
          <w:lang w:eastAsia="ru-RU"/>
        </w:rPr>
        <w:t>в</w:t>
      </w:r>
      <w:proofErr w:type="gramEnd"/>
      <w:r w:rsidRPr="00117A60">
        <w:rPr>
          <w:rFonts w:ascii="Times New Roman" w:eastAsia="Times New Roman" w:hAnsi="Times New Roman" w:cs="Times New Roman"/>
          <w:sz w:val="20"/>
          <w:szCs w:val="20"/>
          <w:lang w:eastAsia="ru-RU"/>
        </w:rPr>
        <w:t xml:space="preserve">, </w:t>
      </w:r>
    </w:p>
    <w:p w:rsidR="006E7270" w:rsidRPr="00117A60" w:rsidRDefault="006E7270" w:rsidP="006E7270">
      <w:pPr>
        <w:spacing w:after="0" w:line="240" w:lineRule="auto"/>
        <w:jc w:val="both"/>
        <w:rPr>
          <w:rFonts w:ascii="Times New Roman" w:eastAsia="Times New Roman" w:hAnsi="Times New Roman" w:cs="Times New Roman"/>
          <w:sz w:val="20"/>
          <w:szCs w:val="20"/>
          <w:lang w:eastAsia="ru-RU"/>
        </w:rPr>
      </w:pPr>
      <w:r w:rsidRPr="00117A60">
        <w:rPr>
          <w:rFonts w:ascii="Times New Roman" w:eastAsia="Times New Roman" w:hAnsi="Times New Roman" w:cs="Times New Roman"/>
          <w:sz w:val="20"/>
          <w:szCs w:val="20"/>
          <w:lang w:eastAsia="ru-RU"/>
        </w:rPr>
        <w:t>- уникнення штрафі</w:t>
      </w:r>
      <w:proofErr w:type="gramStart"/>
      <w:r w:rsidRPr="00117A60">
        <w:rPr>
          <w:rFonts w:ascii="Times New Roman" w:eastAsia="Times New Roman" w:hAnsi="Times New Roman" w:cs="Times New Roman"/>
          <w:sz w:val="20"/>
          <w:szCs w:val="20"/>
          <w:lang w:eastAsia="ru-RU"/>
        </w:rPr>
        <w:t>в</w:t>
      </w:r>
      <w:proofErr w:type="gramEnd"/>
      <w:r w:rsidRPr="00117A60">
        <w:rPr>
          <w:rFonts w:ascii="Times New Roman" w:eastAsia="Times New Roman" w:hAnsi="Times New Roman" w:cs="Times New Roman"/>
          <w:sz w:val="20"/>
          <w:szCs w:val="20"/>
          <w:lang w:eastAsia="ru-RU"/>
        </w:rPr>
        <w:t xml:space="preserve"> за порушення законодавства. </w:t>
      </w:r>
    </w:p>
    <w:p w:rsidR="006E7270" w:rsidRPr="00117A60" w:rsidRDefault="006E7270" w:rsidP="006E7270">
      <w:pPr>
        <w:spacing w:after="0" w:line="240" w:lineRule="auto"/>
        <w:jc w:val="both"/>
        <w:rPr>
          <w:rFonts w:ascii="Times New Roman" w:eastAsia="Times New Roman" w:hAnsi="Times New Roman" w:cs="Times New Roman"/>
          <w:sz w:val="20"/>
          <w:szCs w:val="20"/>
          <w:lang w:eastAsia="ru-RU"/>
        </w:rPr>
      </w:pPr>
      <w:proofErr w:type="gramStart"/>
      <w:r w:rsidRPr="00117A60">
        <w:rPr>
          <w:rFonts w:ascii="Times New Roman" w:eastAsia="Times New Roman" w:hAnsi="Times New Roman" w:cs="Times New Roman"/>
          <w:sz w:val="20"/>
          <w:szCs w:val="20"/>
          <w:lang w:eastAsia="ru-RU"/>
        </w:rPr>
        <w:t>Звертаємо увагу покупців (споживачів), що на вебпорталі ДПС у розділі «Е-сервіси» функціонує сервіс «Пошук фіскального чека», що розміщений за посиланням: </w:t>
      </w:r>
      <w:hyperlink r:id="rId5" w:history="1">
        <w:r w:rsidRPr="00117A60">
          <w:rPr>
            <w:rFonts w:ascii="Times New Roman" w:eastAsia="Times New Roman" w:hAnsi="Times New Roman" w:cs="Times New Roman"/>
            <w:color w:val="0000FF"/>
            <w:sz w:val="20"/>
            <w:szCs w:val="20"/>
            <w:u w:val="single"/>
            <w:lang w:eastAsia="ru-RU"/>
          </w:rPr>
          <w:t>https://cabinet.tax.gov.ua/cashregs/check</w:t>
        </w:r>
      </w:hyperlink>
      <w:r w:rsidRPr="00117A60">
        <w:rPr>
          <w:rFonts w:ascii="Times New Roman" w:eastAsia="Times New Roman" w:hAnsi="Times New Roman" w:cs="Times New Roman"/>
          <w:sz w:val="20"/>
          <w:szCs w:val="20"/>
          <w:lang w:eastAsia="ru-RU"/>
        </w:rPr>
        <w:t xml:space="preserve">. Він дозволяє здійснити пошук чека РРО/ПРРО, перевірити його справжність та припинити незаконну діяльність окремих торгівців. </w:t>
      </w:r>
      <w:proofErr w:type="gramEnd"/>
    </w:p>
    <w:p w:rsidR="006E7270" w:rsidRDefault="006E7270" w:rsidP="006E7270">
      <w:pPr>
        <w:spacing w:after="0" w:line="240" w:lineRule="auto"/>
        <w:rPr>
          <w:sz w:val="20"/>
          <w:szCs w:val="20"/>
          <w:lang w:val="en-US"/>
        </w:rPr>
      </w:pPr>
    </w:p>
    <w:p w:rsidR="001A2710" w:rsidRPr="00361FD5" w:rsidRDefault="001A2710" w:rsidP="001A2710">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Трудовий догові</w:t>
      </w:r>
      <w:proofErr w:type="gramStart"/>
      <w:r w:rsidRPr="00361FD5">
        <w:rPr>
          <w:rFonts w:ascii="Times New Roman" w:eastAsia="Times New Roman" w:hAnsi="Times New Roman" w:cs="Times New Roman"/>
          <w:b/>
          <w:bCs/>
          <w:kern w:val="36"/>
          <w:sz w:val="20"/>
          <w:szCs w:val="20"/>
          <w:lang w:eastAsia="ru-RU"/>
        </w:rPr>
        <w:t>р</w:t>
      </w:r>
      <w:proofErr w:type="gramEnd"/>
      <w:r w:rsidRPr="00361FD5">
        <w:rPr>
          <w:rFonts w:ascii="Times New Roman" w:eastAsia="Times New Roman" w:hAnsi="Times New Roman" w:cs="Times New Roman"/>
          <w:b/>
          <w:bCs/>
          <w:kern w:val="36"/>
          <w:sz w:val="20"/>
          <w:szCs w:val="20"/>
          <w:lang w:eastAsia="ru-RU"/>
        </w:rPr>
        <w:t xml:space="preserve"> – документ, який регулює відносини між працівником і роботодавцем</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роботодавці зобов’язані оформлювати з найманими працівниками трудові відносини відповідно до законодавства про працю.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Трудовий догові</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 – це документ, який регулює відносини між працівником і роботодавцем. Він визначає права і обов’язки обох сторін, умови праці, заробітну плату, термін дії, порядок зміни і розірвання.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Трудовий догові</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 може бути укладений у письмовій формі і підписаний обома сторонами або оформлений шляхом видання наказу про прийняття працівника на роботу. Трудовий догові</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 може бути строковим або безстроковим, з повним або неповним робочим часом, основним або за сумісництвом залежно від характеру роботи і бажання сторін.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З</w:t>
      </w:r>
      <w:proofErr w:type="gramEnd"/>
      <w:r w:rsidRPr="00361FD5">
        <w:rPr>
          <w:rFonts w:ascii="Times New Roman" w:eastAsia="Times New Roman" w:hAnsi="Times New Roman" w:cs="Times New Roman"/>
          <w:sz w:val="20"/>
          <w:szCs w:val="20"/>
          <w:lang w:eastAsia="ru-RU"/>
        </w:rPr>
        <w:t xml:space="preserve"> моменту підписання трудового договору найманому працівнику забезпечуються трудові права і соціальні гарантії, зокрема: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w:t>
      </w:r>
      <w:proofErr w:type="gramStart"/>
      <w:r w:rsidRPr="00361FD5">
        <w:rPr>
          <w:rFonts w:ascii="Times New Roman" w:eastAsia="Times New Roman" w:hAnsi="Times New Roman" w:cs="Times New Roman"/>
          <w:sz w:val="20"/>
          <w:szCs w:val="20"/>
          <w:lang w:eastAsia="ru-RU"/>
        </w:rPr>
        <w:t>г</w:t>
      </w:r>
      <w:proofErr w:type="gramEnd"/>
      <w:r w:rsidRPr="00361FD5">
        <w:rPr>
          <w:rFonts w:ascii="Times New Roman" w:eastAsia="Times New Roman" w:hAnsi="Times New Roman" w:cs="Times New Roman"/>
          <w:sz w:val="20"/>
          <w:szCs w:val="20"/>
          <w:lang w:eastAsia="ru-RU"/>
        </w:rPr>
        <w:t xml:space="preserve">ідні та безпечні умови праці;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нормований робочий час;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оплачувані та неоплачувані відпустки;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w:t>
      </w:r>
      <w:proofErr w:type="gramStart"/>
      <w:r w:rsidRPr="00361FD5">
        <w:rPr>
          <w:rFonts w:ascii="Times New Roman" w:eastAsia="Times New Roman" w:hAnsi="Times New Roman" w:cs="Times New Roman"/>
          <w:sz w:val="20"/>
          <w:szCs w:val="20"/>
          <w:lang w:eastAsia="ru-RU"/>
        </w:rPr>
        <w:t>регулярна</w:t>
      </w:r>
      <w:proofErr w:type="gramEnd"/>
      <w:r w:rsidRPr="00361FD5">
        <w:rPr>
          <w:rFonts w:ascii="Times New Roman" w:eastAsia="Times New Roman" w:hAnsi="Times New Roman" w:cs="Times New Roman"/>
          <w:sz w:val="20"/>
          <w:szCs w:val="20"/>
          <w:lang w:eastAsia="ru-RU"/>
        </w:rPr>
        <w:t xml:space="preserve"> виплата заробітної плати не нижче мінімальної;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захист від незаконного звільнення;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страхові виплати в разі непрацездатності;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захист прав, тощо.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Порядок оформлення трудових відносин з найманими працівниками є однаковим для </w:t>
      </w:r>
      <w:proofErr w:type="gramStart"/>
      <w:r w:rsidRPr="00361FD5">
        <w:rPr>
          <w:rFonts w:ascii="Times New Roman" w:eastAsia="Times New Roman" w:hAnsi="Times New Roman" w:cs="Times New Roman"/>
          <w:sz w:val="20"/>
          <w:szCs w:val="20"/>
          <w:lang w:eastAsia="ru-RU"/>
        </w:rPr>
        <w:t>вс</w:t>
      </w:r>
      <w:proofErr w:type="gramEnd"/>
      <w:r w:rsidRPr="00361FD5">
        <w:rPr>
          <w:rFonts w:ascii="Times New Roman" w:eastAsia="Times New Roman" w:hAnsi="Times New Roman" w:cs="Times New Roman"/>
          <w:sz w:val="20"/>
          <w:szCs w:val="20"/>
          <w:lang w:eastAsia="ru-RU"/>
        </w:rPr>
        <w:t xml:space="preserve">іх роботодавців. Він включає три основні кроки: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укладення </w:t>
      </w:r>
      <w:proofErr w:type="gramStart"/>
      <w:r w:rsidRPr="00361FD5">
        <w:rPr>
          <w:rFonts w:ascii="Times New Roman" w:eastAsia="Times New Roman" w:hAnsi="Times New Roman" w:cs="Times New Roman"/>
          <w:sz w:val="20"/>
          <w:szCs w:val="20"/>
          <w:lang w:eastAsia="ru-RU"/>
        </w:rPr>
        <w:t>трудового</w:t>
      </w:r>
      <w:proofErr w:type="gramEnd"/>
      <w:r w:rsidRPr="00361FD5">
        <w:rPr>
          <w:rFonts w:ascii="Times New Roman" w:eastAsia="Times New Roman" w:hAnsi="Times New Roman" w:cs="Times New Roman"/>
          <w:sz w:val="20"/>
          <w:szCs w:val="20"/>
          <w:lang w:eastAsia="ru-RU"/>
        </w:rPr>
        <w:t xml:space="preserve"> договору;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оформлення наказу про прийняття </w:t>
      </w:r>
      <w:proofErr w:type="gramStart"/>
      <w:r w:rsidRPr="00361FD5">
        <w:rPr>
          <w:rFonts w:ascii="Times New Roman" w:eastAsia="Times New Roman" w:hAnsi="Times New Roman" w:cs="Times New Roman"/>
          <w:sz w:val="20"/>
          <w:szCs w:val="20"/>
          <w:lang w:eastAsia="ru-RU"/>
        </w:rPr>
        <w:t>на</w:t>
      </w:r>
      <w:proofErr w:type="gramEnd"/>
      <w:r w:rsidRPr="00361FD5">
        <w:rPr>
          <w:rFonts w:ascii="Times New Roman" w:eastAsia="Times New Roman" w:hAnsi="Times New Roman" w:cs="Times New Roman"/>
          <w:sz w:val="20"/>
          <w:szCs w:val="20"/>
          <w:lang w:eastAsia="ru-RU"/>
        </w:rPr>
        <w:t xml:space="preserve"> роботу;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повідомлення</w:t>
      </w:r>
      <w:proofErr w:type="gramStart"/>
      <w:r w:rsidRPr="00361FD5">
        <w:rPr>
          <w:rFonts w:ascii="Times New Roman" w:eastAsia="Times New Roman" w:hAnsi="Times New Roman" w:cs="Times New Roman"/>
          <w:sz w:val="20"/>
          <w:szCs w:val="20"/>
          <w:lang w:eastAsia="ru-RU"/>
        </w:rPr>
        <w:t xml:space="preserve"> Д</w:t>
      </w:r>
      <w:proofErr w:type="gramEnd"/>
      <w:r w:rsidRPr="00361FD5">
        <w:rPr>
          <w:rFonts w:ascii="Times New Roman" w:eastAsia="Times New Roman" w:hAnsi="Times New Roman" w:cs="Times New Roman"/>
          <w:sz w:val="20"/>
          <w:szCs w:val="20"/>
          <w:lang w:eastAsia="ru-RU"/>
        </w:rPr>
        <w:t xml:space="preserve">ержавної податкової служби.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Своєчасне оформлення трудових відносин – це запорука фінансової стабільності бізнесу. </w:t>
      </w:r>
    </w:p>
    <w:p w:rsidR="001A2710" w:rsidRPr="00361FD5" w:rsidRDefault="001A2710" w:rsidP="001A2710">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Зауважуємо, що фінансові ризики і наслідки використання незадекларованої праці значно перевищують витрати, які виникають </w:t>
      </w:r>
      <w:proofErr w:type="gramStart"/>
      <w:r w:rsidRPr="00361FD5">
        <w:rPr>
          <w:rFonts w:ascii="Times New Roman" w:eastAsia="Times New Roman" w:hAnsi="Times New Roman" w:cs="Times New Roman"/>
          <w:sz w:val="20"/>
          <w:szCs w:val="20"/>
          <w:lang w:eastAsia="ru-RU"/>
        </w:rPr>
        <w:t>у</w:t>
      </w:r>
      <w:proofErr w:type="gramEnd"/>
      <w:r w:rsidRPr="00361FD5">
        <w:rPr>
          <w:rFonts w:ascii="Times New Roman" w:eastAsia="Times New Roman" w:hAnsi="Times New Roman" w:cs="Times New Roman"/>
          <w:sz w:val="20"/>
          <w:szCs w:val="20"/>
          <w:lang w:eastAsia="ru-RU"/>
        </w:rPr>
        <w:t xml:space="preserve"> разі оформлення трудових відносин із працівниками відповідно до законодавства. </w:t>
      </w:r>
    </w:p>
    <w:p w:rsidR="001A2710" w:rsidRPr="001A2710" w:rsidRDefault="001A2710" w:rsidP="006E7270">
      <w:pPr>
        <w:spacing w:after="0" w:line="240" w:lineRule="auto"/>
        <w:rPr>
          <w:sz w:val="20"/>
          <w:szCs w:val="20"/>
        </w:rPr>
      </w:pPr>
    </w:p>
    <w:p w:rsidR="0096309F" w:rsidRPr="00361FD5" w:rsidRDefault="0096309F" w:rsidP="0096309F">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УВАГА! ШАХРАЇ!!!</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До Головного управління ДПС у Дніпропетровській області (ГУ ДПС) надходить інформація про надсилання суб’єктам господарювання (СГ) електронних листів </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ід невідомих осіб, які пропонують  посадовим особам СГ зателефонувати до заступника начальника ГУ ДПС за неіснуючим номером, чим дискредитують працівників податкової служби, негативно впливають на їх ділову репутацію та честь.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Наголошуємо, що посадові особи ГУ ДПС діють виключно </w:t>
      </w:r>
      <w:proofErr w:type="gramStart"/>
      <w:r w:rsidRPr="00361FD5">
        <w:rPr>
          <w:rFonts w:ascii="Times New Roman" w:eastAsia="Times New Roman" w:hAnsi="Times New Roman" w:cs="Times New Roman"/>
          <w:sz w:val="20"/>
          <w:szCs w:val="20"/>
          <w:lang w:eastAsia="ru-RU"/>
        </w:rPr>
        <w:t>у</w:t>
      </w:r>
      <w:proofErr w:type="gramEnd"/>
      <w:r w:rsidRPr="00361FD5">
        <w:rPr>
          <w:rFonts w:ascii="Times New Roman" w:eastAsia="Times New Roman" w:hAnsi="Times New Roman" w:cs="Times New Roman"/>
          <w:sz w:val="20"/>
          <w:szCs w:val="20"/>
          <w:lang w:eastAsia="ru-RU"/>
        </w:rPr>
        <w:t xml:space="preserve"> рамках законодавства та не мають жодного відношення до таких листів.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Звертаємось до платників податків бути обачними, не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іддаватися на провокації. У разі виникнення вказаних ситуацій, вчинення протиправних дій від імені працівників ГУ ДПС, просимо негайно звертатись до Національної поліції за телефоном 102 та до відділу з питань запобігання та виявлення корупції ГУ ДПС за телефонами (056) 374 86 40, (056) 374 86 50. </w:t>
      </w:r>
    </w:p>
    <w:p w:rsidR="0096309F" w:rsidRPr="0096309F" w:rsidRDefault="0096309F" w:rsidP="0096309F">
      <w:pPr>
        <w:spacing w:after="0" w:line="240" w:lineRule="auto"/>
        <w:outlineLvl w:val="0"/>
        <w:rPr>
          <w:rFonts w:ascii="Times New Roman" w:eastAsia="Times New Roman" w:hAnsi="Times New Roman" w:cs="Times New Roman"/>
          <w:b/>
          <w:bCs/>
          <w:kern w:val="36"/>
          <w:sz w:val="20"/>
          <w:szCs w:val="20"/>
          <w:lang w:eastAsia="ru-RU"/>
        </w:rPr>
      </w:pPr>
    </w:p>
    <w:p w:rsidR="00A2123C" w:rsidRPr="00831C6A" w:rsidRDefault="00A2123C" w:rsidP="00A2123C">
      <w:pPr>
        <w:spacing w:after="0" w:line="240" w:lineRule="auto"/>
        <w:jc w:val="both"/>
        <w:rPr>
          <w:rFonts w:ascii="Times New Roman" w:hAnsi="Times New Roman" w:cs="Times New Roman"/>
          <w:b/>
          <w:bCs/>
          <w:sz w:val="20"/>
          <w:szCs w:val="20"/>
        </w:rPr>
      </w:pPr>
      <w:r w:rsidRPr="00831C6A">
        <w:rPr>
          <w:rFonts w:ascii="Times New Roman" w:hAnsi="Times New Roman" w:cs="Times New Roman"/>
          <w:b/>
          <w:bCs/>
          <w:sz w:val="20"/>
          <w:szCs w:val="20"/>
        </w:rPr>
        <w:lastRenderedPageBreak/>
        <w:t xml:space="preserve">Чи включаються до складу податкової знижки витрати, </w:t>
      </w:r>
      <w:proofErr w:type="gramStart"/>
      <w:r w:rsidRPr="00831C6A">
        <w:rPr>
          <w:rFonts w:ascii="Times New Roman" w:hAnsi="Times New Roman" w:cs="Times New Roman"/>
          <w:b/>
          <w:bCs/>
          <w:sz w:val="20"/>
          <w:szCs w:val="20"/>
        </w:rPr>
        <w:t>понесен</w:t>
      </w:r>
      <w:proofErr w:type="gramEnd"/>
      <w:r w:rsidRPr="00831C6A">
        <w:rPr>
          <w:rFonts w:ascii="Times New Roman" w:hAnsi="Times New Roman" w:cs="Times New Roman"/>
          <w:b/>
          <w:bCs/>
          <w:sz w:val="20"/>
          <w:szCs w:val="20"/>
        </w:rPr>
        <w:t>і фізичною особою на лікування за наслідками 2024 року?</w:t>
      </w:r>
    </w:p>
    <w:p w:rsidR="00A2123C" w:rsidRPr="00831C6A" w:rsidRDefault="00A2123C" w:rsidP="00A2123C">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 xml:space="preserve">Головне управління ДПС у Дніпропетровській області, опубліковано 03 </w:t>
      </w:r>
      <w:proofErr w:type="gramStart"/>
      <w:r w:rsidRPr="00831C6A">
        <w:rPr>
          <w:rFonts w:ascii="Times New Roman" w:hAnsi="Times New Roman" w:cs="Times New Roman"/>
          <w:sz w:val="20"/>
          <w:szCs w:val="20"/>
        </w:rPr>
        <w:t>лютого</w:t>
      </w:r>
      <w:proofErr w:type="gramEnd"/>
      <w:r w:rsidRPr="00831C6A">
        <w:rPr>
          <w:rFonts w:ascii="Times New Roman" w:hAnsi="Times New Roman" w:cs="Times New Roman"/>
          <w:sz w:val="20"/>
          <w:szCs w:val="20"/>
        </w:rPr>
        <w:t xml:space="preserve"> 2025 о 09:38</w:t>
      </w:r>
    </w:p>
    <w:p w:rsidR="00A2123C" w:rsidRPr="00831C6A" w:rsidRDefault="00A2123C" w:rsidP="00A2123C">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Головне управління ДПС у Дніпропетровській області нагаду</w:t>
      </w:r>
      <w:proofErr w:type="gramStart"/>
      <w:r w:rsidRPr="00831C6A">
        <w:rPr>
          <w:rFonts w:ascii="Times New Roman" w:hAnsi="Times New Roman" w:cs="Times New Roman"/>
          <w:sz w:val="20"/>
          <w:szCs w:val="20"/>
        </w:rPr>
        <w:t>є,</w:t>
      </w:r>
      <w:proofErr w:type="gramEnd"/>
      <w:r w:rsidRPr="00831C6A">
        <w:rPr>
          <w:rFonts w:ascii="Times New Roman" w:hAnsi="Times New Roman" w:cs="Times New Roman"/>
          <w:sz w:val="20"/>
          <w:szCs w:val="20"/>
        </w:rPr>
        <w:t xml:space="preserve"> що триває Деклараційна кампанія 2025.</w:t>
      </w:r>
    </w:p>
    <w:p w:rsidR="00A2123C" w:rsidRPr="00831C6A" w:rsidRDefault="00A2123C" w:rsidP="00A2123C">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До 31 грудня 2025 року фізична особа – резидент має право скористатись податковою знижкою за наслідками 2024 року.</w:t>
      </w:r>
    </w:p>
    <w:p w:rsidR="00A2123C" w:rsidRPr="00831C6A" w:rsidRDefault="00A2123C" w:rsidP="00A2123C">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 xml:space="preserve">До переліку витрат, дозволених до включення до податкової знижки відповідно до п.п. 166.3.4 п. 166.3 ст. 166 Податкового кодексу України, </w:t>
      </w:r>
      <w:proofErr w:type="gramStart"/>
      <w:r w:rsidRPr="00831C6A">
        <w:rPr>
          <w:rFonts w:ascii="Times New Roman" w:hAnsi="Times New Roman" w:cs="Times New Roman"/>
          <w:sz w:val="20"/>
          <w:szCs w:val="20"/>
        </w:rPr>
        <w:t>включається</w:t>
      </w:r>
      <w:proofErr w:type="gramEnd"/>
      <w:r w:rsidRPr="00831C6A">
        <w:rPr>
          <w:rFonts w:ascii="Times New Roman" w:hAnsi="Times New Roman" w:cs="Times New Roman"/>
          <w:sz w:val="20"/>
          <w:szCs w:val="20"/>
        </w:rPr>
        <w:t xml:space="preserve"> сума коштів, сплачених платником податку на доходи фізичних осіб (податок) на користь закладів охорони здоров’я для компенсації вартості платних послуг з лікування такого платника податку або члена його сім’ї першого ступеня споріднення та/або особи, над якою встановлено опіку чи </w:t>
      </w:r>
      <w:proofErr w:type="gramStart"/>
      <w:r w:rsidRPr="00831C6A">
        <w:rPr>
          <w:rFonts w:ascii="Times New Roman" w:hAnsi="Times New Roman" w:cs="Times New Roman"/>
          <w:sz w:val="20"/>
          <w:szCs w:val="20"/>
        </w:rPr>
        <w:t>п</w:t>
      </w:r>
      <w:proofErr w:type="gramEnd"/>
      <w:r w:rsidRPr="00831C6A">
        <w:rPr>
          <w:rFonts w:ascii="Times New Roman" w:hAnsi="Times New Roman" w:cs="Times New Roman"/>
          <w:sz w:val="20"/>
          <w:szCs w:val="20"/>
        </w:rPr>
        <w:t xml:space="preserve">іклування, або яку влаштовано до прийомної сім’ї, дитячого будинку сімейного типу, якщо такого платника податку призначено відповідно опікуном, піклувальником, прийомним батьком, прийомною матір’ю, батьком-вихователем, матір’ю-вихователькою, у тому числі для придбання ліків (донорських компонентів, протезно-ортопедичних пристосувань, виробів медичного призначення для індивідуального користування осіб з інвалідністю), а також суму коштів, сплачених платником податку, визнаним в установленому порядку особою з інвалідністю, на користь протезно-ортопедичних </w:t>
      </w:r>
      <w:proofErr w:type="gramStart"/>
      <w:r w:rsidRPr="00831C6A">
        <w:rPr>
          <w:rFonts w:ascii="Times New Roman" w:hAnsi="Times New Roman" w:cs="Times New Roman"/>
          <w:sz w:val="20"/>
          <w:szCs w:val="20"/>
        </w:rPr>
        <w:t>п</w:t>
      </w:r>
      <w:proofErr w:type="gramEnd"/>
      <w:r w:rsidRPr="00831C6A">
        <w:rPr>
          <w:rFonts w:ascii="Times New Roman" w:hAnsi="Times New Roman" w:cs="Times New Roman"/>
          <w:sz w:val="20"/>
          <w:szCs w:val="20"/>
        </w:rPr>
        <w:t xml:space="preserve">ідприємств, реабілітаційних закладів для компенсації вартості платних послуг з реабілітації, технічних та інших засобів реабілітації, наданих такому платнику податку або його дитині з інвалідністю у розмірах, що не перекриваються виплатами з фондів загальнообов’язкового державного </w:t>
      </w:r>
      <w:proofErr w:type="gramStart"/>
      <w:r w:rsidRPr="00831C6A">
        <w:rPr>
          <w:rFonts w:ascii="Times New Roman" w:hAnsi="Times New Roman" w:cs="Times New Roman"/>
          <w:sz w:val="20"/>
          <w:szCs w:val="20"/>
        </w:rPr>
        <w:t>соц</w:t>
      </w:r>
      <w:proofErr w:type="gramEnd"/>
      <w:r w:rsidRPr="00831C6A">
        <w:rPr>
          <w:rFonts w:ascii="Times New Roman" w:hAnsi="Times New Roman" w:cs="Times New Roman"/>
          <w:sz w:val="20"/>
          <w:szCs w:val="20"/>
        </w:rPr>
        <w:t>іального медичного страхування, крім:</w:t>
      </w:r>
    </w:p>
    <w:p w:rsidR="00A2123C" w:rsidRPr="00831C6A" w:rsidRDefault="00A2123C" w:rsidP="00A2123C">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а) косметичного лікування або косметичної хірургії, включаючи косметичне протезування, не пов’язаних з медичними показаннями, водолікування та геліотерапії, не пов’язаних з лікуванням хронічних захворювань;</w:t>
      </w:r>
    </w:p>
    <w:p w:rsidR="00A2123C" w:rsidRPr="00831C6A" w:rsidRDefault="00A2123C" w:rsidP="00A2123C">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б) протезування зубів з використанням дорогоцінних металів, порцеляни та гальванопластики;</w:t>
      </w:r>
    </w:p>
    <w:p w:rsidR="00A2123C" w:rsidRPr="00831C6A" w:rsidRDefault="00A2123C" w:rsidP="00A2123C">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в) абортів (крім аборті</w:t>
      </w:r>
      <w:proofErr w:type="gramStart"/>
      <w:r w:rsidRPr="00831C6A">
        <w:rPr>
          <w:rFonts w:ascii="Times New Roman" w:hAnsi="Times New Roman" w:cs="Times New Roman"/>
          <w:sz w:val="20"/>
          <w:szCs w:val="20"/>
        </w:rPr>
        <w:t>в</w:t>
      </w:r>
      <w:proofErr w:type="gramEnd"/>
      <w:r w:rsidRPr="00831C6A">
        <w:rPr>
          <w:rFonts w:ascii="Times New Roman" w:hAnsi="Times New Roman" w:cs="Times New Roman"/>
          <w:sz w:val="20"/>
          <w:szCs w:val="20"/>
        </w:rPr>
        <w:t>, які проводяться за медичними показаннями або коли вагітність стала наслідком зґвалтування);</w:t>
      </w:r>
    </w:p>
    <w:p w:rsidR="00A2123C" w:rsidRPr="00831C6A" w:rsidRDefault="00A2123C" w:rsidP="00A2123C">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 xml:space="preserve">г) операцій із зміни </w:t>
      </w:r>
      <w:proofErr w:type="gramStart"/>
      <w:r w:rsidRPr="00831C6A">
        <w:rPr>
          <w:rFonts w:ascii="Times New Roman" w:hAnsi="Times New Roman" w:cs="Times New Roman"/>
          <w:sz w:val="20"/>
          <w:szCs w:val="20"/>
        </w:rPr>
        <w:t>стат</w:t>
      </w:r>
      <w:proofErr w:type="gramEnd"/>
      <w:r w:rsidRPr="00831C6A">
        <w:rPr>
          <w:rFonts w:ascii="Times New Roman" w:hAnsi="Times New Roman" w:cs="Times New Roman"/>
          <w:sz w:val="20"/>
          <w:szCs w:val="20"/>
        </w:rPr>
        <w:t>і;</w:t>
      </w:r>
    </w:p>
    <w:p w:rsidR="00A2123C" w:rsidRPr="00831C6A" w:rsidRDefault="00A2123C" w:rsidP="00A2123C">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ґ) лікування венеричних захворювань (крім СНІ</w:t>
      </w:r>
      <w:proofErr w:type="gramStart"/>
      <w:r w:rsidRPr="00831C6A">
        <w:rPr>
          <w:rFonts w:ascii="Times New Roman" w:hAnsi="Times New Roman" w:cs="Times New Roman"/>
          <w:sz w:val="20"/>
          <w:szCs w:val="20"/>
        </w:rPr>
        <w:t>Ду та</w:t>
      </w:r>
      <w:proofErr w:type="gramEnd"/>
      <w:r w:rsidRPr="00831C6A">
        <w:rPr>
          <w:rFonts w:ascii="Times New Roman" w:hAnsi="Times New Roman" w:cs="Times New Roman"/>
          <w:sz w:val="20"/>
          <w:szCs w:val="20"/>
        </w:rPr>
        <w:t xml:space="preserve"> венеричних захворювань, причиною яких є побутове зараження або зґвалтування);</w:t>
      </w:r>
    </w:p>
    <w:p w:rsidR="00A2123C" w:rsidRPr="00831C6A" w:rsidRDefault="00A2123C" w:rsidP="00A2123C">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д) лікування тютюнової чи алкогольної залежності;</w:t>
      </w:r>
    </w:p>
    <w:p w:rsidR="00A2123C" w:rsidRPr="00831C6A" w:rsidRDefault="00A2123C" w:rsidP="00A2123C">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е) придбання ліків, медичних засобів та пристосувань, оплати вартості медичних послуг, які не включено до переліку життєво необхідних, затвердженого Кабінетом Міні</w:t>
      </w:r>
      <w:proofErr w:type="gramStart"/>
      <w:r w:rsidRPr="00831C6A">
        <w:rPr>
          <w:rFonts w:ascii="Times New Roman" w:hAnsi="Times New Roman" w:cs="Times New Roman"/>
          <w:sz w:val="20"/>
          <w:szCs w:val="20"/>
        </w:rPr>
        <w:t>стр</w:t>
      </w:r>
      <w:proofErr w:type="gramEnd"/>
      <w:r w:rsidRPr="00831C6A">
        <w:rPr>
          <w:rFonts w:ascii="Times New Roman" w:hAnsi="Times New Roman" w:cs="Times New Roman"/>
          <w:sz w:val="20"/>
          <w:szCs w:val="20"/>
        </w:rPr>
        <w:t>ів України.</w:t>
      </w:r>
    </w:p>
    <w:p w:rsidR="00A2123C" w:rsidRPr="00831C6A" w:rsidRDefault="00A2123C" w:rsidP="00A2123C">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Пунктом 1 розд. ХІ</w:t>
      </w:r>
      <w:proofErr w:type="gramStart"/>
      <w:r w:rsidRPr="00831C6A">
        <w:rPr>
          <w:rFonts w:ascii="Times New Roman" w:hAnsi="Times New Roman" w:cs="Times New Roman"/>
          <w:sz w:val="20"/>
          <w:szCs w:val="20"/>
        </w:rPr>
        <w:t>Х</w:t>
      </w:r>
      <w:proofErr w:type="gramEnd"/>
      <w:r w:rsidRPr="00831C6A">
        <w:rPr>
          <w:rFonts w:ascii="Times New Roman" w:hAnsi="Times New Roman" w:cs="Times New Roman"/>
          <w:sz w:val="20"/>
          <w:szCs w:val="20"/>
        </w:rPr>
        <w:t xml:space="preserve"> «Прикінцеві положення» ПКУ встановлено, що п.п. 166.3.4 п. 166.3 ст. 166 ПКУ набирає чинності з 1 січня року, наступного за роком, у якому набере чинність закон про загальнообов’язкове державне соціальне медичне страхування.</w:t>
      </w:r>
    </w:p>
    <w:p w:rsidR="00A2123C" w:rsidRPr="00831C6A" w:rsidRDefault="00A2123C" w:rsidP="00A2123C">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 xml:space="preserve">Станом на 01 січня 2025 року закон про загальнообов’язкове державне </w:t>
      </w:r>
      <w:proofErr w:type="gramStart"/>
      <w:r w:rsidRPr="00831C6A">
        <w:rPr>
          <w:rFonts w:ascii="Times New Roman" w:hAnsi="Times New Roman" w:cs="Times New Roman"/>
          <w:sz w:val="20"/>
          <w:szCs w:val="20"/>
        </w:rPr>
        <w:t>соц</w:t>
      </w:r>
      <w:proofErr w:type="gramEnd"/>
      <w:r w:rsidRPr="00831C6A">
        <w:rPr>
          <w:rFonts w:ascii="Times New Roman" w:hAnsi="Times New Roman" w:cs="Times New Roman"/>
          <w:sz w:val="20"/>
          <w:szCs w:val="20"/>
        </w:rPr>
        <w:t xml:space="preserve">іальне медичне страхування чинності не набрав, тому податкова знижка по витратах, понесених платником податку на користь закладів охорони здоров’я для компенсації вартості платних послуг з лікування такого платника податку або члена сім’ї першого ступеня споріднення (п.п. 166.3.4 п. 166.3 ст. 166 </w:t>
      </w:r>
      <w:proofErr w:type="gramStart"/>
      <w:r w:rsidRPr="00831C6A">
        <w:rPr>
          <w:rFonts w:ascii="Times New Roman" w:hAnsi="Times New Roman" w:cs="Times New Roman"/>
          <w:sz w:val="20"/>
          <w:szCs w:val="20"/>
        </w:rPr>
        <w:t>ПКУ), за наслідками 2024 року платникам не надається.</w:t>
      </w:r>
      <w:proofErr w:type="gramEnd"/>
    </w:p>
    <w:p w:rsidR="0096309F" w:rsidRPr="00A2123C" w:rsidRDefault="0096309F" w:rsidP="0096309F">
      <w:pPr>
        <w:spacing w:after="0" w:line="240" w:lineRule="auto"/>
        <w:outlineLvl w:val="0"/>
        <w:rPr>
          <w:rFonts w:ascii="Times New Roman" w:eastAsia="Times New Roman" w:hAnsi="Times New Roman" w:cs="Times New Roman"/>
          <w:b/>
          <w:bCs/>
          <w:kern w:val="36"/>
          <w:sz w:val="20"/>
          <w:szCs w:val="20"/>
          <w:lang w:eastAsia="ru-RU"/>
        </w:rPr>
      </w:pPr>
    </w:p>
    <w:p w:rsidR="00A2123C" w:rsidRPr="00E50441" w:rsidRDefault="00A2123C" w:rsidP="00A2123C">
      <w:pPr>
        <w:spacing w:after="0" w:line="240" w:lineRule="auto"/>
        <w:outlineLvl w:val="0"/>
        <w:rPr>
          <w:rFonts w:ascii="Times New Roman" w:eastAsia="Times New Roman" w:hAnsi="Times New Roman" w:cs="Times New Roman"/>
          <w:b/>
          <w:bCs/>
          <w:kern w:val="36"/>
          <w:sz w:val="20"/>
          <w:szCs w:val="20"/>
          <w:lang w:eastAsia="ru-RU"/>
        </w:rPr>
      </w:pPr>
      <w:r w:rsidRPr="00A2123C">
        <w:rPr>
          <w:rFonts w:ascii="Times New Roman" w:eastAsia="Times New Roman" w:hAnsi="Times New Roman" w:cs="Times New Roman"/>
          <w:b/>
          <w:bCs/>
          <w:kern w:val="36"/>
          <w:sz w:val="20"/>
          <w:szCs w:val="20"/>
          <w:lang w:eastAsia="ru-RU"/>
        </w:rPr>
        <w:t>Оформлення трудових відносин забезпечує працівнику реалізацію трудових прав</w:t>
      </w:r>
      <w:r w:rsidRPr="00E50441">
        <w:rPr>
          <w:rFonts w:ascii="Times New Roman" w:eastAsia="Times New Roman" w:hAnsi="Times New Roman" w:cs="Times New Roman"/>
          <w:b/>
          <w:bCs/>
          <w:kern w:val="36"/>
          <w:sz w:val="20"/>
          <w:szCs w:val="20"/>
          <w:lang w:eastAsia="ru-RU"/>
        </w:rPr>
        <w:t xml:space="preserve"> </w:t>
      </w:r>
    </w:p>
    <w:p w:rsidR="00A2123C" w:rsidRPr="00E50441" w:rsidRDefault="00A2123C" w:rsidP="00A2123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50441">
        <w:rPr>
          <w:rFonts w:ascii="Times New Roman" w:eastAsia="Times New Roman" w:hAnsi="Times New Roman" w:cs="Times New Roman"/>
          <w:sz w:val="20"/>
          <w:szCs w:val="20"/>
          <w:lang w:eastAsia="ru-RU"/>
        </w:rPr>
        <w:t>є.</w:t>
      </w:r>
      <w:proofErr w:type="gramEnd"/>
      <w:r w:rsidRPr="00E50441">
        <w:rPr>
          <w:rFonts w:ascii="Times New Roman" w:eastAsia="Times New Roman" w:hAnsi="Times New Roman" w:cs="Times New Roman"/>
          <w:sz w:val="20"/>
          <w:szCs w:val="20"/>
          <w:lang w:eastAsia="ru-RU"/>
        </w:rPr>
        <w:t xml:space="preserve"> </w:t>
      </w:r>
    </w:p>
    <w:p w:rsidR="00A2123C" w:rsidRPr="00E50441" w:rsidRDefault="00A2123C" w:rsidP="00A2123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Відповідно до ст. 3 Кодексу законів про працю України, законодавство про працю регулює трудові відносини працівників усіх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ідприємств, установ, організацій незалежно від форм власності, виду діяльності і галузевої належності, а  також  осіб, які працюють за трудовим договором з фізичними особами. </w:t>
      </w:r>
    </w:p>
    <w:p w:rsidR="00A2123C" w:rsidRPr="00E50441" w:rsidRDefault="00A2123C" w:rsidP="00A2123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Легальні трудові відносини гарантують вагомі переваги працюючим.  </w:t>
      </w:r>
    </w:p>
    <w:p w:rsidR="00A2123C" w:rsidRPr="00E50441" w:rsidRDefault="00A2123C" w:rsidP="00A2123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Важливість встановлення факту трудових відносин полягає в тому, що легальна праця створює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ідстави для реалізації працівником трудових прав, зокрема права на гідну заробітну плату, гарантійні, компенсаційні та інші соціальні виплати, у тому числі виплати, пов’язані із тимчасовою непрацездатністю, нещасним випадком на виробництві чи професійним захворюванням. </w:t>
      </w:r>
    </w:p>
    <w:p w:rsidR="00A2123C" w:rsidRPr="00E50441" w:rsidRDefault="00A2123C" w:rsidP="00A2123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Задекларовані трудові відносини та своєчасна і в повному обсязі сплата ПДФО, військового збору і єдиного внеску у воєнний час – це вагома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ідтримка економіки країни. При цьому, офіційно оформлений працівник сьогодні здійснює </w:t>
      </w:r>
      <w:proofErr w:type="gramStart"/>
      <w:r w:rsidRPr="00E50441">
        <w:rPr>
          <w:rFonts w:ascii="Times New Roman" w:eastAsia="Times New Roman" w:hAnsi="Times New Roman" w:cs="Times New Roman"/>
          <w:sz w:val="20"/>
          <w:szCs w:val="20"/>
          <w:lang w:eastAsia="ru-RU"/>
        </w:rPr>
        <w:t>св</w:t>
      </w:r>
      <w:proofErr w:type="gramEnd"/>
      <w:r w:rsidRPr="00E50441">
        <w:rPr>
          <w:rFonts w:ascii="Times New Roman" w:eastAsia="Times New Roman" w:hAnsi="Times New Roman" w:cs="Times New Roman"/>
          <w:sz w:val="20"/>
          <w:szCs w:val="20"/>
          <w:lang w:eastAsia="ru-RU"/>
        </w:rPr>
        <w:t xml:space="preserve">ій особистий внесок не тільки у захист своїх трудових прав, а й у зміцнення Збройних сил України. </w:t>
      </w:r>
    </w:p>
    <w:p w:rsidR="00A2123C" w:rsidRPr="00E50441" w:rsidRDefault="00A2123C" w:rsidP="00A2123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Водночас, відносини без оформлення регулюються лише особистими правилами роботодавця.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 час неоформлених трудових відносин працівник позбавлений будь-яких гарантій на безпечну працю та соціальні виплати. </w:t>
      </w:r>
    </w:p>
    <w:p w:rsidR="00A2123C" w:rsidRPr="00E50441" w:rsidRDefault="00A2123C" w:rsidP="00A2123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Звертаємо увагу, що </w:t>
      </w:r>
      <w:proofErr w:type="gramStart"/>
      <w:r w:rsidRPr="00E50441">
        <w:rPr>
          <w:rFonts w:ascii="Times New Roman" w:eastAsia="Times New Roman" w:hAnsi="Times New Roman" w:cs="Times New Roman"/>
          <w:sz w:val="20"/>
          <w:szCs w:val="20"/>
          <w:lang w:eastAsia="ru-RU"/>
        </w:rPr>
        <w:t>соц</w:t>
      </w:r>
      <w:proofErr w:type="gramEnd"/>
      <w:r w:rsidRPr="00E50441">
        <w:rPr>
          <w:rFonts w:ascii="Times New Roman" w:eastAsia="Times New Roman" w:hAnsi="Times New Roman" w:cs="Times New Roman"/>
          <w:sz w:val="20"/>
          <w:szCs w:val="20"/>
          <w:lang w:eastAsia="ru-RU"/>
        </w:rPr>
        <w:t xml:space="preserve">іальна відповідальність роботодавця, який має свій бізнес – запорука його високої репутації. Споживачі більше довіряють бізнесу, який опікується працівниками, працює чесно та відкрито. </w:t>
      </w:r>
    </w:p>
    <w:p w:rsidR="00A2123C" w:rsidRPr="00E50441" w:rsidRDefault="00A2123C" w:rsidP="00A2123C">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Своєчасне оформлення трудових відносин – це також запорука фінансової стабільності роботодавця. До того ж, фінансові ризики і наслідки використання незадекларованої праці значно перевищують витрати, які виникають </w:t>
      </w:r>
      <w:proofErr w:type="gramStart"/>
      <w:r w:rsidRPr="00E50441">
        <w:rPr>
          <w:rFonts w:ascii="Times New Roman" w:eastAsia="Times New Roman" w:hAnsi="Times New Roman" w:cs="Times New Roman"/>
          <w:sz w:val="20"/>
          <w:szCs w:val="20"/>
          <w:lang w:eastAsia="ru-RU"/>
        </w:rPr>
        <w:t>у</w:t>
      </w:r>
      <w:proofErr w:type="gramEnd"/>
      <w:r w:rsidRPr="00E50441">
        <w:rPr>
          <w:rFonts w:ascii="Times New Roman" w:eastAsia="Times New Roman" w:hAnsi="Times New Roman" w:cs="Times New Roman"/>
          <w:sz w:val="20"/>
          <w:szCs w:val="20"/>
          <w:lang w:eastAsia="ru-RU"/>
        </w:rPr>
        <w:t xml:space="preserve"> разі оформлення трудових відносин із працівниками відповідно до законодавства. </w:t>
      </w:r>
    </w:p>
    <w:p w:rsidR="00A2123C" w:rsidRPr="00A2123C" w:rsidRDefault="00A2123C" w:rsidP="0096309F">
      <w:pPr>
        <w:spacing w:after="0" w:line="240" w:lineRule="auto"/>
        <w:outlineLvl w:val="0"/>
        <w:rPr>
          <w:rFonts w:ascii="Times New Roman" w:eastAsia="Times New Roman" w:hAnsi="Times New Roman" w:cs="Times New Roman"/>
          <w:b/>
          <w:bCs/>
          <w:kern w:val="36"/>
          <w:sz w:val="20"/>
          <w:szCs w:val="20"/>
          <w:lang w:eastAsia="ru-RU"/>
        </w:rPr>
      </w:pPr>
    </w:p>
    <w:p w:rsidR="0096309F" w:rsidRPr="00361FD5" w:rsidRDefault="0096309F" w:rsidP="0096309F">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lastRenderedPageBreak/>
        <w:t xml:space="preserve">Для кого визначається МПЗ </w:t>
      </w:r>
      <w:proofErr w:type="gramStart"/>
      <w:r w:rsidRPr="00361FD5">
        <w:rPr>
          <w:rFonts w:ascii="Times New Roman" w:eastAsia="Times New Roman" w:hAnsi="Times New Roman" w:cs="Times New Roman"/>
          <w:b/>
          <w:bCs/>
          <w:kern w:val="36"/>
          <w:sz w:val="20"/>
          <w:szCs w:val="20"/>
          <w:lang w:eastAsia="ru-RU"/>
        </w:rPr>
        <w:t>у</w:t>
      </w:r>
      <w:proofErr w:type="gramEnd"/>
      <w:r w:rsidRPr="00361FD5">
        <w:rPr>
          <w:rFonts w:ascii="Times New Roman" w:eastAsia="Times New Roman" w:hAnsi="Times New Roman" w:cs="Times New Roman"/>
          <w:b/>
          <w:bCs/>
          <w:kern w:val="36"/>
          <w:sz w:val="20"/>
          <w:szCs w:val="20"/>
          <w:lang w:eastAsia="ru-RU"/>
        </w:rPr>
        <w:t xml:space="preserve"> </w:t>
      </w:r>
      <w:proofErr w:type="gramStart"/>
      <w:r w:rsidRPr="00361FD5">
        <w:rPr>
          <w:rFonts w:ascii="Times New Roman" w:eastAsia="Times New Roman" w:hAnsi="Times New Roman" w:cs="Times New Roman"/>
          <w:b/>
          <w:bCs/>
          <w:kern w:val="36"/>
          <w:sz w:val="20"/>
          <w:szCs w:val="20"/>
          <w:lang w:eastAsia="ru-RU"/>
        </w:rPr>
        <w:t>раз</w:t>
      </w:r>
      <w:proofErr w:type="gramEnd"/>
      <w:r w:rsidRPr="00361FD5">
        <w:rPr>
          <w:rFonts w:ascii="Times New Roman" w:eastAsia="Times New Roman" w:hAnsi="Times New Roman" w:cs="Times New Roman"/>
          <w:b/>
          <w:bCs/>
          <w:kern w:val="36"/>
          <w:sz w:val="20"/>
          <w:szCs w:val="20"/>
          <w:lang w:eastAsia="ru-RU"/>
        </w:rPr>
        <w:t>і передачі земельних ділянок в оренду (суборенду), емфітевзис або інше користування?</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361FD5">
        <w:rPr>
          <w:rFonts w:ascii="Times New Roman" w:eastAsia="Times New Roman" w:hAnsi="Times New Roman" w:cs="Times New Roman"/>
          <w:sz w:val="20"/>
          <w:szCs w:val="20"/>
          <w:lang w:eastAsia="ru-RU"/>
        </w:rPr>
        <w:t>є,</w:t>
      </w:r>
      <w:proofErr w:type="gramEnd"/>
      <w:r w:rsidRPr="00361FD5">
        <w:rPr>
          <w:rFonts w:ascii="Times New Roman" w:eastAsia="Times New Roman" w:hAnsi="Times New Roman" w:cs="Times New Roman"/>
          <w:sz w:val="20"/>
          <w:szCs w:val="20"/>
          <w:lang w:eastAsia="ru-RU"/>
        </w:rPr>
        <w:t xml:space="preserve"> що відповідно до п.п. 162.1.1 прим. 1 п. 162.1 ст. 162 Податкового кодексу України (ПКУ) платниками у частині мінімального податкового зобов’язання (МПЗ) є резидент, який володіє та/або користується (орендує (суборендує), на умовах емфітевзису, постійно користується) земельними ділянками, віднесеними до сільськогосподарських угідь.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ідпунктом 170.14.3 п. 170.14 ст. 170 ПКУ встановлено, що визначення загального МПЗ фізичним особам, які не зареєстровані як фізичні особи – підприємці, здійснюється контролюючими органами за податковою адресою таких осіб до 1 липня року, наступного за звітним.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Платниками податку до бюджету сплачується лише позитивне значення </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ізниці між сумою загального МПЗ та сумою сплачених протягом податкового (звітного) року податків, зборів, платежів,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сільськогосподарських угідь.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До загальної суми сплачених протягом податкового (звітного) року податків, зборів, платежів для платника податку – фізичної особи включаються: податок на доходи фізичних осіб та військовий збір з доходів </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ід продажу власної сільськогосподарської продукції; земельний податок за земельні ділянки, віднесені до сільськогосподарських угідь (п.п. 170.14.5 п. 170.14 ст. 170 ПКУ).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Слід зазначити, що у разі передачі земельних ділянок в оренду (суборенду), емфітевзис або інше користування (при оформленні таких взаємовідносин відповідно </w:t>
      </w:r>
      <w:proofErr w:type="gramStart"/>
      <w:r w:rsidRPr="00361FD5">
        <w:rPr>
          <w:rFonts w:ascii="Times New Roman" w:eastAsia="Times New Roman" w:hAnsi="Times New Roman" w:cs="Times New Roman"/>
          <w:sz w:val="20"/>
          <w:szCs w:val="20"/>
          <w:lang w:eastAsia="ru-RU"/>
        </w:rPr>
        <w:t>до</w:t>
      </w:r>
      <w:proofErr w:type="gramEnd"/>
      <w:r w:rsidRPr="00361FD5">
        <w:rPr>
          <w:rFonts w:ascii="Times New Roman" w:eastAsia="Times New Roman" w:hAnsi="Times New Roman" w:cs="Times New Roman"/>
          <w:sz w:val="20"/>
          <w:szCs w:val="20"/>
          <w:lang w:eastAsia="ru-RU"/>
        </w:rPr>
        <w:t xml:space="preserve"> чинного законодавства) МПЗ визначається для орендарів, користувачів на інших умовах таких земельних ділянок у порядку, визначеному ПКУ.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Отже, для фізичних осіб, які відповідно до норм Цивільного кодексу України від 16 січня 2003 року № 435-IV (із змінами і доповненнями), Земельного кодексу України від 25 жовтня 2001 року № 2768-III (із змінами та доповненнями) та Закону України від 06 жовтня 1998 року № 161 «Про оренду землі» (із</w:t>
      </w:r>
      <w:proofErr w:type="gramEnd"/>
      <w:r w:rsidRPr="00361FD5">
        <w:rPr>
          <w:rFonts w:ascii="Times New Roman" w:eastAsia="Times New Roman" w:hAnsi="Times New Roman" w:cs="Times New Roman"/>
          <w:sz w:val="20"/>
          <w:szCs w:val="20"/>
          <w:lang w:eastAsia="ru-RU"/>
        </w:rPr>
        <w:t xml:space="preserve"> </w:t>
      </w:r>
      <w:proofErr w:type="gramStart"/>
      <w:r w:rsidRPr="00361FD5">
        <w:rPr>
          <w:rFonts w:ascii="Times New Roman" w:eastAsia="Times New Roman" w:hAnsi="Times New Roman" w:cs="Times New Roman"/>
          <w:sz w:val="20"/>
          <w:szCs w:val="20"/>
          <w:lang w:eastAsia="ru-RU"/>
        </w:rPr>
        <w:t>змінами та доповненнями) оформили взаємовідносини щодо передачі сільськогосподарських угідь в оренду (суборенду), емфітевзис або інше користування, МПЗ контролюючим органом не визначається.</w:t>
      </w:r>
      <w:proofErr w:type="gramEnd"/>
      <w:r w:rsidRPr="00361FD5">
        <w:rPr>
          <w:rFonts w:ascii="Times New Roman" w:eastAsia="Times New Roman" w:hAnsi="Times New Roman" w:cs="Times New Roman"/>
          <w:sz w:val="20"/>
          <w:szCs w:val="20"/>
          <w:lang w:eastAsia="ru-RU"/>
        </w:rPr>
        <w:t xml:space="preserve"> </w:t>
      </w:r>
      <w:proofErr w:type="gramStart"/>
      <w:r w:rsidRPr="00361FD5">
        <w:rPr>
          <w:rFonts w:ascii="Times New Roman" w:eastAsia="Times New Roman" w:hAnsi="Times New Roman" w:cs="Times New Roman"/>
          <w:sz w:val="20"/>
          <w:szCs w:val="20"/>
          <w:lang w:eastAsia="ru-RU"/>
        </w:rPr>
        <w:t>У</w:t>
      </w:r>
      <w:proofErr w:type="gramEnd"/>
      <w:r w:rsidRPr="00361FD5">
        <w:rPr>
          <w:rFonts w:ascii="Times New Roman" w:eastAsia="Times New Roman" w:hAnsi="Times New Roman" w:cs="Times New Roman"/>
          <w:sz w:val="20"/>
          <w:szCs w:val="20"/>
          <w:lang w:eastAsia="ru-RU"/>
        </w:rPr>
        <w:t xml:space="preserve"> такому випадку МПЗ за такі землі сплачує орендар. </w:t>
      </w:r>
    </w:p>
    <w:p w:rsidR="00877C5F" w:rsidRDefault="00877C5F" w:rsidP="0096309F">
      <w:pPr>
        <w:spacing w:after="0" w:line="240" w:lineRule="auto"/>
        <w:outlineLvl w:val="0"/>
        <w:rPr>
          <w:rFonts w:ascii="Times New Roman" w:eastAsia="Times New Roman" w:hAnsi="Times New Roman" w:cs="Times New Roman"/>
          <w:b/>
          <w:bCs/>
          <w:kern w:val="36"/>
          <w:sz w:val="20"/>
          <w:szCs w:val="20"/>
          <w:lang w:val="uk-UA" w:eastAsia="ru-RU"/>
        </w:rPr>
      </w:pPr>
    </w:p>
    <w:p w:rsidR="0096309F" w:rsidRPr="00361FD5" w:rsidRDefault="0096309F" w:rsidP="0096309F">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Платникам податків про комплаєнс</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361FD5">
        <w:rPr>
          <w:rFonts w:ascii="Times New Roman" w:eastAsia="Times New Roman" w:hAnsi="Times New Roman" w:cs="Times New Roman"/>
          <w:sz w:val="20"/>
          <w:szCs w:val="20"/>
          <w:lang w:eastAsia="ru-RU"/>
        </w:rPr>
        <w:t>є.</w:t>
      </w:r>
      <w:proofErr w:type="gramEnd"/>
      <w:r w:rsidRPr="00361FD5">
        <w:rPr>
          <w:rFonts w:ascii="Times New Roman" w:eastAsia="Times New Roman" w:hAnsi="Times New Roman" w:cs="Times New Roman"/>
          <w:sz w:val="20"/>
          <w:szCs w:val="20"/>
          <w:lang w:eastAsia="ru-RU"/>
        </w:rPr>
        <w:t xml:space="preserve">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Комплаєнс – це дотримання законів, правил і стандартів. </w:t>
      </w:r>
      <w:proofErr w:type="gramStart"/>
      <w:r w:rsidRPr="00361FD5">
        <w:rPr>
          <w:rFonts w:ascii="Times New Roman" w:eastAsia="Times New Roman" w:hAnsi="Times New Roman" w:cs="Times New Roman"/>
          <w:sz w:val="20"/>
          <w:szCs w:val="20"/>
          <w:lang w:eastAsia="ru-RU"/>
        </w:rPr>
        <w:t>Для</w:t>
      </w:r>
      <w:proofErr w:type="gramEnd"/>
      <w:r w:rsidRPr="00361FD5">
        <w:rPr>
          <w:rFonts w:ascii="Times New Roman" w:eastAsia="Times New Roman" w:hAnsi="Times New Roman" w:cs="Times New Roman"/>
          <w:sz w:val="20"/>
          <w:szCs w:val="20"/>
          <w:lang w:eastAsia="ru-RU"/>
        </w:rPr>
        <w:t xml:space="preserve"> бізнесу це означає діяти чесно, прозоро та відповідально. А для податкової служби – </w:t>
      </w:r>
      <w:proofErr w:type="gramStart"/>
      <w:r w:rsidRPr="00361FD5">
        <w:rPr>
          <w:rFonts w:ascii="Times New Roman" w:eastAsia="Times New Roman" w:hAnsi="Times New Roman" w:cs="Times New Roman"/>
          <w:sz w:val="20"/>
          <w:szCs w:val="20"/>
          <w:lang w:eastAsia="ru-RU"/>
        </w:rPr>
        <w:t>ще й</w:t>
      </w:r>
      <w:proofErr w:type="gramEnd"/>
      <w:r w:rsidRPr="00361FD5">
        <w:rPr>
          <w:rFonts w:ascii="Times New Roman" w:eastAsia="Times New Roman" w:hAnsi="Times New Roman" w:cs="Times New Roman"/>
          <w:sz w:val="20"/>
          <w:szCs w:val="20"/>
          <w:lang w:eastAsia="ru-RU"/>
        </w:rPr>
        <w:t xml:space="preserve"> оцінювати ризики порушень, щоб ефективно працювати з платниками.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Що таке комплаєнс-ризики? Це потенційні ситуації, коли платник податків може ненавмисно або </w:t>
      </w:r>
      <w:proofErr w:type="gramStart"/>
      <w:r w:rsidRPr="00361FD5">
        <w:rPr>
          <w:rFonts w:ascii="Times New Roman" w:eastAsia="Times New Roman" w:hAnsi="Times New Roman" w:cs="Times New Roman"/>
          <w:sz w:val="20"/>
          <w:szCs w:val="20"/>
          <w:lang w:eastAsia="ru-RU"/>
        </w:rPr>
        <w:t>св</w:t>
      </w:r>
      <w:proofErr w:type="gramEnd"/>
      <w:r w:rsidRPr="00361FD5">
        <w:rPr>
          <w:rFonts w:ascii="Times New Roman" w:eastAsia="Times New Roman" w:hAnsi="Times New Roman" w:cs="Times New Roman"/>
          <w:sz w:val="20"/>
          <w:szCs w:val="20"/>
          <w:lang w:eastAsia="ru-RU"/>
        </w:rPr>
        <w:t xml:space="preserve">ідомо порушити податкове законодавство: невчасно сплатити податки, занизити доходи, тощо.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Податкова аналізує такі ризики і відстежує поведінку платників, щоб своєчасно попередити або мінімізувати порушення. Це важливо </w:t>
      </w:r>
      <w:proofErr w:type="gramStart"/>
      <w:r w:rsidRPr="00361FD5">
        <w:rPr>
          <w:rFonts w:ascii="Times New Roman" w:eastAsia="Times New Roman" w:hAnsi="Times New Roman" w:cs="Times New Roman"/>
          <w:sz w:val="20"/>
          <w:szCs w:val="20"/>
          <w:lang w:eastAsia="ru-RU"/>
        </w:rPr>
        <w:t>для б</w:t>
      </w:r>
      <w:proofErr w:type="gramEnd"/>
      <w:r w:rsidRPr="00361FD5">
        <w:rPr>
          <w:rFonts w:ascii="Times New Roman" w:eastAsia="Times New Roman" w:hAnsi="Times New Roman" w:cs="Times New Roman"/>
          <w:sz w:val="20"/>
          <w:szCs w:val="20"/>
          <w:lang w:eastAsia="ru-RU"/>
        </w:rPr>
        <w:t xml:space="preserve">ізнесу. Вчасне усунення ризиків допоможе уникнути перевірок і штрафів. Якщо платник демонструє низький </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івень ризику, то податкова співпрацює на партнерських засадах.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Робота з комплаєнс-ризиками має на увазі формування індивідуального податкового </w:t>
      </w:r>
      <w:proofErr w:type="gramStart"/>
      <w:r w:rsidRPr="00361FD5">
        <w:rPr>
          <w:rFonts w:ascii="Times New Roman" w:eastAsia="Times New Roman" w:hAnsi="Times New Roman" w:cs="Times New Roman"/>
          <w:sz w:val="20"/>
          <w:szCs w:val="20"/>
          <w:lang w:eastAsia="ru-RU"/>
        </w:rPr>
        <w:t>проф</w:t>
      </w:r>
      <w:proofErr w:type="gramEnd"/>
      <w:r w:rsidRPr="00361FD5">
        <w:rPr>
          <w:rFonts w:ascii="Times New Roman" w:eastAsia="Times New Roman" w:hAnsi="Times New Roman" w:cs="Times New Roman"/>
          <w:sz w:val="20"/>
          <w:szCs w:val="20"/>
          <w:lang w:eastAsia="ru-RU"/>
        </w:rPr>
        <w:t>ілю платника. Він базується на даних звітності, платіжної дисципліни, наявності найманих працівникі</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та інших показниках.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Платникам необхідно регулярно проводити внутрішній аудит, вчасно подавати та уточнювати податкову звітність, користуватися електронним кабінетом та переглядати власний статус платника податкі</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бути відкритими до комунікації з податковою.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Комплаєнс – </w:t>
      </w:r>
      <w:proofErr w:type="gramStart"/>
      <w:r w:rsidRPr="00361FD5">
        <w:rPr>
          <w:rFonts w:ascii="Times New Roman" w:eastAsia="Times New Roman" w:hAnsi="Times New Roman" w:cs="Times New Roman"/>
          <w:sz w:val="20"/>
          <w:szCs w:val="20"/>
          <w:lang w:eastAsia="ru-RU"/>
        </w:rPr>
        <w:t>це не</w:t>
      </w:r>
      <w:proofErr w:type="gramEnd"/>
      <w:r w:rsidRPr="00361FD5">
        <w:rPr>
          <w:rFonts w:ascii="Times New Roman" w:eastAsia="Times New Roman" w:hAnsi="Times New Roman" w:cs="Times New Roman"/>
          <w:sz w:val="20"/>
          <w:szCs w:val="20"/>
          <w:lang w:eastAsia="ru-RU"/>
        </w:rPr>
        <w:t xml:space="preserve"> тільки про контроль, а й про довіру. Системне дотримання правил – це репутація платників податків, що допоможе будувати надійний, стабільний бізнес. </w:t>
      </w:r>
    </w:p>
    <w:p w:rsidR="0096309F" w:rsidRPr="00361FD5" w:rsidRDefault="0096309F" w:rsidP="0096309F">
      <w:pPr>
        <w:spacing w:after="0" w:line="240" w:lineRule="auto"/>
        <w:rPr>
          <w:rFonts w:ascii="Times New Roman" w:hAnsi="Times New Roman" w:cs="Times New Roman"/>
          <w:b/>
          <w:sz w:val="20"/>
          <w:szCs w:val="20"/>
        </w:rPr>
      </w:pPr>
    </w:p>
    <w:p w:rsidR="0096309F" w:rsidRPr="00361FD5" w:rsidRDefault="0096309F" w:rsidP="0096309F">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Яка ставка військового збору застосовується до суми перевищення ФОПом – платником єдиного податку третьої групи загального обсягу доходу?</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361FD5">
        <w:rPr>
          <w:rFonts w:ascii="Times New Roman" w:eastAsia="Times New Roman" w:hAnsi="Times New Roman" w:cs="Times New Roman"/>
          <w:sz w:val="20"/>
          <w:szCs w:val="20"/>
          <w:lang w:eastAsia="ru-RU"/>
        </w:rPr>
        <w:t>є.</w:t>
      </w:r>
      <w:proofErr w:type="gramEnd"/>
      <w:r w:rsidRPr="00361FD5">
        <w:rPr>
          <w:rFonts w:ascii="Times New Roman" w:eastAsia="Times New Roman" w:hAnsi="Times New Roman" w:cs="Times New Roman"/>
          <w:sz w:val="20"/>
          <w:szCs w:val="20"/>
          <w:lang w:eastAsia="ru-RU"/>
        </w:rPr>
        <w:t xml:space="preserve">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Відповідно до п. 291.4 ст. 291 Податкового кодексу (далі – ПКУ) для платників єдиного податку встановлено, зокрема, граничні обсяги доходу для кожної групи платників єдиного податку, зокрема, для третьої групи 1167 розмі</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ів мінімальної заробітної плати, встановленої законом на 01 січня податкового (звітного) року за календарний рік.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Платники єдиного податку третьої групи (фізичні особи –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ідприємці), які перевищили у податковому (звітному) періоді обсяг доходу, визначений для таких платників у п. 291.4 ст. 291 ПКУ, до суми перевищення застосовують ставку єдиного податку у розмірі 15 відс., а також зобов’язані у порядку, встановленому главою 1 розд. XIV ПКУ, перейти на сплату інших податків і зборів, встановлених ПКУ (п.п. 3 п. 293.8 ст. 298 ПКУ).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Відповідно до п.п. 1.1 п. 16 прим. 1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ідрозд. 10 розд. XX «Перехідні положення» ПКУ платниками військового збору</w:t>
      </w:r>
      <w:proofErr w:type="gramStart"/>
      <w:r w:rsidRPr="00361FD5">
        <w:rPr>
          <w:rFonts w:ascii="Times New Roman" w:eastAsia="Times New Roman" w:hAnsi="Times New Roman" w:cs="Times New Roman"/>
          <w:sz w:val="20"/>
          <w:szCs w:val="20"/>
          <w:lang w:eastAsia="ru-RU"/>
        </w:rPr>
        <w:t xml:space="preserve"> є,</w:t>
      </w:r>
      <w:proofErr w:type="gramEnd"/>
      <w:r w:rsidRPr="00361FD5">
        <w:rPr>
          <w:rFonts w:ascii="Times New Roman" w:eastAsia="Times New Roman" w:hAnsi="Times New Roman" w:cs="Times New Roman"/>
          <w:sz w:val="20"/>
          <w:szCs w:val="20"/>
          <w:lang w:eastAsia="ru-RU"/>
        </w:rPr>
        <w:t xml:space="preserve"> зокрема: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фізичні особи –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ідприємці – платники єдиного податку першої, другої та четвертої групи (п.п. 2 п.п. 1.1 п. 16 прим. 1 підрозд. 10 розд. </w:t>
      </w:r>
      <w:proofErr w:type="gramStart"/>
      <w:r w:rsidRPr="00361FD5">
        <w:rPr>
          <w:rFonts w:ascii="Times New Roman" w:eastAsia="Times New Roman" w:hAnsi="Times New Roman" w:cs="Times New Roman"/>
          <w:sz w:val="20"/>
          <w:szCs w:val="20"/>
          <w:lang w:eastAsia="ru-RU"/>
        </w:rPr>
        <w:t xml:space="preserve">XX «Перехідні положення» ПКУ); </w:t>
      </w:r>
      <w:proofErr w:type="gramEnd"/>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lastRenderedPageBreak/>
        <w:t xml:space="preserve">платники єдиного податку третьої групи, крім електронних резидентів             (е-резидентів) (п.п. 3 п.п. 1.1 п. 16 прим. 1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ідрозд. 10 розд. </w:t>
      </w:r>
      <w:proofErr w:type="gramStart"/>
      <w:r w:rsidRPr="00361FD5">
        <w:rPr>
          <w:rFonts w:ascii="Times New Roman" w:eastAsia="Times New Roman" w:hAnsi="Times New Roman" w:cs="Times New Roman"/>
          <w:sz w:val="20"/>
          <w:szCs w:val="20"/>
          <w:lang w:eastAsia="ru-RU"/>
        </w:rPr>
        <w:t xml:space="preserve">XX «Перехідні положення» ПКУ). </w:t>
      </w:r>
      <w:proofErr w:type="gramEnd"/>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Військовий збі</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 для платників збору, зазначених у підпунктах 2 та 3 п.п. 1.1 п. 16 прим. 1 підрозд. 10 розд. XX «Перехідні положення» ПКУ, встановлюється з 01 січня 2025 року по 31 грудня року, у якому буде припинено або скасовано воєнний стан (абзац п’ятий п.п. 1.1 п. 16 прим. 1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ідрозд. 10 розд. </w:t>
      </w:r>
      <w:proofErr w:type="gramStart"/>
      <w:r w:rsidRPr="00361FD5">
        <w:rPr>
          <w:rFonts w:ascii="Times New Roman" w:eastAsia="Times New Roman" w:hAnsi="Times New Roman" w:cs="Times New Roman"/>
          <w:sz w:val="20"/>
          <w:szCs w:val="20"/>
          <w:lang w:eastAsia="ru-RU"/>
        </w:rPr>
        <w:t xml:space="preserve">XX «Перехідні положення» ПКУ). </w:t>
      </w:r>
      <w:proofErr w:type="gramEnd"/>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Ставка військового збору становить для платників, зазначених у п.п. 3 п. 1.1 п. 16 прим. 1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ідрозд. 10 розд. XX «Перехідні положення» ПКУ 1 відс. від доходу, визначеного згідно із ст. 292 ПКУ.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Платники єдиного податку третьої групи подають до контролюючого органу податкову декларацію платника єдиного податку у строки, встановлені для квартального податкового (звітного) періоду (п. 296.3 ст. 296 ПКУ).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Подання податкової декларації у строки, встановлені для квартального податкового (звітного) періоду, звільняє таких платників </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ід обов’язку подання податкової декларації у строк, встановлений для річного податкового (звітного) періоду.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Враховуючи вищенаведене, у разі перевищення фізичною особою –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ідприємцем – платником єдиного податку третьої групи загального обсягу доходу, визначеного п. 291.4 ст. 291 ПКУ до суми перевищення застосовується ставка єдиного податку у розмірі 15 відс. та 1 відс. військового збору. При цьому такий платник єдиного податку у порядку встановленому главою 1 розд. ХІV ПКУ зобов’язаний перейти на сплату інших податків і зборів, встановлених ПКУ. </w:t>
      </w:r>
    </w:p>
    <w:p w:rsidR="00877C5F" w:rsidRDefault="00877C5F" w:rsidP="0096309F">
      <w:pPr>
        <w:spacing w:after="0" w:line="240" w:lineRule="auto"/>
        <w:outlineLvl w:val="0"/>
        <w:rPr>
          <w:rFonts w:ascii="Times New Roman" w:eastAsia="Times New Roman" w:hAnsi="Times New Roman" w:cs="Times New Roman"/>
          <w:b/>
          <w:bCs/>
          <w:kern w:val="36"/>
          <w:sz w:val="20"/>
          <w:szCs w:val="20"/>
          <w:lang w:val="uk-UA" w:eastAsia="ru-RU"/>
        </w:rPr>
      </w:pPr>
    </w:p>
    <w:p w:rsidR="0096309F" w:rsidRPr="00361FD5" w:rsidRDefault="0096309F" w:rsidP="0096309F">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 xml:space="preserve">Про подання податкової декларації про майновий стан і доходи у разі отримання доходів, які не </w:t>
      </w:r>
      <w:proofErr w:type="gramStart"/>
      <w:r w:rsidRPr="00361FD5">
        <w:rPr>
          <w:rFonts w:ascii="Times New Roman" w:eastAsia="Times New Roman" w:hAnsi="Times New Roman" w:cs="Times New Roman"/>
          <w:b/>
          <w:bCs/>
          <w:kern w:val="36"/>
          <w:sz w:val="20"/>
          <w:szCs w:val="20"/>
          <w:lang w:eastAsia="ru-RU"/>
        </w:rPr>
        <w:t>п</w:t>
      </w:r>
      <w:proofErr w:type="gramEnd"/>
      <w:r w:rsidRPr="00361FD5">
        <w:rPr>
          <w:rFonts w:ascii="Times New Roman" w:eastAsia="Times New Roman" w:hAnsi="Times New Roman" w:cs="Times New Roman"/>
          <w:b/>
          <w:bCs/>
          <w:kern w:val="36"/>
          <w:sz w:val="20"/>
          <w:szCs w:val="20"/>
          <w:lang w:eastAsia="ru-RU"/>
        </w:rPr>
        <w:t>ідлягають декларуванню</w:t>
      </w:r>
    </w:p>
    <w:p w:rsidR="0096309F" w:rsidRPr="00361FD5"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Головне управління ДПС у Дніпропетровській області </w:t>
      </w:r>
      <w:r w:rsidRPr="00361FD5">
        <w:rPr>
          <w:rFonts w:ascii="Times New Roman" w:eastAsia="Times New Roman" w:hAnsi="Times New Roman" w:cs="Times New Roman"/>
          <w:color w:val="333333"/>
          <w:sz w:val="20"/>
          <w:szCs w:val="20"/>
          <w:shd w:val="clear" w:color="auto" w:fill="FFFFFF"/>
          <w:lang w:eastAsia="ru-RU"/>
        </w:rPr>
        <w:t>нагаду</w:t>
      </w:r>
      <w:proofErr w:type="gramStart"/>
      <w:r w:rsidRPr="00361FD5">
        <w:rPr>
          <w:rFonts w:ascii="Times New Roman" w:eastAsia="Times New Roman" w:hAnsi="Times New Roman" w:cs="Times New Roman"/>
          <w:color w:val="333333"/>
          <w:sz w:val="20"/>
          <w:szCs w:val="20"/>
          <w:shd w:val="clear" w:color="auto" w:fill="FFFFFF"/>
          <w:lang w:eastAsia="ru-RU"/>
        </w:rPr>
        <w:t>є,</w:t>
      </w:r>
      <w:proofErr w:type="gramEnd"/>
      <w:r w:rsidRPr="00361FD5">
        <w:rPr>
          <w:rFonts w:ascii="Times New Roman" w:eastAsia="Times New Roman" w:hAnsi="Times New Roman" w:cs="Times New Roman"/>
          <w:color w:val="333333"/>
          <w:sz w:val="20"/>
          <w:szCs w:val="20"/>
          <w:shd w:val="clear" w:color="auto" w:fill="FFFFFF"/>
          <w:lang w:eastAsia="ru-RU"/>
        </w:rPr>
        <w:t xml:space="preserve"> що відповідно до</w:t>
      </w:r>
      <w:r w:rsidRPr="00361FD5">
        <w:rPr>
          <w:rFonts w:ascii="Times New Roman" w:eastAsia="Times New Roman" w:hAnsi="Times New Roman" w:cs="Times New Roman"/>
          <w:sz w:val="20"/>
          <w:szCs w:val="20"/>
          <w:lang w:eastAsia="ru-RU"/>
        </w:rPr>
        <w:t xml:space="preserve"> </w:t>
      </w:r>
      <w:r w:rsidRPr="00361FD5">
        <w:rPr>
          <w:rFonts w:ascii="Times New Roman" w:eastAsia="Times New Roman" w:hAnsi="Times New Roman" w:cs="Times New Roman"/>
          <w:sz w:val="20"/>
          <w:szCs w:val="20"/>
          <w:shd w:val="clear" w:color="auto" w:fill="FFFFFF"/>
          <w:lang w:eastAsia="ru-RU"/>
        </w:rPr>
        <w:t>п. 179.2 ст. 179 Податкового кодексу України (далі – ПКУ) обов’язок платника податку щодо подання податкової декларації про майновий стан і доходи (далі – Декларація) вважається виконаним і податкова декларація не подається, крім випадків, коли подання податкової декларації прямо передбачено ПКУ, якщо такий платник податку отримував:</w:t>
      </w:r>
      <w:r w:rsidRPr="00361FD5">
        <w:rPr>
          <w:rFonts w:ascii="Times New Roman" w:eastAsia="Times New Roman" w:hAnsi="Times New Roman" w:cs="Times New Roman"/>
          <w:sz w:val="20"/>
          <w:szCs w:val="20"/>
          <w:lang w:eastAsia="ru-RU"/>
        </w:rPr>
        <w:t xml:space="preserve"> </w:t>
      </w:r>
    </w:p>
    <w:p w:rsidR="0096309F" w:rsidRPr="00361FD5"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 доходи, у тому числі іноземні доходи, які згідно з ПКУ не включаються до загального місячного (</w:t>
      </w:r>
      <w:proofErr w:type="gramStart"/>
      <w:r w:rsidRPr="00361FD5">
        <w:rPr>
          <w:rFonts w:ascii="Times New Roman" w:eastAsia="Times New Roman" w:hAnsi="Times New Roman" w:cs="Times New Roman"/>
          <w:sz w:val="20"/>
          <w:szCs w:val="20"/>
          <w:shd w:val="clear" w:color="auto" w:fill="FFFFFF"/>
          <w:lang w:eastAsia="ru-RU"/>
        </w:rPr>
        <w:t>р</w:t>
      </w:r>
      <w:proofErr w:type="gramEnd"/>
      <w:r w:rsidRPr="00361FD5">
        <w:rPr>
          <w:rFonts w:ascii="Times New Roman" w:eastAsia="Times New Roman" w:hAnsi="Times New Roman" w:cs="Times New Roman"/>
          <w:sz w:val="20"/>
          <w:szCs w:val="20"/>
          <w:shd w:val="clear" w:color="auto" w:fill="FFFFFF"/>
          <w:lang w:eastAsia="ru-RU"/>
        </w:rPr>
        <w:t>ічного) оподатковуваного доходу;</w:t>
      </w:r>
      <w:r w:rsidRPr="00361FD5">
        <w:rPr>
          <w:rFonts w:ascii="Times New Roman" w:eastAsia="Times New Roman" w:hAnsi="Times New Roman" w:cs="Times New Roman"/>
          <w:sz w:val="20"/>
          <w:szCs w:val="20"/>
          <w:lang w:eastAsia="ru-RU"/>
        </w:rPr>
        <w:t xml:space="preserve"> </w:t>
      </w:r>
    </w:p>
    <w:p w:rsidR="0096309F" w:rsidRPr="00361FD5"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 доходи виключно від податкових агентів незалежно від виду та розміру нарахованого (виплаченого, наданого) доходу;</w:t>
      </w:r>
      <w:r w:rsidRPr="00361FD5">
        <w:rPr>
          <w:rFonts w:ascii="Times New Roman" w:eastAsia="Times New Roman" w:hAnsi="Times New Roman" w:cs="Times New Roman"/>
          <w:sz w:val="20"/>
          <w:szCs w:val="20"/>
          <w:lang w:eastAsia="ru-RU"/>
        </w:rPr>
        <w:t xml:space="preserve"> </w:t>
      </w:r>
    </w:p>
    <w:p w:rsidR="0096309F" w:rsidRPr="00361FD5"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shd w:val="clear" w:color="auto" w:fill="FFFFFF"/>
          <w:lang w:eastAsia="ru-RU"/>
        </w:rPr>
        <w:t>- доходи від операцій продажу (обміну) майна, дарування, дохід від яких відповідно до ПКУ не оподатковується, оподатковується за нульовою ставкою та/або з яких при нотаріальному посвідченні договорів, за якими був сплачений податок відповідно до розділу IV ПКУ;</w:t>
      </w:r>
      <w:r w:rsidRPr="00361FD5">
        <w:rPr>
          <w:rFonts w:ascii="Times New Roman" w:eastAsia="Times New Roman" w:hAnsi="Times New Roman" w:cs="Times New Roman"/>
          <w:sz w:val="20"/>
          <w:szCs w:val="20"/>
          <w:lang w:eastAsia="ru-RU"/>
        </w:rPr>
        <w:t xml:space="preserve"> </w:t>
      </w:r>
      <w:proofErr w:type="gramEnd"/>
    </w:p>
    <w:p w:rsidR="0096309F" w:rsidRPr="00361FD5"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 xml:space="preserve">- доходи у вигляді об’єктів спадщини, які відповідно до розділу IV ПКУ оподатковуються за нульовою ставкою податку та/або з яких сплачено податок відповідно </w:t>
      </w:r>
      <w:proofErr w:type="gramStart"/>
      <w:r w:rsidRPr="00361FD5">
        <w:rPr>
          <w:rFonts w:ascii="Times New Roman" w:eastAsia="Times New Roman" w:hAnsi="Times New Roman" w:cs="Times New Roman"/>
          <w:sz w:val="20"/>
          <w:szCs w:val="20"/>
          <w:shd w:val="clear" w:color="auto" w:fill="FFFFFF"/>
          <w:lang w:eastAsia="ru-RU"/>
        </w:rPr>
        <w:t>до</w:t>
      </w:r>
      <w:proofErr w:type="gramEnd"/>
      <w:r w:rsidRPr="00361FD5">
        <w:rPr>
          <w:rFonts w:ascii="Times New Roman" w:eastAsia="Times New Roman" w:hAnsi="Times New Roman" w:cs="Times New Roman"/>
          <w:sz w:val="20"/>
          <w:szCs w:val="20"/>
          <w:shd w:val="clear" w:color="auto" w:fill="FFFFFF"/>
          <w:lang w:eastAsia="ru-RU"/>
        </w:rPr>
        <w:t xml:space="preserve"> п.174.3 ст. 174 ПКУ.</w:t>
      </w:r>
      <w:r w:rsidRPr="00361FD5">
        <w:rPr>
          <w:rFonts w:ascii="Times New Roman" w:eastAsia="Times New Roman" w:hAnsi="Times New Roman" w:cs="Times New Roman"/>
          <w:sz w:val="20"/>
          <w:szCs w:val="20"/>
          <w:lang w:eastAsia="ru-RU"/>
        </w:rPr>
        <w:t xml:space="preserve"> </w:t>
      </w:r>
    </w:p>
    <w:p w:rsidR="0096309F" w:rsidRPr="00361FD5"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Отже, якщо платник податку отримував лише доходи, перелік яких встановлений п. 179.2 ст. 179 ПКУ, то обов’язок щодо подання Декларації у такого платника податку, у т. ч. волонтера, вважається виконаним.</w:t>
      </w:r>
      <w:r w:rsidRPr="00361FD5">
        <w:rPr>
          <w:rFonts w:ascii="Times New Roman" w:eastAsia="Times New Roman" w:hAnsi="Times New Roman" w:cs="Times New Roman"/>
          <w:sz w:val="20"/>
          <w:szCs w:val="20"/>
          <w:lang w:eastAsia="ru-RU"/>
        </w:rPr>
        <w:t xml:space="preserve"> </w:t>
      </w:r>
    </w:p>
    <w:p w:rsidR="0096309F" w:rsidRPr="00361FD5"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Водночас, якщо платник податку отримував доходи, що передбачають обов’язок подавати Декларацію, то в ній поряд з іншими доходами зазначаються доходи, передбачені п. 179.2 ст. 179 ПКУ.</w:t>
      </w:r>
      <w:r w:rsidRPr="00361FD5">
        <w:rPr>
          <w:rFonts w:ascii="Times New Roman" w:eastAsia="Times New Roman" w:hAnsi="Times New Roman" w:cs="Times New Roman"/>
          <w:sz w:val="20"/>
          <w:szCs w:val="20"/>
          <w:lang w:eastAsia="ru-RU"/>
        </w:rPr>
        <w:t xml:space="preserve"> </w:t>
      </w:r>
    </w:p>
    <w:p w:rsidR="00877C5F" w:rsidRDefault="00877C5F" w:rsidP="0096309F">
      <w:pPr>
        <w:spacing w:after="0" w:line="240" w:lineRule="auto"/>
        <w:outlineLvl w:val="0"/>
        <w:rPr>
          <w:rFonts w:ascii="Times New Roman" w:eastAsia="Times New Roman" w:hAnsi="Times New Roman" w:cs="Times New Roman"/>
          <w:b/>
          <w:bCs/>
          <w:kern w:val="36"/>
          <w:sz w:val="20"/>
          <w:szCs w:val="20"/>
          <w:lang w:val="uk-UA" w:eastAsia="ru-RU"/>
        </w:rPr>
      </w:pPr>
    </w:p>
    <w:p w:rsidR="00877C5F" w:rsidRDefault="00877C5F" w:rsidP="0096309F">
      <w:pPr>
        <w:spacing w:after="0" w:line="240" w:lineRule="auto"/>
        <w:outlineLvl w:val="0"/>
        <w:rPr>
          <w:rFonts w:ascii="Times New Roman" w:eastAsia="Times New Roman" w:hAnsi="Times New Roman" w:cs="Times New Roman"/>
          <w:b/>
          <w:bCs/>
          <w:kern w:val="36"/>
          <w:sz w:val="20"/>
          <w:szCs w:val="20"/>
          <w:lang w:val="uk-UA" w:eastAsia="ru-RU"/>
        </w:rPr>
      </w:pPr>
    </w:p>
    <w:p w:rsidR="0096309F" w:rsidRPr="00877C5F" w:rsidRDefault="0096309F" w:rsidP="0096309F">
      <w:pPr>
        <w:spacing w:after="0" w:line="240" w:lineRule="auto"/>
        <w:outlineLvl w:val="0"/>
        <w:rPr>
          <w:rFonts w:ascii="Times New Roman" w:eastAsia="Times New Roman" w:hAnsi="Times New Roman" w:cs="Times New Roman"/>
          <w:b/>
          <w:bCs/>
          <w:kern w:val="36"/>
          <w:sz w:val="20"/>
          <w:szCs w:val="20"/>
          <w:lang w:val="uk-UA" w:eastAsia="ru-RU"/>
        </w:rPr>
      </w:pPr>
      <w:r w:rsidRPr="00877C5F">
        <w:rPr>
          <w:rFonts w:ascii="Times New Roman" w:eastAsia="Times New Roman" w:hAnsi="Times New Roman" w:cs="Times New Roman"/>
          <w:b/>
          <w:bCs/>
          <w:kern w:val="36"/>
          <w:sz w:val="20"/>
          <w:szCs w:val="20"/>
          <w:lang w:val="uk-UA" w:eastAsia="ru-RU"/>
        </w:rPr>
        <w:t>Чи підлягають відображенню у графі 30 Звіту про контрольовані іноземні компанії (КІК) дивіденди виплачені контролюючій особі?</w:t>
      </w:r>
    </w:p>
    <w:p w:rsidR="0096309F" w:rsidRPr="00F012EB"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val="uk-UA" w:eastAsia="ru-RU"/>
        </w:rPr>
      </w:pPr>
      <w:r w:rsidRPr="00F012EB">
        <w:rPr>
          <w:rFonts w:ascii="Times New Roman" w:eastAsia="Times New Roman" w:hAnsi="Times New Roman" w:cs="Times New Roman"/>
          <w:sz w:val="20"/>
          <w:szCs w:val="20"/>
          <w:lang w:val="uk-UA" w:eastAsia="ru-RU"/>
        </w:rPr>
        <w:t>Головне управління ДПС у Дніпропетровській області звертає увагу, що в</w:t>
      </w:r>
      <w:r w:rsidRPr="00F012EB">
        <w:rPr>
          <w:rFonts w:ascii="Times New Roman" w:eastAsia="Times New Roman" w:hAnsi="Times New Roman" w:cs="Times New Roman"/>
          <w:sz w:val="20"/>
          <w:szCs w:val="20"/>
          <w:shd w:val="clear" w:color="auto" w:fill="FFFFFF"/>
          <w:lang w:val="uk-UA" w:eastAsia="ru-RU"/>
        </w:rPr>
        <w:t>ідповідно до п.п. 1 від 02 грудня 2010 року № 2755-</w:t>
      </w:r>
      <w:r w:rsidRPr="0096309F">
        <w:rPr>
          <w:rFonts w:ascii="Times New Roman" w:eastAsia="Times New Roman" w:hAnsi="Times New Roman" w:cs="Times New Roman"/>
          <w:sz w:val="20"/>
          <w:szCs w:val="20"/>
          <w:shd w:val="clear" w:color="auto" w:fill="FFFFFF"/>
          <w:lang w:val="en-US" w:eastAsia="ru-RU"/>
        </w:rPr>
        <w:t>VI</w:t>
      </w:r>
      <w:r w:rsidRPr="00F012EB">
        <w:rPr>
          <w:rFonts w:ascii="Times New Roman" w:eastAsia="Times New Roman" w:hAnsi="Times New Roman" w:cs="Times New Roman"/>
          <w:sz w:val="20"/>
          <w:szCs w:val="20"/>
          <w:shd w:val="clear" w:color="auto" w:fill="FFFFFF"/>
          <w:lang w:val="uk-UA" w:eastAsia="ru-RU"/>
        </w:rPr>
        <w:t xml:space="preserve"> (далі – ПКУ) дивіденди – це платіж, що здійснюється юридичною особою, в тому числі емітентом корпоративних прав, інвестиційних сертифікатів чи інших цінних паперів, на користь власника таких корпоративних прав, інвестиційних сертифікатів та інших цінних паперів, що засвідчують право власності інвестора на частку (пай) у майні (активах) емітента, у зв’язку з розподілом частини його прибутку, розрахованого за правилами бухгалтерського обліку.</w:t>
      </w:r>
      <w:r w:rsidRPr="00F012EB">
        <w:rPr>
          <w:rFonts w:ascii="Times New Roman" w:eastAsia="Times New Roman" w:hAnsi="Times New Roman" w:cs="Times New Roman"/>
          <w:sz w:val="20"/>
          <w:szCs w:val="20"/>
          <w:lang w:val="uk-UA" w:eastAsia="ru-RU"/>
        </w:rPr>
        <w:t xml:space="preserve"> </w:t>
      </w:r>
    </w:p>
    <w:p w:rsidR="0096309F" w:rsidRPr="00F012EB"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val="uk-UA" w:eastAsia="ru-RU"/>
        </w:rPr>
      </w:pPr>
      <w:r w:rsidRPr="00F012EB">
        <w:rPr>
          <w:rFonts w:ascii="Times New Roman" w:eastAsia="Times New Roman" w:hAnsi="Times New Roman" w:cs="Times New Roman"/>
          <w:sz w:val="20"/>
          <w:szCs w:val="20"/>
          <w:shd w:val="clear" w:color="auto" w:fill="FFFFFF"/>
          <w:lang w:val="uk-UA" w:eastAsia="ru-RU"/>
        </w:rPr>
        <w:t>Для цілей оподаткування до дивідендів прирівнюються також платіж у грошовій чи негрошовій формі, що здійснюється юридичною особою на користь її засновника та/або учасника (учасників) у зв’язку з розподілом чистого прибутку (його частини).</w:t>
      </w:r>
      <w:r w:rsidRPr="00F012EB">
        <w:rPr>
          <w:rFonts w:ascii="Times New Roman" w:eastAsia="Times New Roman" w:hAnsi="Times New Roman" w:cs="Times New Roman"/>
          <w:sz w:val="20"/>
          <w:szCs w:val="20"/>
          <w:lang w:val="uk-UA" w:eastAsia="ru-RU"/>
        </w:rPr>
        <w:t xml:space="preserve"> </w:t>
      </w:r>
    </w:p>
    <w:p w:rsidR="0096309F" w:rsidRPr="001C75B1"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ідпунктом 39 прим. 2.5.2 п. 39 прим. 2.5 ст. 39 прим. 2 ПКУ передбачено, що контролюючі особи зобов’язані подавати звіт про контрольовані іноземні компанії (далі – Звіт) до контролюючого органу одночасно з поданням податкової декларації з податку на прибуток підприємств за відповідний календарний рік засобами електронного зв’язку в електронній формі з дотриманням вимог законів України від 22 травня 2003 року № 851-IV «Про електронні документи та електронний документообіг» та від 05 жовтня 2017 року № 2155-VIII «Про електронну ідентифікацію та електронні довірчі послуги».</w:t>
      </w:r>
      <w:r w:rsidRPr="001C75B1">
        <w:rPr>
          <w:rFonts w:ascii="Times New Roman" w:eastAsia="Times New Roman" w:hAnsi="Times New Roman" w:cs="Times New Roman"/>
          <w:sz w:val="20"/>
          <w:szCs w:val="20"/>
          <w:lang w:eastAsia="ru-RU"/>
        </w:rPr>
        <w:t xml:space="preserve"> </w:t>
      </w:r>
    </w:p>
    <w:p w:rsidR="0096309F" w:rsidRPr="001C75B1"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ідпунктом 39 прим. 2.5.3 п. 39 прим. 2.5 ст. 39 прим. 2 ПКУ передбачено відображення у Звіті суми прибутку контрольованої іноземної компанії, що була фактично виплачені на користь контролюючої особи.</w:t>
      </w:r>
      <w:r w:rsidRPr="001C75B1">
        <w:rPr>
          <w:rFonts w:ascii="Times New Roman" w:eastAsia="Times New Roman" w:hAnsi="Times New Roman" w:cs="Times New Roman"/>
          <w:sz w:val="20"/>
          <w:szCs w:val="20"/>
          <w:lang w:eastAsia="ru-RU"/>
        </w:rPr>
        <w:t xml:space="preserve"> </w:t>
      </w:r>
    </w:p>
    <w:p w:rsidR="0096309F" w:rsidRPr="001C75B1"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lastRenderedPageBreak/>
        <w:t xml:space="preserve">До Звіту в обов’язковому порядку додаються завірені належним чином копії фінансової звітності контрольованої іноземної компанії, що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ідтверджують розмір прибутку контрольованої іноземної компанії за звітний (податковий) рік.</w:t>
      </w:r>
      <w:r w:rsidRPr="001C75B1">
        <w:rPr>
          <w:rFonts w:ascii="Times New Roman" w:eastAsia="Times New Roman" w:hAnsi="Times New Roman" w:cs="Times New Roman"/>
          <w:sz w:val="20"/>
          <w:szCs w:val="20"/>
          <w:lang w:eastAsia="ru-RU"/>
        </w:rPr>
        <w:t xml:space="preserve"> </w:t>
      </w:r>
    </w:p>
    <w:p w:rsidR="0096309F" w:rsidRPr="001C75B1"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Наказом Міністерства фінансів України від 25.08.2022 № 254, затверджено форму Звіту, форму скороченого Звіту, Порядок заповнення Звіту, скороченої форми Звіту і подання до контролюючого органу (далі – Порядок).</w:t>
      </w:r>
      <w:r w:rsidRPr="001C75B1">
        <w:rPr>
          <w:rFonts w:ascii="Times New Roman" w:eastAsia="Times New Roman" w:hAnsi="Times New Roman" w:cs="Times New Roman"/>
          <w:sz w:val="20"/>
          <w:szCs w:val="20"/>
          <w:lang w:eastAsia="ru-RU"/>
        </w:rPr>
        <w:t xml:space="preserve"> </w:t>
      </w:r>
    </w:p>
    <w:p w:rsidR="0096309F" w:rsidRPr="001C75B1"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Так, відповідно до п. 30 розд. ІІ Порядку у графі 30 Звіту зазначається сума прибутку контрольованої іноземної компанії, що була фактично виплачена на користь контролюючої особи. У графі 30 зазначається сума прибутку контрольованої іноземної компанії, що була фактично виплачена на користь контролюючої особи, заповнюється у гривнях без копійок.</w:t>
      </w:r>
      <w:r w:rsidRPr="001C75B1">
        <w:rPr>
          <w:rFonts w:ascii="Times New Roman" w:eastAsia="Times New Roman" w:hAnsi="Times New Roman" w:cs="Times New Roman"/>
          <w:sz w:val="20"/>
          <w:szCs w:val="20"/>
          <w:lang w:eastAsia="ru-RU"/>
        </w:rPr>
        <w:t xml:space="preserve"> </w:t>
      </w:r>
    </w:p>
    <w:p w:rsidR="0096309F" w:rsidRPr="001C75B1"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Таким чином, дивіденди виплачені контролюючій особі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ідлягають відображенню у графі 30 Звіту.</w:t>
      </w:r>
      <w:r w:rsidRPr="001C75B1">
        <w:rPr>
          <w:rFonts w:ascii="Times New Roman" w:eastAsia="Times New Roman" w:hAnsi="Times New Roman" w:cs="Times New Roman"/>
          <w:sz w:val="20"/>
          <w:szCs w:val="20"/>
          <w:lang w:eastAsia="ru-RU"/>
        </w:rPr>
        <w:t xml:space="preserve"> </w:t>
      </w:r>
    </w:p>
    <w:p w:rsidR="00877C5F" w:rsidRDefault="00877C5F" w:rsidP="0096309F">
      <w:pPr>
        <w:spacing w:after="0" w:line="240" w:lineRule="auto"/>
        <w:jc w:val="both"/>
        <w:rPr>
          <w:rFonts w:ascii="Times New Roman" w:hAnsi="Times New Roman" w:cs="Times New Roman"/>
          <w:b/>
          <w:bCs/>
          <w:sz w:val="20"/>
          <w:szCs w:val="20"/>
          <w:lang w:val="uk-UA"/>
        </w:rPr>
      </w:pPr>
    </w:p>
    <w:p w:rsidR="0096309F" w:rsidRPr="00831C6A" w:rsidRDefault="0096309F" w:rsidP="0096309F">
      <w:pPr>
        <w:spacing w:after="0" w:line="240" w:lineRule="auto"/>
        <w:jc w:val="both"/>
        <w:rPr>
          <w:rFonts w:ascii="Times New Roman" w:hAnsi="Times New Roman" w:cs="Times New Roman"/>
          <w:b/>
          <w:bCs/>
          <w:sz w:val="20"/>
          <w:szCs w:val="20"/>
          <w:lang w:val="uk-UA"/>
        </w:rPr>
      </w:pPr>
      <w:r w:rsidRPr="00831C6A">
        <w:rPr>
          <w:rFonts w:ascii="Times New Roman" w:hAnsi="Times New Roman" w:cs="Times New Roman"/>
          <w:b/>
          <w:bCs/>
          <w:sz w:val="20"/>
          <w:szCs w:val="20"/>
          <w:lang w:val="uk-UA"/>
        </w:rPr>
        <w:t>Національна стратегія доходів до 2030 року: пільговий режим з податку на прибуток підприємств для резидентів Дія Сіті</w:t>
      </w:r>
    </w:p>
    <w:p w:rsidR="0096309F" w:rsidRPr="00831C6A" w:rsidRDefault="0096309F" w:rsidP="0096309F">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Головне управління ДПС у Дніпропетровській області нагадує, що податок на прибуток підприємств (податок на прибуток) є важливим джерелом надходжень. </w:t>
      </w:r>
    </w:p>
    <w:p w:rsidR="0096309F" w:rsidRPr="00831C6A" w:rsidRDefault="0096309F" w:rsidP="0096309F">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Протягом 2021 – 2022 років в Україні було запроваджено декілька спеціальних режимів в межах чинної моделі податку на прибуток, метою яких є стимулювання секторальних або регіонально орієнтованих інвестицій.</w:t>
      </w:r>
    </w:p>
    <w:p w:rsidR="0096309F" w:rsidRPr="00831C6A" w:rsidRDefault="0096309F" w:rsidP="0096309F">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Так, особливості оподаткування резидентів Дія Сіті спрямовані на стимулювання діяльності у сфері комп’ютерного програмування, консультування з питань інформатизації, діяльності із керування комп’ютерним устаткуванням, видання комп’ютерних ігор та інших програм, надання програмних продуктів у режимі «онлайн», освітньої діяльність у галузі ІТ, кібербезпеки проектування, виробництва безпілотних повітряних суден (літальних апаратів) та/або безпілотних водних (надводних, підводних) суден (апаратів) та/або безпілотних наземних транспортних засобів (апаратів, комплексів, платформ), комплектувальних виробів до зазначених суден, засобів (апаратів, комплексів, платформ), їх технічного обслуговування та ремонту, тощо. Для того, щоб бути зареєстрованим резидентом Дія Сіті суб’єкт господарювання має відповідати низці критеріїв. </w:t>
      </w:r>
    </w:p>
    <w:p w:rsidR="0096309F" w:rsidRPr="00831C6A" w:rsidRDefault="0096309F" w:rsidP="0096309F">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Преференції в частині сплати податку на прибуток для резидентів Дія Сіті: резиденти Дія Сіті можуть самостійно обрати один із двох варіантів оподаткування своїх доходів: податок на прибуток на особливих умовах (за ставкою 9 % до бази оподаткування, яка визначається на підставі операцій із розподілу прибутку та операцій, які прирівнюються до такого розподілу) або податок на прибутокна загальних підставах (за ставкою 18 %).</w:t>
      </w:r>
    </w:p>
    <w:p w:rsidR="00877C5F" w:rsidRDefault="00877C5F" w:rsidP="0096309F">
      <w:pPr>
        <w:spacing w:after="0" w:line="240" w:lineRule="auto"/>
        <w:outlineLvl w:val="0"/>
        <w:rPr>
          <w:rFonts w:ascii="Times New Roman" w:eastAsia="Times New Roman" w:hAnsi="Times New Roman" w:cs="Times New Roman"/>
          <w:b/>
          <w:bCs/>
          <w:kern w:val="36"/>
          <w:sz w:val="20"/>
          <w:szCs w:val="20"/>
          <w:lang w:val="uk-UA" w:eastAsia="ru-RU"/>
        </w:rPr>
      </w:pPr>
    </w:p>
    <w:p w:rsidR="0096309F" w:rsidRPr="00F012EB" w:rsidRDefault="0096309F" w:rsidP="0096309F">
      <w:pPr>
        <w:spacing w:after="0" w:line="240" w:lineRule="auto"/>
        <w:outlineLvl w:val="0"/>
        <w:rPr>
          <w:rFonts w:ascii="Times New Roman" w:eastAsia="Times New Roman" w:hAnsi="Times New Roman" w:cs="Times New Roman"/>
          <w:b/>
          <w:bCs/>
          <w:kern w:val="36"/>
          <w:sz w:val="20"/>
          <w:szCs w:val="20"/>
          <w:lang w:val="uk-UA" w:eastAsia="ru-RU"/>
        </w:rPr>
      </w:pPr>
      <w:r w:rsidRPr="00F012EB">
        <w:rPr>
          <w:rFonts w:ascii="Times New Roman" w:eastAsia="Times New Roman" w:hAnsi="Times New Roman" w:cs="Times New Roman"/>
          <w:b/>
          <w:bCs/>
          <w:kern w:val="36"/>
          <w:sz w:val="20"/>
          <w:szCs w:val="20"/>
          <w:lang w:val="uk-UA" w:eastAsia="ru-RU"/>
        </w:rPr>
        <w:t xml:space="preserve">Надходження від платників Дніпропетровщини до держбюджету зросли майже на 38 відсотків </w:t>
      </w:r>
    </w:p>
    <w:p w:rsidR="0096309F" w:rsidRPr="00F012EB" w:rsidRDefault="0096309F" w:rsidP="0096309F">
      <w:pPr>
        <w:spacing w:after="0" w:line="240" w:lineRule="auto"/>
        <w:jc w:val="both"/>
        <w:rPr>
          <w:rFonts w:ascii="Times New Roman" w:eastAsia="Times New Roman" w:hAnsi="Times New Roman" w:cs="Times New Roman"/>
          <w:sz w:val="20"/>
          <w:szCs w:val="20"/>
          <w:lang w:val="uk-UA" w:eastAsia="ru-RU"/>
        </w:rPr>
      </w:pPr>
      <w:r w:rsidRPr="00F012EB">
        <w:rPr>
          <w:rFonts w:ascii="Times New Roman" w:eastAsia="Times New Roman" w:hAnsi="Times New Roman" w:cs="Times New Roman"/>
          <w:sz w:val="20"/>
          <w:szCs w:val="20"/>
          <w:lang w:val="uk-UA" w:eastAsia="ru-RU"/>
        </w:rPr>
        <w:t>Протягом січня – квітня поточного року від платників Дніпропетровщини до державного бюджету надійшло понад 21,1 млрд грн податків, зборів та платежів. Як повідомила начальник Головного управління ДПС у Дніпропетровській області (ГУ ДПС) Теодозія Чернецька, у порівнянні з минулорічним відповідним періодом сума надходжень збільшилась на понад 5,8 млрд грн, темп росту – 137,9 відсотків.</w:t>
      </w:r>
      <w:r w:rsidRPr="00361FD5">
        <w:rPr>
          <w:rFonts w:ascii="Times New Roman" w:eastAsia="Times New Roman" w:hAnsi="Times New Roman" w:cs="Times New Roman"/>
          <w:sz w:val="20"/>
          <w:szCs w:val="20"/>
          <w:lang w:eastAsia="ru-RU"/>
        </w:rPr>
        <w:t> </w:t>
      </w:r>
      <w:r w:rsidRPr="00F012EB">
        <w:rPr>
          <w:rFonts w:ascii="Times New Roman" w:eastAsia="Times New Roman" w:hAnsi="Times New Roman" w:cs="Times New Roman"/>
          <w:sz w:val="20"/>
          <w:szCs w:val="20"/>
          <w:lang w:val="uk-UA" w:eastAsia="ru-RU"/>
        </w:rPr>
        <w:t xml:space="preserve">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val="uk-UA" w:eastAsia="ru-RU"/>
        </w:rPr>
        <w:t xml:space="preserve">«Податківці Дніпропетровщини підтримують відкритий конструктивний діалог з бізнесом і активно працюють над підвищенням рівня довіри до податкової служби. Формати комунікацій, які використовують фахівці податкової для взаємодії з платниками, підтверджують, що лише наші спільні зусилля здатні забезпечити економічну стабільність та сприяти збільшенню надходжень до бюджетів, що надважливо для функціонування нашої держави, особливо сьогодні. </w:t>
      </w:r>
      <w:r w:rsidRPr="00361FD5">
        <w:rPr>
          <w:rFonts w:ascii="Times New Roman" w:eastAsia="Times New Roman" w:hAnsi="Times New Roman" w:cs="Times New Roman"/>
          <w:sz w:val="20"/>
          <w:szCs w:val="20"/>
          <w:lang w:eastAsia="ru-RU"/>
        </w:rPr>
        <w:t xml:space="preserve">Висловлюємо вдячність платникам за своєчасну сплату податкових платежів», – підкреслила очільниця ГУ ДПС. </w:t>
      </w:r>
    </w:p>
    <w:p w:rsidR="00877C5F" w:rsidRDefault="00877C5F" w:rsidP="0096309F">
      <w:pPr>
        <w:spacing w:after="0" w:line="240" w:lineRule="auto"/>
        <w:outlineLvl w:val="0"/>
        <w:rPr>
          <w:rFonts w:ascii="Times New Roman" w:eastAsia="Times New Roman" w:hAnsi="Times New Roman" w:cs="Times New Roman"/>
          <w:b/>
          <w:bCs/>
          <w:kern w:val="36"/>
          <w:sz w:val="20"/>
          <w:szCs w:val="20"/>
          <w:lang w:val="uk-UA" w:eastAsia="ru-RU"/>
        </w:rPr>
      </w:pPr>
    </w:p>
    <w:p w:rsidR="0096309F" w:rsidRPr="00361FD5" w:rsidRDefault="0096309F" w:rsidP="0096309F">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Алгоритм заповнення розділу 3 Повідомлення за ф. № 20-ОПП</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361FD5">
        <w:rPr>
          <w:rFonts w:ascii="Times New Roman" w:eastAsia="Times New Roman" w:hAnsi="Times New Roman" w:cs="Times New Roman"/>
          <w:sz w:val="20"/>
          <w:szCs w:val="20"/>
          <w:lang w:eastAsia="ru-RU"/>
        </w:rPr>
        <w:t>є,</w:t>
      </w:r>
      <w:proofErr w:type="gramEnd"/>
      <w:r w:rsidRPr="00361FD5">
        <w:rPr>
          <w:rFonts w:ascii="Times New Roman" w:eastAsia="Times New Roman" w:hAnsi="Times New Roman" w:cs="Times New Roman"/>
          <w:sz w:val="20"/>
          <w:szCs w:val="20"/>
          <w:lang w:eastAsia="ru-RU"/>
        </w:rPr>
        <w:t xml:space="preserve"> що згідно з п. 8.1 розділу VIIІ Порядку обліку платників податків і зборів, затвердженого наказом Міністерства фінансів України від 09.12.2011 № 1588 із змінами і доповненнями (далі – Порядок № 1588), платник податків зобов’язаний повідомляти про всі об’єкти оподаткування і об’єкти, пов’язані з оподаткуванням, контролюючий орган за основним місцем </w:t>
      </w:r>
      <w:proofErr w:type="gramStart"/>
      <w:r w:rsidRPr="00361FD5">
        <w:rPr>
          <w:rFonts w:ascii="Times New Roman" w:eastAsia="Times New Roman" w:hAnsi="Times New Roman" w:cs="Times New Roman"/>
          <w:sz w:val="20"/>
          <w:szCs w:val="20"/>
          <w:lang w:eastAsia="ru-RU"/>
        </w:rPr>
        <w:t>обл</w:t>
      </w:r>
      <w:proofErr w:type="gramEnd"/>
      <w:r w:rsidRPr="00361FD5">
        <w:rPr>
          <w:rFonts w:ascii="Times New Roman" w:eastAsia="Times New Roman" w:hAnsi="Times New Roman" w:cs="Times New Roman"/>
          <w:sz w:val="20"/>
          <w:szCs w:val="20"/>
          <w:lang w:eastAsia="ru-RU"/>
        </w:rPr>
        <w:t xml:space="preserve">іку шляхом подання заяви про об’єкти оподаткування або об’єкти, пов’язані з оподаткуванням або через які провадиться діяльність за   ф. № 20-ОПП (далі – Повідомлення за ф. № 20-ОПП) (додаток 10 до Порядку № 1588).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Відповідно до </w:t>
      </w:r>
      <w:proofErr w:type="gramStart"/>
      <w:r w:rsidRPr="00361FD5">
        <w:rPr>
          <w:rFonts w:ascii="Times New Roman" w:eastAsia="Times New Roman" w:hAnsi="Times New Roman" w:cs="Times New Roman"/>
          <w:sz w:val="20"/>
          <w:szCs w:val="20"/>
          <w:lang w:eastAsia="ru-RU"/>
        </w:rPr>
        <w:t>Пам’ятки</w:t>
      </w:r>
      <w:proofErr w:type="gramEnd"/>
      <w:r w:rsidRPr="00361FD5">
        <w:rPr>
          <w:rFonts w:ascii="Times New Roman" w:eastAsia="Times New Roman" w:hAnsi="Times New Roman" w:cs="Times New Roman"/>
          <w:sz w:val="20"/>
          <w:szCs w:val="20"/>
          <w:lang w:eastAsia="ru-RU"/>
        </w:rPr>
        <w:t xml:space="preserve"> для заповнення розд. 3 Повідомлення про об’єкти оподаткування або об’єкти, пов’язані з оподаткуванням або через які провадиться діяльність (додаток до Повідомлення за ф. № 20-ОПП) розд. 3 «Відомості про об’єкти оподаткування платника податків» Повідомлення за ф. № 20-ОПП заповнюються наступним чином: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при першому наданні – зазначаються </w:t>
      </w:r>
      <w:proofErr w:type="gramStart"/>
      <w:r w:rsidRPr="00361FD5">
        <w:rPr>
          <w:rFonts w:ascii="Times New Roman" w:eastAsia="Times New Roman" w:hAnsi="Times New Roman" w:cs="Times New Roman"/>
          <w:sz w:val="20"/>
          <w:szCs w:val="20"/>
          <w:lang w:eastAsia="ru-RU"/>
        </w:rPr>
        <w:t>вс</w:t>
      </w:r>
      <w:proofErr w:type="gramEnd"/>
      <w:r w:rsidRPr="00361FD5">
        <w:rPr>
          <w:rFonts w:ascii="Times New Roman" w:eastAsia="Times New Roman" w:hAnsi="Times New Roman" w:cs="Times New Roman"/>
          <w:sz w:val="20"/>
          <w:szCs w:val="20"/>
          <w:lang w:eastAsia="ru-RU"/>
        </w:rPr>
        <w:t xml:space="preserve">і об’єкти оподаткування;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при наступному поданні – зазначається новий об’єкт оподаткування або об’єкт оподаткування щодо якого відбулися зміни.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Графа 2 «Код ознаки надання інформації» розд. 3 має значення: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1 – первинне надання інформації про об’єкти оподаткування;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lastRenderedPageBreak/>
        <w:t>3 – змі</w:t>
      </w:r>
      <w:proofErr w:type="gramStart"/>
      <w:r w:rsidRPr="00361FD5">
        <w:rPr>
          <w:rFonts w:ascii="Times New Roman" w:eastAsia="Times New Roman" w:hAnsi="Times New Roman" w:cs="Times New Roman"/>
          <w:sz w:val="20"/>
          <w:szCs w:val="20"/>
          <w:lang w:eastAsia="ru-RU"/>
        </w:rPr>
        <w:t>на</w:t>
      </w:r>
      <w:proofErr w:type="gramEnd"/>
      <w:r w:rsidRPr="00361FD5">
        <w:rPr>
          <w:rFonts w:ascii="Times New Roman" w:eastAsia="Times New Roman" w:hAnsi="Times New Roman" w:cs="Times New Roman"/>
          <w:sz w:val="20"/>
          <w:szCs w:val="20"/>
          <w:lang w:eastAsia="ru-RU"/>
        </w:rPr>
        <w:t xml:space="preserve"> відомостей про об’єкт оподаткування;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6 – закриття об’єкта оподаткування.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При поданні інформації про новий об’єкт оподаткування у графу 2 «Код ознаки надання інформації» вноситься значення «1 – первинне надання інформації </w:t>
      </w:r>
      <w:proofErr w:type="gramStart"/>
      <w:r w:rsidRPr="00361FD5">
        <w:rPr>
          <w:rFonts w:ascii="Times New Roman" w:eastAsia="Times New Roman" w:hAnsi="Times New Roman" w:cs="Times New Roman"/>
          <w:sz w:val="20"/>
          <w:szCs w:val="20"/>
          <w:lang w:eastAsia="ru-RU"/>
        </w:rPr>
        <w:t>про</w:t>
      </w:r>
      <w:proofErr w:type="gramEnd"/>
      <w:r w:rsidRPr="00361FD5">
        <w:rPr>
          <w:rFonts w:ascii="Times New Roman" w:eastAsia="Times New Roman" w:hAnsi="Times New Roman" w:cs="Times New Roman"/>
          <w:sz w:val="20"/>
          <w:szCs w:val="20"/>
          <w:lang w:eastAsia="ru-RU"/>
        </w:rPr>
        <w:t xml:space="preserve"> об’єкти оподаткування».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 xml:space="preserve">У разі зміни відомостей про об’єкт оподаткування, а саме: зміна типу, найменування, місцезнаходження, виду права або стану об’єкта оподаткування, зазначається оновлена інформація про об’єкт оподаткування, щодо якого відбулися зміни, та у графу 2 «Код ознаки надання інформації» вноситься значення «3 – зміна відомостей про об’єкт оподаткування». </w:t>
      </w:r>
      <w:proofErr w:type="gramEnd"/>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При цьому в разі зміни призначення об’єкта оподаткування або його перепрофілювання інформація щодо такого об’єкта оподаткування надається в Повідомленні за ф. № 20-ОПП двома рядками: в одному рядку зазначається інформація про закриття об’єкта оподаткування, призначення якого змінюється (у графу 2 вноситься значення «6 – закриття об’єкта оподаткування»), у другому</w:t>
      </w:r>
      <w:proofErr w:type="gramEnd"/>
      <w:r w:rsidRPr="00361FD5">
        <w:rPr>
          <w:rFonts w:ascii="Times New Roman" w:eastAsia="Times New Roman" w:hAnsi="Times New Roman" w:cs="Times New Roman"/>
          <w:sz w:val="20"/>
          <w:szCs w:val="20"/>
          <w:lang w:eastAsia="ru-RU"/>
        </w:rPr>
        <w:t xml:space="preserve"> – </w:t>
      </w:r>
      <w:proofErr w:type="gramStart"/>
      <w:r w:rsidRPr="00361FD5">
        <w:rPr>
          <w:rFonts w:ascii="Times New Roman" w:eastAsia="Times New Roman" w:hAnsi="Times New Roman" w:cs="Times New Roman"/>
          <w:sz w:val="20"/>
          <w:szCs w:val="20"/>
          <w:lang w:eastAsia="ru-RU"/>
        </w:rPr>
        <w:t xml:space="preserve">оновлена інформація про об’єкт оподаткування, який створено чи відкрито на основі закритого (у графу 2 вноситься значення «1 – первинне надання інформації про об’єкти оподаткування»), при цьому ідентифікатор об’єкта оподаткування змінюється. </w:t>
      </w:r>
      <w:proofErr w:type="gramEnd"/>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Графа 3 «Тип об’єкта оподаткування» заповнюється відповідно до рекомендованого довідника типів об’єктів оподаткування, що оприлюднений на вебпорталі ДПС (http://tax.gov.ua/Головна/Довідники/Типи об’єктів оподаткування) та розміщений на інформаційних стендах </w:t>
      </w:r>
      <w:proofErr w:type="gramStart"/>
      <w:r w:rsidRPr="00361FD5">
        <w:rPr>
          <w:rFonts w:ascii="Times New Roman" w:eastAsia="Times New Roman" w:hAnsi="Times New Roman" w:cs="Times New Roman"/>
          <w:sz w:val="20"/>
          <w:szCs w:val="20"/>
          <w:lang w:eastAsia="ru-RU"/>
        </w:rPr>
        <w:t>у</w:t>
      </w:r>
      <w:proofErr w:type="gramEnd"/>
      <w:r w:rsidRPr="00361FD5">
        <w:rPr>
          <w:rFonts w:ascii="Times New Roman" w:eastAsia="Times New Roman" w:hAnsi="Times New Roman" w:cs="Times New Roman"/>
          <w:sz w:val="20"/>
          <w:szCs w:val="20"/>
          <w:lang w:eastAsia="ru-RU"/>
        </w:rPr>
        <w:t xml:space="preserve"> контролюючих органах.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Графа 4 «Найменування об’єкта оподаткування» заповнюється </w:t>
      </w:r>
      <w:proofErr w:type="gramStart"/>
      <w:r w:rsidRPr="00361FD5">
        <w:rPr>
          <w:rFonts w:ascii="Times New Roman" w:eastAsia="Times New Roman" w:hAnsi="Times New Roman" w:cs="Times New Roman"/>
          <w:sz w:val="20"/>
          <w:szCs w:val="20"/>
          <w:lang w:eastAsia="ru-RU"/>
        </w:rPr>
        <w:t>у</w:t>
      </w:r>
      <w:proofErr w:type="gramEnd"/>
      <w:r w:rsidRPr="00361FD5">
        <w:rPr>
          <w:rFonts w:ascii="Times New Roman" w:eastAsia="Times New Roman" w:hAnsi="Times New Roman" w:cs="Times New Roman"/>
          <w:sz w:val="20"/>
          <w:szCs w:val="20"/>
          <w:lang w:eastAsia="ru-RU"/>
        </w:rPr>
        <w:t xml:space="preserve"> разі наявності.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Графа 5 «Ідентифікатор об’єкта оподаткування» – це числове значення, яке складається з коду типу об’єкта оподаткування та внутрішнього ідентифікатора, прийнятого </w:t>
      </w:r>
      <w:proofErr w:type="gramStart"/>
      <w:r w:rsidRPr="00361FD5">
        <w:rPr>
          <w:rFonts w:ascii="Times New Roman" w:eastAsia="Times New Roman" w:hAnsi="Times New Roman" w:cs="Times New Roman"/>
          <w:sz w:val="20"/>
          <w:szCs w:val="20"/>
          <w:lang w:eastAsia="ru-RU"/>
        </w:rPr>
        <w:t>самою</w:t>
      </w:r>
      <w:proofErr w:type="gramEnd"/>
      <w:r w:rsidRPr="00361FD5">
        <w:rPr>
          <w:rFonts w:ascii="Times New Roman" w:eastAsia="Times New Roman" w:hAnsi="Times New Roman" w:cs="Times New Roman"/>
          <w:sz w:val="20"/>
          <w:szCs w:val="20"/>
          <w:lang w:eastAsia="ru-RU"/>
        </w:rPr>
        <w:t xml:space="preserve"> особою, що складається з 5-ти знаків.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У</w:t>
      </w:r>
      <w:proofErr w:type="gramEnd"/>
      <w:r w:rsidRPr="00361FD5">
        <w:rPr>
          <w:rFonts w:ascii="Times New Roman" w:eastAsia="Times New Roman" w:hAnsi="Times New Roman" w:cs="Times New Roman"/>
          <w:sz w:val="20"/>
          <w:szCs w:val="20"/>
          <w:lang w:eastAsia="ru-RU"/>
        </w:rPr>
        <w:t xml:space="preserve"> </w:t>
      </w:r>
      <w:proofErr w:type="gramStart"/>
      <w:r w:rsidRPr="00361FD5">
        <w:rPr>
          <w:rFonts w:ascii="Times New Roman" w:eastAsia="Times New Roman" w:hAnsi="Times New Roman" w:cs="Times New Roman"/>
          <w:sz w:val="20"/>
          <w:szCs w:val="20"/>
          <w:lang w:eastAsia="ru-RU"/>
        </w:rPr>
        <w:t>раз</w:t>
      </w:r>
      <w:proofErr w:type="gramEnd"/>
      <w:r w:rsidRPr="00361FD5">
        <w:rPr>
          <w:rFonts w:ascii="Times New Roman" w:eastAsia="Times New Roman" w:hAnsi="Times New Roman" w:cs="Times New Roman"/>
          <w:sz w:val="20"/>
          <w:szCs w:val="20"/>
          <w:lang w:eastAsia="ru-RU"/>
        </w:rPr>
        <w:t xml:space="preserve">і зміни місцезнаходження об’єкта оподаткування зазначається нове місцезнаходження такого об’єкта.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Графа 6 «Код територіальної громади, де знаходиться об’єкт оподаткування» заповнюється відповідно до Кодифікатора адміністративно-територіальних одиниць та територій територіальних громад (КАТОТТГ), що розміщений на офіційному вебсайті Міністерства розвитку громад та територій України.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 xml:space="preserve">У графі 14 «Стан об’єкта оподаткування» зазначається: 1 – будується/готується до введення в експлуатацію; 2 – експлуатується; 3 – тимчасово не експлуатується; 5 – непридатний до експлуатації; 6 – об’єкт відчужений/повернутий власнику; 7 – зміна призначення/перепрофілювання; 8 – орендується; 9 – здається в оренду. </w:t>
      </w:r>
      <w:proofErr w:type="gramEnd"/>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У графі 15 «Вид права на об’єкт оподаткування» зазначається: 1 – право власності; 2 – право володіння; 3 – право користування (сервітут, емфітевзис, суперфіцій); 4 – право господарського відання; 5 – право оперативного управління; 6 – право постійного користування; 7 – право довгострокового користування або оренди; 8 – право короткострокового користування, оренди або найму;</w:t>
      </w:r>
      <w:proofErr w:type="gramEnd"/>
      <w:r w:rsidRPr="00361FD5">
        <w:rPr>
          <w:rFonts w:ascii="Times New Roman" w:eastAsia="Times New Roman" w:hAnsi="Times New Roman" w:cs="Times New Roman"/>
          <w:sz w:val="20"/>
          <w:szCs w:val="20"/>
          <w:lang w:eastAsia="ru-RU"/>
        </w:rPr>
        <w:t xml:space="preserve"> 9 – іпотека; 10 – довірче управління майном.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На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ідставі проставленої відповідної позначки в графі 16 здійснюється взяття на облік платника податків за неосновним місцем обліку в контролюючому органі за місцезнаходженням об’єкта оподаткування.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Графа 17 «Реєстраційний номер об’єкта оподаткування» зазначається у разі наявності. Заповнюється у разі реєстрації об’єкта оподаткування у відповідному державному органі з отриманням відповідного реєстраційного номера (наприклад, таким номером</w:t>
      </w:r>
      <w:proofErr w:type="gramStart"/>
      <w:r w:rsidRPr="00361FD5">
        <w:rPr>
          <w:rFonts w:ascii="Times New Roman" w:eastAsia="Times New Roman" w:hAnsi="Times New Roman" w:cs="Times New Roman"/>
          <w:sz w:val="20"/>
          <w:szCs w:val="20"/>
          <w:lang w:eastAsia="ru-RU"/>
        </w:rPr>
        <w:t xml:space="preserve"> є:</w:t>
      </w:r>
      <w:proofErr w:type="gramEnd"/>
      <w:r w:rsidRPr="00361FD5">
        <w:rPr>
          <w:rFonts w:ascii="Times New Roman" w:eastAsia="Times New Roman" w:hAnsi="Times New Roman" w:cs="Times New Roman"/>
          <w:sz w:val="20"/>
          <w:szCs w:val="20"/>
          <w:lang w:eastAsia="ru-RU"/>
        </w:rPr>
        <w:t xml:space="preserve"> кадастровий номер – для земельної ділянки; </w:t>
      </w:r>
      <w:proofErr w:type="gramStart"/>
      <w:r w:rsidRPr="00361FD5">
        <w:rPr>
          <w:rFonts w:ascii="Times New Roman" w:eastAsia="Times New Roman" w:hAnsi="Times New Roman" w:cs="Times New Roman"/>
          <w:sz w:val="20"/>
          <w:szCs w:val="20"/>
          <w:lang w:eastAsia="ru-RU"/>
        </w:rPr>
        <w:t xml:space="preserve">реєстраційний номер об’єкта нерухомого майна – для нерухомого майна, відмінного від земельної ділянки; номер кузова транспортного засобу – для легкового автомобіля; номер шасі транспортного засобу – для вантажного автомобіля та причепа; бортовий реєстраційний номер – для суден; реєстраційний знак – для повітряних суден тощо). </w:t>
      </w:r>
      <w:proofErr w:type="gramEnd"/>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ід час надання Повідомлення за ф. № 20-ОПП застосовується принцип укрупнення інформації, яка надається про об’єкт оподаткування (наприклад, якщо подається інформація про об’єкти оподаткування – офіс, склад, склад-магазин, розташовані в одному офісному центрі за одною адресою, достатньо надати інформацію за одним із типів об’єктів оподаткування, зазначивши у найменуванні: офі</w:t>
      </w:r>
      <w:proofErr w:type="gramStart"/>
      <w:r w:rsidRPr="00361FD5">
        <w:rPr>
          <w:rFonts w:ascii="Times New Roman" w:eastAsia="Times New Roman" w:hAnsi="Times New Roman" w:cs="Times New Roman"/>
          <w:sz w:val="20"/>
          <w:szCs w:val="20"/>
          <w:lang w:eastAsia="ru-RU"/>
        </w:rPr>
        <w:t>с</w:t>
      </w:r>
      <w:proofErr w:type="gramEnd"/>
      <w:r w:rsidRPr="00361FD5">
        <w:rPr>
          <w:rFonts w:ascii="Times New Roman" w:eastAsia="Times New Roman" w:hAnsi="Times New Roman" w:cs="Times New Roman"/>
          <w:sz w:val="20"/>
          <w:szCs w:val="20"/>
          <w:lang w:eastAsia="ru-RU"/>
        </w:rPr>
        <w:t xml:space="preserve">, склад, склад-магазин).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Принцип укрупнення інформації не застосовується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 час надання інформації про об’єкти рухомого та нерухомого майна, які підлягають реєстрації у відповідному державному органі з отриманням відповідного реєстраційного номера (наприклад, у Повідомлення за ф. № 20-ОПП надається інформація і про земельну ділянку, і про об’єкт нежитлової нерухомості, що розташований на такій земельній ділянці).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У разі, якщо у суб’єкта господарювання наявні однотипні (за видом, використанням, станом та видом права власності) автомобільні транспортні засоби, які не є пунктами пересувної роздрібної торгі</w:t>
      </w:r>
      <w:proofErr w:type="gramStart"/>
      <w:r w:rsidRPr="00361FD5">
        <w:rPr>
          <w:rFonts w:ascii="Times New Roman" w:eastAsia="Times New Roman" w:hAnsi="Times New Roman" w:cs="Times New Roman"/>
          <w:sz w:val="20"/>
          <w:szCs w:val="20"/>
          <w:lang w:eastAsia="ru-RU"/>
        </w:rPr>
        <w:t>вл</w:t>
      </w:r>
      <w:proofErr w:type="gramEnd"/>
      <w:r w:rsidRPr="00361FD5">
        <w:rPr>
          <w:rFonts w:ascii="Times New Roman" w:eastAsia="Times New Roman" w:hAnsi="Times New Roman" w:cs="Times New Roman"/>
          <w:sz w:val="20"/>
          <w:szCs w:val="20"/>
          <w:lang w:eastAsia="ru-RU"/>
        </w:rPr>
        <w:t>і, громадського харчування або послуг, інших ніж пасажирські та вантажні перевезення, інформація про них подається одним рядком, при цьому в графі 3 «Тип об’єкта оподаткування» зазначається «автомобільні транспортні засоби» та в графі 17 «Реєстраційний номер об’єкта оподаткування» – кількість таких транспортних засобі</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Повідомлення за ф. № 20-ОПП з інформацією про об’єкти оподаткування, які зареєстровані у відповідному державному органі без присвоєння реєстраційного номера (кадастрового номера, реєстраційного номера об’єкта нерухомого майна), подаються до контролюючого органу за основним місцем </w:t>
      </w:r>
      <w:proofErr w:type="gramStart"/>
      <w:r w:rsidRPr="00361FD5">
        <w:rPr>
          <w:rFonts w:ascii="Times New Roman" w:eastAsia="Times New Roman" w:hAnsi="Times New Roman" w:cs="Times New Roman"/>
          <w:sz w:val="20"/>
          <w:szCs w:val="20"/>
          <w:lang w:eastAsia="ru-RU"/>
        </w:rPr>
        <w:t>обл</w:t>
      </w:r>
      <w:proofErr w:type="gramEnd"/>
      <w:r w:rsidRPr="00361FD5">
        <w:rPr>
          <w:rFonts w:ascii="Times New Roman" w:eastAsia="Times New Roman" w:hAnsi="Times New Roman" w:cs="Times New Roman"/>
          <w:sz w:val="20"/>
          <w:szCs w:val="20"/>
          <w:lang w:eastAsia="ru-RU"/>
        </w:rPr>
        <w:t>іку в паперовому вигляді із доданням копії документа, що підтверджує реєстраці</w:t>
      </w:r>
      <w:proofErr w:type="gramStart"/>
      <w:r w:rsidRPr="00361FD5">
        <w:rPr>
          <w:rFonts w:ascii="Times New Roman" w:eastAsia="Times New Roman" w:hAnsi="Times New Roman" w:cs="Times New Roman"/>
          <w:sz w:val="20"/>
          <w:szCs w:val="20"/>
          <w:lang w:eastAsia="ru-RU"/>
        </w:rPr>
        <w:t>ю об’єкта оподаткування у відповідному державному органі. У такому разі графа 17 «Реєстраційний номер об’єкта оподаткування» Заяви за ф. № 20-ОПП не заповнюється (п. 8.4 розд.</w:t>
      </w:r>
      <w:proofErr w:type="gramEnd"/>
      <w:r w:rsidRPr="00361FD5">
        <w:rPr>
          <w:rFonts w:ascii="Times New Roman" w:eastAsia="Times New Roman" w:hAnsi="Times New Roman" w:cs="Times New Roman"/>
          <w:sz w:val="20"/>
          <w:szCs w:val="20"/>
          <w:lang w:eastAsia="ru-RU"/>
        </w:rPr>
        <w:t xml:space="preserve"> </w:t>
      </w:r>
      <w:proofErr w:type="gramStart"/>
      <w:r w:rsidRPr="00361FD5">
        <w:rPr>
          <w:rFonts w:ascii="Times New Roman" w:eastAsia="Times New Roman" w:hAnsi="Times New Roman" w:cs="Times New Roman"/>
          <w:sz w:val="20"/>
          <w:szCs w:val="20"/>
          <w:lang w:eastAsia="ru-RU"/>
        </w:rPr>
        <w:t xml:space="preserve">VIIІ Порядку № 1588). </w:t>
      </w:r>
      <w:proofErr w:type="gramEnd"/>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lastRenderedPageBreak/>
        <w:t>Інформація про об’єкти оподаткування такі як – товари, дохід (прибуток) або його частина, обороти з реалізації товарів (робіт, послуг), операції з постачання товарів (робіт, послуг) відображається у відповідній податковій звітності платника податків (податкові декларації з податку на прибуток, з податку на додану вартість, Податковий</w:t>
      </w:r>
      <w:proofErr w:type="gramEnd"/>
      <w:r w:rsidRPr="00361FD5">
        <w:rPr>
          <w:rFonts w:ascii="Times New Roman" w:eastAsia="Times New Roman" w:hAnsi="Times New Roman" w:cs="Times New Roman"/>
          <w:sz w:val="20"/>
          <w:szCs w:val="20"/>
          <w:lang w:eastAsia="ru-RU"/>
        </w:rPr>
        <w:t xml:space="preserve"> </w:t>
      </w:r>
      <w:proofErr w:type="gramStart"/>
      <w:r w:rsidRPr="00361FD5">
        <w:rPr>
          <w:rFonts w:ascii="Times New Roman" w:eastAsia="Times New Roman" w:hAnsi="Times New Roman" w:cs="Times New Roman"/>
          <w:sz w:val="20"/>
          <w:szCs w:val="20"/>
          <w:lang w:eastAsia="ru-RU"/>
        </w:rPr>
        <w:t xml:space="preserve">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тощо), тому про такі об’єкти оподаткування не потрібно відображати у Повідомленні за ф. № 20-ОПП. </w:t>
      </w:r>
      <w:proofErr w:type="gramEnd"/>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Платники податків можуть переглянути інформацію про об’єкти оподаткування та контролюючі органи, у яких платник податків перебуває на </w:t>
      </w:r>
      <w:proofErr w:type="gramStart"/>
      <w:r w:rsidRPr="00361FD5">
        <w:rPr>
          <w:rFonts w:ascii="Times New Roman" w:eastAsia="Times New Roman" w:hAnsi="Times New Roman" w:cs="Times New Roman"/>
          <w:sz w:val="20"/>
          <w:szCs w:val="20"/>
          <w:lang w:eastAsia="ru-RU"/>
        </w:rPr>
        <w:t>обл</w:t>
      </w:r>
      <w:proofErr w:type="gramEnd"/>
      <w:r w:rsidRPr="00361FD5">
        <w:rPr>
          <w:rFonts w:ascii="Times New Roman" w:eastAsia="Times New Roman" w:hAnsi="Times New Roman" w:cs="Times New Roman"/>
          <w:sz w:val="20"/>
          <w:szCs w:val="20"/>
          <w:lang w:eastAsia="ru-RU"/>
        </w:rPr>
        <w:t xml:space="preserve">іку за неосновним місцем обліку, в приватній частині Електронного кабінету (п. 8.8 розд. </w:t>
      </w:r>
      <w:proofErr w:type="gramStart"/>
      <w:r w:rsidRPr="00361FD5">
        <w:rPr>
          <w:rFonts w:ascii="Times New Roman" w:eastAsia="Times New Roman" w:hAnsi="Times New Roman" w:cs="Times New Roman"/>
          <w:sz w:val="20"/>
          <w:szCs w:val="20"/>
          <w:lang w:eastAsia="ru-RU"/>
        </w:rPr>
        <w:t xml:space="preserve">VIII Порядку № 1588). </w:t>
      </w:r>
      <w:proofErr w:type="gramEnd"/>
    </w:p>
    <w:p w:rsidR="00877C5F" w:rsidRDefault="00877C5F" w:rsidP="0096309F">
      <w:pPr>
        <w:pStyle w:val="1"/>
        <w:spacing w:before="0" w:beforeAutospacing="0" w:after="0" w:afterAutospacing="0"/>
        <w:rPr>
          <w:sz w:val="20"/>
          <w:szCs w:val="20"/>
          <w:lang w:val="uk-UA"/>
        </w:rPr>
      </w:pPr>
    </w:p>
    <w:p w:rsidR="0096309F" w:rsidRPr="00D152CD" w:rsidRDefault="0096309F" w:rsidP="0096309F">
      <w:pPr>
        <w:pStyle w:val="1"/>
        <w:spacing w:before="0" w:beforeAutospacing="0" w:after="0" w:afterAutospacing="0"/>
        <w:rPr>
          <w:sz w:val="20"/>
          <w:szCs w:val="20"/>
        </w:rPr>
      </w:pPr>
      <w:r w:rsidRPr="0096309F">
        <w:rPr>
          <w:sz w:val="20"/>
          <w:szCs w:val="20"/>
        </w:rPr>
        <w:t>Про Національну стратегію доході</w:t>
      </w:r>
      <w:proofErr w:type="gramStart"/>
      <w:r w:rsidRPr="0096309F">
        <w:rPr>
          <w:sz w:val="20"/>
          <w:szCs w:val="20"/>
        </w:rPr>
        <w:t>в</w:t>
      </w:r>
      <w:proofErr w:type="gramEnd"/>
    </w:p>
    <w:p w:rsidR="0096309F" w:rsidRPr="00D152CD" w:rsidRDefault="0096309F" w:rsidP="0096309F">
      <w:pPr>
        <w:pStyle w:val="a3"/>
        <w:spacing w:before="0" w:beforeAutospacing="0" w:after="0" w:afterAutospacing="0"/>
        <w:jc w:val="both"/>
        <w:rPr>
          <w:sz w:val="20"/>
          <w:szCs w:val="20"/>
        </w:rPr>
      </w:pPr>
      <w:r w:rsidRPr="00D152CD">
        <w:rPr>
          <w:sz w:val="20"/>
          <w:szCs w:val="20"/>
        </w:rPr>
        <w:t>Головне управління ДПС у Дніпропетровській області інформу</w:t>
      </w:r>
      <w:proofErr w:type="gramStart"/>
      <w:r w:rsidRPr="00D152CD">
        <w:rPr>
          <w:sz w:val="20"/>
          <w:szCs w:val="20"/>
        </w:rPr>
        <w:t>є.</w:t>
      </w:r>
      <w:proofErr w:type="gramEnd"/>
      <w:r w:rsidRPr="00D152CD">
        <w:rPr>
          <w:sz w:val="20"/>
          <w:szCs w:val="20"/>
        </w:rPr>
        <w:t xml:space="preserve"> </w:t>
      </w:r>
    </w:p>
    <w:p w:rsidR="0096309F" w:rsidRPr="00D152CD" w:rsidRDefault="0096309F" w:rsidP="0096309F">
      <w:pPr>
        <w:pStyle w:val="a3"/>
        <w:spacing w:before="0" w:beforeAutospacing="0" w:after="0" w:afterAutospacing="0"/>
        <w:jc w:val="both"/>
        <w:rPr>
          <w:sz w:val="20"/>
          <w:szCs w:val="20"/>
        </w:rPr>
      </w:pPr>
      <w:r w:rsidRPr="00D152CD">
        <w:rPr>
          <w:sz w:val="20"/>
          <w:szCs w:val="20"/>
        </w:rPr>
        <w:t>Національна стратегія доходів (далі – НСД), схвалена Розпорядженням Кабінету Міні</w:t>
      </w:r>
      <w:proofErr w:type="gramStart"/>
      <w:r w:rsidRPr="00D152CD">
        <w:rPr>
          <w:sz w:val="20"/>
          <w:szCs w:val="20"/>
        </w:rPr>
        <w:t>стр</w:t>
      </w:r>
      <w:proofErr w:type="gramEnd"/>
      <w:r w:rsidRPr="00D152CD">
        <w:rPr>
          <w:sz w:val="20"/>
          <w:szCs w:val="20"/>
        </w:rPr>
        <w:t xml:space="preserve">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96309F" w:rsidRPr="00D152CD" w:rsidRDefault="0096309F" w:rsidP="0096309F">
      <w:pPr>
        <w:pStyle w:val="a3"/>
        <w:spacing w:before="0" w:beforeAutospacing="0" w:after="0" w:afterAutospacing="0"/>
        <w:jc w:val="both"/>
        <w:rPr>
          <w:sz w:val="20"/>
          <w:szCs w:val="20"/>
        </w:rPr>
      </w:pPr>
      <w:r w:rsidRPr="00D152CD">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w:t>
      </w:r>
      <w:proofErr w:type="gramStart"/>
      <w:r w:rsidRPr="00D152CD">
        <w:rPr>
          <w:sz w:val="20"/>
          <w:szCs w:val="20"/>
        </w:rPr>
        <w:t>Св</w:t>
      </w:r>
      <w:proofErr w:type="gramEnd"/>
      <w:r w:rsidRPr="00D152CD">
        <w:rPr>
          <w:sz w:val="20"/>
          <w:szCs w:val="20"/>
        </w:rPr>
        <w:t xml:space="preserve">ітового банку та ОЕСР.   </w:t>
      </w:r>
    </w:p>
    <w:p w:rsidR="0096309F" w:rsidRPr="00D152CD" w:rsidRDefault="0096309F" w:rsidP="0096309F">
      <w:pPr>
        <w:pStyle w:val="a3"/>
        <w:spacing w:before="0" w:beforeAutospacing="0" w:after="0" w:afterAutospacing="0"/>
        <w:jc w:val="both"/>
        <w:rPr>
          <w:sz w:val="20"/>
          <w:szCs w:val="20"/>
        </w:rPr>
      </w:pPr>
      <w:r w:rsidRPr="00D152CD">
        <w:rPr>
          <w:sz w:val="20"/>
          <w:szCs w:val="20"/>
        </w:rPr>
        <w:t xml:space="preserve">Стратегічні цілі НСД: </w:t>
      </w:r>
    </w:p>
    <w:p w:rsidR="0096309F" w:rsidRPr="00D152CD" w:rsidRDefault="0096309F" w:rsidP="0096309F">
      <w:pPr>
        <w:pStyle w:val="a3"/>
        <w:spacing w:before="0" w:beforeAutospacing="0" w:after="0" w:afterAutospacing="0"/>
        <w:jc w:val="both"/>
        <w:rPr>
          <w:sz w:val="20"/>
          <w:szCs w:val="20"/>
        </w:rPr>
      </w:pPr>
      <w:r w:rsidRPr="00D152CD">
        <w:rPr>
          <w:sz w:val="20"/>
          <w:szCs w:val="20"/>
        </w:rPr>
        <w:t xml:space="preserve">- забезпечення макроекономічної та фінансової стабільності через збереження </w:t>
      </w:r>
      <w:proofErr w:type="gramStart"/>
      <w:r w:rsidRPr="00D152CD">
        <w:rPr>
          <w:sz w:val="20"/>
          <w:szCs w:val="20"/>
        </w:rPr>
        <w:t>р</w:t>
      </w:r>
      <w:proofErr w:type="gramEnd"/>
      <w:r w:rsidRPr="00D152CD">
        <w:rPr>
          <w:sz w:val="20"/>
          <w:szCs w:val="20"/>
        </w:rPr>
        <w:t xml:space="preserve">івня мобілізації доходів та зменшення потреби у зовнішньому фінансуванні; </w:t>
      </w:r>
    </w:p>
    <w:p w:rsidR="0096309F" w:rsidRPr="00D152CD" w:rsidRDefault="0096309F" w:rsidP="0096309F">
      <w:pPr>
        <w:pStyle w:val="a3"/>
        <w:spacing w:before="0" w:beforeAutospacing="0" w:after="0" w:afterAutospacing="0"/>
        <w:jc w:val="both"/>
        <w:rPr>
          <w:sz w:val="20"/>
          <w:szCs w:val="20"/>
        </w:rPr>
      </w:pPr>
      <w:r w:rsidRPr="00D152CD">
        <w:rPr>
          <w:sz w:val="20"/>
          <w:szCs w:val="20"/>
        </w:rPr>
        <w:t>- забезпечення адаптації законодавства України до законодавства</w:t>
      </w:r>
      <w:proofErr w:type="gramStart"/>
      <w:r w:rsidRPr="00D152CD">
        <w:rPr>
          <w:sz w:val="20"/>
          <w:szCs w:val="20"/>
        </w:rPr>
        <w:t xml:space="preserve"> ЄС</w:t>
      </w:r>
      <w:proofErr w:type="gramEnd"/>
      <w:r w:rsidRPr="00D152CD">
        <w:rPr>
          <w:sz w:val="20"/>
          <w:szCs w:val="20"/>
        </w:rPr>
        <w:t xml:space="preserve"> та виконання міжнародних зобовʼязань України в частині податкової політики та адміністрування;  </w:t>
      </w:r>
    </w:p>
    <w:p w:rsidR="0096309F" w:rsidRPr="00D152CD" w:rsidRDefault="0096309F" w:rsidP="0096309F">
      <w:pPr>
        <w:pStyle w:val="a3"/>
        <w:spacing w:before="0" w:beforeAutospacing="0" w:after="0" w:afterAutospacing="0"/>
        <w:jc w:val="both"/>
        <w:rPr>
          <w:sz w:val="20"/>
          <w:szCs w:val="20"/>
        </w:rPr>
      </w:pPr>
      <w:r w:rsidRPr="00D152CD">
        <w:rPr>
          <w:sz w:val="20"/>
          <w:szCs w:val="20"/>
        </w:rPr>
        <w:t xml:space="preserve">- зміцнення доброчесності та довіри до контролюючих органів через посилення антикорупційних заходів та </w:t>
      </w:r>
      <w:proofErr w:type="gramStart"/>
      <w:r w:rsidRPr="00D152CD">
        <w:rPr>
          <w:sz w:val="20"/>
          <w:szCs w:val="20"/>
        </w:rPr>
        <w:t>п</w:t>
      </w:r>
      <w:proofErr w:type="gramEnd"/>
      <w:r w:rsidRPr="00D152CD">
        <w:rPr>
          <w:sz w:val="20"/>
          <w:szCs w:val="20"/>
        </w:rPr>
        <w:t xml:space="preserve">ідвищення прозорості і ефективності процедур управління; </w:t>
      </w:r>
    </w:p>
    <w:p w:rsidR="0096309F" w:rsidRPr="00D152CD" w:rsidRDefault="0096309F" w:rsidP="0096309F">
      <w:pPr>
        <w:pStyle w:val="a3"/>
        <w:spacing w:before="0" w:beforeAutospacing="0" w:after="0" w:afterAutospacing="0"/>
        <w:jc w:val="both"/>
        <w:rPr>
          <w:sz w:val="20"/>
          <w:szCs w:val="20"/>
        </w:rPr>
      </w:pPr>
      <w:r w:rsidRPr="00D152CD">
        <w:rPr>
          <w:sz w:val="20"/>
          <w:szCs w:val="20"/>
        </w:rPr>
        <w:t xml:space="preserve">- </w:t>
      </w:r>
      <w:proofErr w:type="gramStart"/>
      <w:r w:rsidRPr="00D152CD">
        <w:rPr>
          <w:sz w:val="20"/>
          <w:szCs w:val="20"/>
        </w:rPr>
        <w:t>п</w:t>
      </w:r>
      <w:proofErr w:type="gramEnd"/>
      <w:r w:rsidRPr="00D152CD">
        <w:rPr>
          <w:sz w:val="20"/>
          <w:szCs w:val="20"/>
        </w:rPr>
        <w:t xml:space="preserve">ідвищення рівня дотримання податкового законодавства платниками податків та контролюючими органами;  </w:t>
      </w:r>
    </w:p>
    <w:p w:rsidR="0096309F" w:rsidRPr="00D152CD" w:rsidRDefault="0096309F" w:rsidP="0096309F">
      <w:pPr>
        <w:pStyle w:val="a3"/>
        <w:spacing w:before="0" w:beforeAutospacing="0" w:after="0" w:afterAutospacing="0"/>
        <w:jc w:val="both"/>
        <w:rPr>
          <w:sz w:val="20"/>
          <w:szCs w:val="20"/>
        </w:rPr>
      </w:pPr>
      <w:r w:rsidRPr="00D152CD">
        <w:rPr>
          <w:sz w:val="20"/>
          <w:szCs w:val="20"/>
        </w:rPr>
        <w:t xml:space="preserve">- створення та впровадження сучасних цифрових </w:t>
      </w:r>
      <w:proofErr w:type="gramStart"/>
      <w:r w:rsidRPr="00D152CD">
        <w:rPr>
          <w:sz w:val="20"/>
          <w:szCs w:val="20"/>
        </w:rPr>
        <w:t>р</w:t>
      </w:r>
      <w:proofErr w:type="gramEnd"/>
      <w:r w:rsidRPr="00D152CD">
        <w:rPr>
          <w:sz w:val="20"/>
          <w:szCs w:val="20"/>
        </w:rPr>
        <w:t xml:space="preserve">ішень податкового адміністрування. </w:t>
      </w:r>
    </w:p>
    <w:p w:rsidR="0096309F" w:rsidRPr="00D152CD" w:rsidRDefault="0096309F" w:rsidP="0096309F">
      <w:pPr>
        <w:pStyle w:val="a3"/>
        <w:spacing w:before="0" w:beforeAutospacing="0" w:after="0" w:afterAutospacing="0"/>
        <w:jc w:val="both"/>
        <w:rPr>
          <w:sz w:val="20"/>
          <w:szCs w:val="20"/>
        </w:rPr>
      </w:pPr>
      <w:r w:rsidRPr="00D152CD">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w:t>
      </w:r>
      <w:proofErr w:type="gramStart"/>
      <w:r w:rsidRPr="00D152CD">
        <w:rPr>
          <w:sz w:val="20"/>
          <w:szCs w:val="20"/>
        </w:rPr>
        <w:t>п</w:t>
      </w:r>
      <w:proofErr w:type="gramEnd"/>
      <w:r w:rsidRPr="00D152CD">
        <w:rPr>
          <w:sz w:val="20"/>
          <w:szCs w:val="20"/>
        </w:rPr>
        <w:t xml:space="preserve">ідвищить рівень дотримання податкового законодавства та боротьби з тіньовою економікою. </w:t>
      </w:r>
    </w:p>
    <w:p w:rsidR="0096309F" w:rsidRPr="00D152CD" w:rsidRDefault="0096309F" w:rsidP="0096309F">
      <w:pPr>
        <w:pStyle w:val="a3"/>
        <w:spacing w:before="0" w:beforeAutospacing="0" w:after="0" w:afterAutospacing="0"/>
        <w:jc w:val="both"/>
        <w:rPr>
          <w:sz w:val="20"/>
          <w:szCs w:val="20"/>
        </w:rPr>
      </w:pPr>
      <w:proofErr w:type="gramStart"/>
      <w:r w:rsidRPr="00D152CD">
        <w:rPr>
          <w:sz w:val="20"/>
          <w:szCs w:val="20"/>
        </w:rPr>
        <w:t>З</w:t>
      </w:r>
      <w:proofErr w:type="gramEnd"/>
      <w:r w:rsidRPr="00D152CD">
        <w:rPr>
          <w:sz w:val="20"/>
          <w:szCs w:val="20"/>
        </w:rPr>
        <w:t xml:space="preserve"> актуальними матеріалами щодо впровадження НСД можна ознайомитися на вебпорталі ДПС України у рубриці «Національна стратегія доходів» </w:t>
      </w:r>
      <w:hyperlink r:id="rId6" w:history="1">
        <w:r w:rsidRPr="00D152CD">
          <w:rPr>
            <w:rStyle w:val="a5"/>
            <w:sz w:val="20"/>
            <w:szCs w:val="20"/>
          </w:rPr>
          <w:t>https://tax.gov.ua/diyalnist-/natsionalna-strategiya-dohodiv/</w:t>
        </w:r>
      </w:hyperlink>
      <w:r w:rsidRPr="00D152CD">
        <w:rPr>
          <w:sz w:val="20"/>
          <w:szCs w:val="20"/>
        </w:rPr>
        <w:t xml:space="preserve">.  </w:t>
      </w:r>
    </w:p>
    <w:p w:rsidR="0096309F" w:rsidRPr="0096309F" w:rsidRDefault="0096309F" w:rsidP="0096309F">
      <w:pPr>
        <w:spacing w:after="0" w:line="240" w:lineRule="auto"/>
        <w:rPr>
          <w:rFonts w:ascii="Times New Roman" w:hAnsi="Times New Roman" w:cs="Times New Roman"/>
          <w:b/>
          <w:sz w:val="20"/>
          <w:szCs w:val="20"/>
        </w:rPr>
      </w:pPr>
    </w:p>
    <w:p w:rsidR="00A2123C" w:rsidRPr="00197B03" w:rsidRDefault="00A2123C" w:rsidP="00A2123C">
      <w:pPr>
        <w:spacing w:after="0" w:line="240" w:lineRule="auto"/>
        <w:outlineLvl w:val="0"/>
        <w:rPr>
          <w:rFonts w:ascii="Times New Roman" w:eastAsia="Times New Roman" w:hAnsi="Times New Roman" w:cs="Times New Roman"/>
          <w:b/>
          <w:bCs/>
          <w:kern w:val="36"/>
          <w:sz w:val="20"/>
          <w:szCs w:val="20"/>
          <w:lang w:eastAsia="ru-RU"/>
        </w:rPr>
      </w:pPr>
      <w:r w:rsidRPr="00A2123C">
        <w:rPr>
          <w:rFonts w:ascii="Times New Roman" w:eastAsia="Times New Roman" w:hAnsi="Times New Roman" w:cs="Times New Roman"/>
          <w:b/>
          <w:bCs/>
          <w:kern w:val="36"/>
          <w:sz w:val="20"/>
          <w:szCs w:val="20"/>
          <w:lang w:eastAsia="ru-RU"/>
        </w:rPr>
        <w:t>Система управління комплаєнс-ризиками – допомога платникам у виконанні податкових зобов’язань</w:t>
      </w:r>
      <w:r w:rsidRPr="00197B03">
        <w:rPr>
          <w:rFonts w:ascii="Times New Roman" w:eastAsia="Times New Roman" w:hAnsi="Times New Roman" w:cs="Times New Roman"/>
          <w:b/>
          <w:bCs/>
          <w:kern w:val="36"/>
          <w:sz w:val="20"/>
          <w:szCs w:val="20"/>
          <w:lang w:eastAsia="ru-RU"/>
        </w:rPr>
        <w:t xml:space="preserve"> </w:t>
      </w:r>
    </w:p>
    <w:p w:rsidR="00A2123C" w:rsidRPr="00197B03" w:rsidRDefault="00A2123C" w:rsidP="00A2123C">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197B03">
        <w:rPr>
          <w:rFonts w:ascii="Times New Roman" w:eastAsia="Times New Roman" w:hAnsi="Times New Roman" w:cs="Times New Roman"/>
          <w:sz w:val="20"/>
          <w:szCs w:val="20"/>
          <w:lang w:eastAsia="ru-RU"/>
        </w:rPr>
        <w:t>є.</w:t>
      </w:r>
      <w:proofErr w:type="gramEnd"/>
      <w:r w:rsidRPr="00197B03">
        <w:rPr>
          <w:rFonts w:ascii="Times New Roman" w:eastAsia="Times New Roman" w:hAnsi="Times New Roman" w:cs="Times New Roman"/>
          <w:sz w:val="20"/>
          <w:szCs w:val="20"/>
          <w:lang w:eastAsia="ru-RU"/>
        </w:rPr>
        <w:t xml:space="preserve"> </w:t>
      </w:r>
    </w:p>
    <w:p w:rsidR="00A2123C" w:rsidRPr="00197B03" w:rsidRDefault="00A2123C" w:rsidP="00A2123C">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Визначено три основні категорії заходів впливу у системі управління комплаєнс-ризиками: </w:t>
      </w:r>
    </w:p>
    <w:p w:rsidR="00A2123C" w:rsidRPr="00197B03" w:rsidRDefault="00A2123C" w:rsidP="00A2123C">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 </w:t>
      </w:r>
      <w:proofErr w:type="gramStart"/>
      <w:r w:rsidRPr="00197B03">
        <w:rPr>
          <w:rFonts w:ascii="Times New Roman" w:eastAsia="Times New Roman" w:hAnsi="Times New Roman" w:cs="Times New Roman"/>
          <w:sz w:val="20"/>
          <w:szCs w:val="20"/>
          <w:lang w:eastAsia="ru-RU"/>
        </w:rPr>
        <w:t>проф</w:t>
      </w:r>
      <w:proofErr w:type="gramEnd"/>
      <w:r w:rsidRPr="00197B03">
        <w:rPr>
          <w:rFonts w:ascii="Times New Roman" w:eastAsia="Times New Roman" w:hAnsi="Times New Roman" w:cs="Times New Roman"/>
          <w:sz w:val="20"/>
          <w:szCs w:val="20"/>
          <w:lang w:eastAsia="ru-RU"/>
        </w:rPr>
        <w:t xml:space="preserve">ілактичні: включають в себе навчання щодо дотримання законодавства та нагадування про майбутні терміни подачі документів;  </w:t>
      </w:r>
    </w:p>
    <w:p w:rsidR="00A2123C" w:rsidRPr="00197B03" w:rsidRDefault="00A2123C" w:rsidP="00A2123C">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допоміжні: включають надання платникам податкі</w:t>
      </w:r>
      <w:proofErr w:type="gramStart"/>
      <w:r w:rsidRPr="00197B03">
        <w:rPr>
          <w:rFonts w:ascii="Times New Roman" w:eastAsia="Times New Roman" w:hAnsi="Times New Roman" w:cs="Times New Roman"/>
          <w:sz w:val="20"/>
          <w:szCs w:val="20"/>
          <w:lang w:eastAsia="ru-RU"/>
        </w:rPr>
        <w:t>в</w:t>
      </w:r>
      <w:proofErr w:type="gramEnd"/>
      <w:r w:rsidRPr="00197B03">
        <w:rPr>
          <w:rFonts w:ascii="Times New Roman" w:eastAsia="Times New Roman" w:hAnsi="Times New Roman" w:cs="Times New Roman"/>
          <w:sz w:val="20"/>
          <w:szCs w:val="20"/>
          <w:lang w:eastAsia="ru-RU"/>
        </w:rPr>
        <w:t xml:space="preserve"> у певній галузі інформації про типові помилки у звітності; </w:t>
      </w:r>
    </w:p>
    <w:p w:rsidR="00A2123C" w:rsidRPr="00197B03" w:rsidRDefault="00A2123C" w:rsidP="00A2123C">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 реактивні: включають проведення </w:t>
      </w:r>
      <w:proofErr w:type="gramStart"/>
      <w:r w:rsidRPr="00197B03">
        <w:rPr>
          <w:rFonts w:ascii="Times New Roman" w:eastAsia="Times New Roman" w:hAnsi="Times New Roman" w:cs="Times New Roman"/>
          <w:sz w:val="20"/>
          <w:szCs w:val="20"/>
          <w:lang w:eastAsia="ru-RU"/>
        </w:rPr>
        <w:t>контрольно-перев</w:t>
      </w:r>
      <w:proofErr w:type="gramEnd"/>
      <w:r w:rsidRPr="00197B03">
        <w:rPr>
          <w:rFonts w:ascii="Times New Roman" w:eastAsia="Times New Roman" w:hAnsi="Times New Roman" w:cs="Times New Roman"/>
          <w:sz w:val="20"/>
          <w:szCs w:val="20"/>
          <w:lang w:eastAsia="ru-RU"/>
        </w:rPr>
        <w:t xml:space="preserve">ірочних заходів, заходів з погашення податкового боргу.  </w:t>
      </w:r>
    </w:p>
    <w:p w:rsidR="00A2123C" w:rsidRPr="00197B03" w:rsidRDefault="00A2123C" w:rsidP="00A2123C">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Запровадження системи управління ризиком дотримання податкового законодавства дасть змогу: </w:t>
      </w:r>
    </w:p>
    <w:p w:rsidR="00A2123C" w:rsidRPr="00197B03" w:rsidRDefault="00A2123C" w:rsidP="00A2123C">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 допомогти платникам податків уникнути найбільш поширених помилок </w:t>
      </w:r>
      <w:proofErr w:type="gramStart"/>
      <w:r w:rsidRPr="00197B03">
        <w:rPr>
          <w:rFonts w:ascii="Times New Roman" w:eastAsia="Times New Roman" w:hAnsi="Times New Roman" w:cs="Times New Roman"/>
          <w:sz w:val="20"/>
          <w:szCs w:val="20"/>
          <w:lang w:eastAsia="ru-RU"/>
        </w:rPr>
        <w:t>п</w:t>
      </w:r>
      <w:proofErr w:type="gramEnd"/>
      <w:r w:rsidRPr="00197B03">
        <w:rPr>
          <w:rFonts w:ascii="Times New Roman" w:eastAsia="Times New Roman" w:hAnsi="Times New Roman" w:cs="Times New Roman"/>
          <w:sz w:val="20"/>
          <w:szCs w:val="20"/>
          <w:lang w:eastAsia="ru-RU"/>
        </w:rPr>
        <w:t xml:space="preserve">ід час заповнення податкової звітності, сплати податків у майбутньому тощо; </w:t>
      </w:r>
    </w:p>
    <w:p w:rsidR="00A2123C" w:rsidRPr="00197B03" w:rsidRDefault="00A2123C" w:rsidP="00A2123C">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 максимально спростити подання податкової звітності й сплату податків; </w:t>
      </w:r>
    </w:p>
    <w:p w:rsidR="00A2123C" w:rsidRPr="00197B03" w:rsidRDefault="00A2123C" w:rsidP="00A2123C">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 </w:t>
      </w:r>
      <w:proofErr w:type="gramStart"/>
      <w:r w:rsidRPr="00197B03">
        <w:rPr>
          <w:rFonts w:ascii="Times New Roman" w:eastAsia="Times New Roman" w:hAnsi="Times New Roman" w:cs="Times New Roman"/>
          <w:sz w:val="20"/>
          <w:szCs w:val="20"/>
          <w:lang w:eastAsia="ru-RU"/>
        </w:rPr>
        <w:t>м</w:t>
      </w:r>
      <w:proofErr w:type="gramEnd"/>
      <w:r w:rsidRPr="00197B03">
        <w:rPr>
          <w:rFonts w:ascii="Times New Roman" w:eastAsia="Times New Roman" w:hAnsi="Times New Roman" w:cs="Times New Roman"/>
          <w:sz w:val="20"/>
          <w:szCs w:val="20"/>
          <w:lang w:eastAsia="ru-RU"/>
        </w:rPr>
        <w:t xml:space="preserve">інімізувати ризики недотримання платниками вимог податкового та іншого законодавства, контроль за дотриманням якого покладено на ДПС; </w:t>
      </w:r>
    </w:p>
    <w:p w:rsidR="00A2123C" w:rsidRPr="00197B03" w:rsidRDefault="00A2123C" w:rsidP="00A2123C">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 запровадити механізм комплаєнсу від державної реєстрації платника податків до системи відслідковування ризиків у ДПС і кінцевого результату – сплати податків і зборів до бюджетів усіх </w:t>
      </w:r>
      <w:proofErr w:type="gramStart"/>
      <w:r w:rsidRPr="00197B03">
        <w:rPr>
          <w:rFonts w:ascii="Times New Roman" w:eastAsia="Times New Roman" w:hAnsi="Times New Roman" w:cs="Times New Roman"/>
          <w:sz w:val="20"/>
          <w:szCs w:val="20"/>
          <w:lang w:eastAsia="ru-RU"/>
        </w:rPr>
        <w:t>р</w:t>
      </w:r>
      <w:proofErr w:type="gramEnd"/>
      <w:r w:rsidRPr="00197B03">
        <w:rPr>
          <w:rFonts w:ascii="Times New Roman" w:eastAsia="Times New Roman" w:hAnsi="Times New Roman" w:cs="Times New Roman"/>
          <w:sz w:val="20"/>
          <w:szCs w:val="20"/>
          <w:lang w:eastAsia="ru-RU"/>
        </w:rPr>
        <w:t xml:space="preserve">івнів; </w:t>
      </w:r>
    </w:p>
    <w:p w:rsidR="00A2123C" w:rsidRPr="00197B03" w:rsidRDefault="00A2123C" w:rsidP="00A2123C">
      <w:pPr>
        <w:spacing w:after="0" w:line="240" w:lineRule="auto"/>
        <w:jc w:val="both"/>
        <w:rPr>
          <w:rFonts w:ascii="Times New Roman" w:eastAsia="Times New Roman" w:hAnsi="Times New Roman" w:cs="Times New Roman"/>
          <w:sz w:val="20"/>
          <w:szCs w:val="20"/>
          <w:lang w:eastAsia="ru-RU"/>
        </w:rPr>
      </w:pPr>
      <w:r w:rsidRPr="00197B03">
        <w:rPr>
          <w:rFonts w:ascii="Times New Roman" w:eastAsia="Times New Roman" w:hAnsi="Times New Roman" w:cs="Times New Roman"/>
          <w:sz w:val="20"/>
          <w:szCs w:val="20"/>
          <w:lang w:eastAsia="ru-RU"/>
        </w:rPr>
        <w:t xml:space="preserve">- забезпечити належне надходження доходів і зборів, контроль за справлянням яких закріплено за ДПС, мінімізувати недонадходження доходів і зборів </w:t>
      </w:r>
      <w:proofErr w:type="gramStart"/>
      <w:r w:rsidRPr="00197B03">
        <w:rPr>
          <w:rFonts w:ascii="Times New Roman" w:eastAsia="Times New Roman" w:hAnsi="Times New Roman" w:cs="Times New Roman"/>
          <w:sz w:val="20"/>
          <w:szCs w:val="20"/>
          <w:lang w:eastAsia="ru-RU"/>
        </w:rPr>
        <w:t>в</w:t>
      </w:r>
      <w:proofErr w:type="gramEnd"/>
      <w:r w:rsidRPr="00197B03">
        <w:rPr>
          <w:rFonts w:ascii="Times New Roman" w:eastAsia="Times New Roman" w:hAnsi="Times New Roman" w:cs="Times New Roman"/>
          <w:sz w:val="20"/>
          <w:szCs w:val="20"/>
          <w:lang w:eastAsia="ru-RU"/>
        </w:rPr>
        <w:t xml:space="preserve">ідповідно до ідентифікованих податкових ризиків. </w:t>
      </w:r>
    </w:p>
    <w:p w:rsidR="0096309F" w:rsidRPr="00A2123C" w:rsidRDefault="0096309F" w:rsidP="0096309F">
      <w:pPr>
        <w:spacing w:after="0" w:line="240" w:lineRule="auto"/>
        <w:rPr>
          <w:rFonts w:ascii="Times New Roman" w:hAnsi="Times New Roman" w:cs="Times New Roman"/>
          <w:b/>
          <w:sz w:val="20"/>
          <w:szCs w:val="20"/>
        </w:rPr>
      </w:pPr>
    </w:p>
    <w:p w:rsidR="0096309F" w:rsidRPr="00361FD5" w:rsidRDefault="0096309F" w:rsidP="0096309F">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Нові об’єкти оподаткування для резидентів</w:t>
      </w:r>
      <w:proofErr w:type="gramStart"/>
      <w:r w:rsidRPr="00361FD5">
        <w:rPr>
          <w:rFonts w:ascii="Times New Roman" w:eastAsia="Times New Roman" w:hAnsi="Times New Roman" w:cs="Times New Roman"/>
          <w:b/>
          <w:bCs/>
          <w:kern w:val="36"/>
          <w:sz w:val="20"/>
          <w:szCs w:val="20"/>
          <w:lang w:eastAsia="ru-RU"/>
        </w:rPr>
        <w:t xml:space="preserve"> Д</w:t>
      </w:r>
      <w:proofErr w:type="gramEnd"/>
      <w:r w:rsidRPr="00361FD5">
        <w:rPr>
          <w:rFonts w:ascii="Times New Roman" w:eastAsia="Times New Roman" w:hAnsi="Times New Roman" w:cs="Times New Roman"/>
          <w:b/>
          <w:bCs/>
          <w:kern w:val="36"/>
          <w:sz w:val="20"/>
          <w:szCs w:val="20"/>
          <w:lang w:eastAsia="ru-RU"/>
        </w:rPr>
        <w:t xml:space="preserve">ія Сіті – платників податку на прибуток на особливих умовах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Головне управління ДПС у Дніпропетровській області звертає увагу, що з 25 березня 2025 року набрав чинності Закон України від 04 грудня 2024 року № 4112 «Про внесення змін до Податкового кодексу України щодо врахування положень Рекомендацій</w:t>
      </w:r>
      <w:proofErr w:type="gramStart"/>
      <w:r w:rsidRPr="00361FD5">
        <w:rPr>
          <w:rFonts w:ascii="Times New Roman" w:eastAsia="Times New Roman" w:hAnsi="Times New Roman" w:cs="Times New Roman"/>
          <w:sz w:val="20"/>
          <w:szCs w:val="20"/>
          <w:lang w:eastAsia="ru-RU"/>
        </w:rPr>
        <w:t xml:space="preserve"> Р</w:t>
      </w:r>
      <w:proofErr w:type="gramEnd"/>
      <w:r w:rsidRPr="00361FD5">
        <w:rPr>
          <w:rFonts w:ascii="Times New Roman" w:eastAsia="Times New Roman" w:hAnsi="Times New Roman" w:cs="Times New Roman"/>
          <w:sz w:val="20"/>
          <w:szCs w:val="20"/>
          <w:lang w:eastAsia="ru-RU"/>
        </w:rPr>
        <w:t xml:space="preserve">ади Організації економічного співробітництва та розвитку стосовно податкових заходів для подальшої боротьби з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ідкупом іноземних посадових осіб у міжнародних ділових операціях» (далі – Закон № 4112).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lastRenderedPageBreak/>
        <w:t>Відповідно до оновленого Законом № 4112 п.п. 141.9 прим.1.2 п. 141.9 прим.1 ст. 141 Податкового кодексу України (далі – Кодекс) для резидентів</w:t>
      </w:r>
      <w:proofErr w:type="gramStart"/>
      <w:r w:rsidRPr="00361FD5">
        <w:rPr>
          <w:rFonts w:ascii="Times New Roman" w:eastAsia="Times New Roman" w:hAnsi="Times New Roman" w:cs="Times New Roman"/>
          <w:sz w:val="20"/>
          <w:szCs w:val="20"/>
          <w:lang w:eastAsia="ru-RU"/>
        </w:rPr>
        <w:t xml:space="preserve"> Д</w:t>
      </w:r>
      <w:proofErr w:type="gramEnd"/>
      <w:r w:rsidRPr="00361FD5">
        <w:rPr>
          <w:rFonts w:ascii="Times New Roman" w:eastAsia="Times New Roman" w:hAnsi="Times New Roman" w:cs="Times New Roman"/>
          <w:sz w:val="20"/>
          <w:szCs w:val="20"/>
          <w:lang w:eastAsia="ru-RU"/>
        </w:rPr>
        <w:t xml:space="preserve">ія Сіті – платників податку на прибуток на особливих умовах визначено такі об’єкти оподаткування: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операція, якщо за сукупністю умов її здійснення у платника податку є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ідстави вважати, що наявні обставини (факти) свідчать про здійснення операції з метою надання неправомірної вигоди службовій особі (у тому числі службовій особі іноземної держави).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Об’єкт оподаткування податком на прибуток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ідприємств за такою операцією оподатковується за базовою (основною) ставкою (п. 136.1 ст. 136 Кодексу) 18 відсотків.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При розгляді обставин (фактів), пов’язаних з відповідною операцією, що можуть </w:t>
      </w:r>
      <w:proofErr w:type="gramStart"/>
      <w:r w:rsidRPr="00361FD5">
        <w:rPr>
          <w:rFonts w:ascii="Times New Roman" w:eastAsia="Times New Roman" w:hAnsi="Times New Roman" w:cs="Times New Roman"/>
          <w:sz w:val="20"/>
          <w:szCs w:val="20"/>
          <w:lang w:eastAsia="ru-RU"/>
        </w:rPr>
        <w:t>св</w:t>
      </w:r>
      <w:proofErr w:type="gramEnd"/>
      <w:r w:rsidRPr="00361FD5">
        <w:rPr>
          <w:rFonts w:ascii="Times New Roman" w:eastAsia="Times New Roman" w:hAnsi="Times New Roman" w:cs="Times New Roman"/>
          <w:sz w:val="20"/>
          <w:szCs w:val="20"/>
          <w:lang w:eastAsia="ru-RU"/>
        </w:rPr>
        <w:t xml:space="preserve">ідчити про її здійснення з метою надання неправомірної вигоди службовій особі, платник податку враховує фактичні дії сторін операції та фактичні обставини здійснення операції відповідно до її суті, а для операції, пов’язаної із службовою особою іноземної держави, також керується переліком, оприлюдненим на офіційному веб-сайті Національного антикорупційного бюро України відповідно </w:t>
      </w:r>
      <w:proofErr w:type="gramStart"/>
      <w:r w:rsidRPr="00361FD5">
        <w:rPr>
          <w:rFonts w:ascii="Times New Roman" w:eastAsia="Times New Roman" w:hAnsi="Times New Roman" w:cs="Times New Roman"/>
          <w:sz w:val="20"/>
          <w:szCs w:val="20"/>
          <w:lang w:eastAsia="ru-RU"/>
        </w:rPr>
        <w:t>до</w:t>
      </w:r>
      <w:proofErr w:type="gramEnd"/>
      <w:r w:rsidRPr="00361FD5">
        <w:rPr>
          <w:rFonts w:ascii="Times New Roman" w:eastAsia="Times New Roman" w:hAnsi="Times New Roman" w:cs="Times New Roman"/>
          <w:sz w:val="20"/>
          <w:szCs w:val="20"/>
          <w:lang w:eastAsia="ru-RU"/>
        </w:rPr>
        <w:t xml:space="preserve"> </w:t>
      </w:r>
      <w:proofErr w:type="gramStart"/>
      <w:r w:rsidRPr="00361FD5">
        <w:rPr>
          <w:rFonts w:ascii="Times New Roman" w:eastAsia="Times New Roman" w:hAnsi="Times New Roman" w:cs="Times New Roman"/>
          <w:sz w:val="20"/>
          <w:szCs w:val="20"/>
          <w:lang w:eastAsia="ru-RU"/>
        </w:rPr>
        <w:t>пункту</w:t>
      </w:r>
      <w:proofErr w:type="gramEnd"/>
      <w:r w:rsidRPr="00361FD5">
        <w:rPr>
          <w:rFonts w:ascii="Times New Roman" w:eastAsia="Times New Roman" w:hAnsi="Times New Roman" w:cs="Times New Roman"/>
          <w:sz w:val="20"/>
          <w:szCs w:val="20"/>
          <w:lang w:eastAsia="ru-RU"/>
        </w:rPr>
        <w:t xml:space="preserve"> 12 частини першої статті 16 Закону України «Про Національне антикорупційне бюро України» (п.п. 141.9 прим.1.2.16 Кодексу);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операція, якщо відповідно до законодавства встановлено, що така операція здійснена від імені та/або в інтересах платника податку з метою надання неправомірної вигоди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 час вчинення кримінального правопорушення, передбаченого статтями 369 та 369 прим. 2 Кримінального кодексу України, прямо чи опосередковано (через третіх осіб), незалежно від розміру неправомірної вигоди. Об’єкт оподаткування податком на прибуток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ідприємств за такою операцією оподатковується за базовою (основною) ставкою 18 відсотків. </w:t>
      </w:r>
    </w:p>
    <w:p w:rsidR="0096309F" w:rsidRPr="00F012EB" w:rsidRDefault="0096309F"/>
    <w:p w:rsidR="0096309F" w:rsidRPr="00361FD5" w:rsidRDefault="0096309F" w:rsidP="0096309F">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ФОП на момент державної реєстрації має статус пенсіонера або особи з інвалідністю: чи звільняється від сплати єдиного внеску така особа?</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Частиною четвертою ст. 4 Закону України від 08 липня 2010 року № 2464-VI «Про збі</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 та облік єдиного внеску на загальнообов’язкове державне соціальне страхування» (із змінами та доповненнями) (далі – Закон № 2464) встановлено, що, зокрема, фізичні особи – підприємці, в тому числі ті, які обрали спрощену систему оподаткування (крім електронних резидентів (е-резидентів), звільняються від сплати за себе єдиного внеску на загальнообов’язкове державне </w:t>
      </w:r>
      <w:proofErr w:type="gramStart"/>
      <w:r w:rsidRPr="00361FD5">
        <w:rPr>
          <w:rFonts w:ascii="Times New Roman" w:eastAsia="Times New Roman" w:hAnsi="Times New Roman" w:cs="Times New Roman"/>
          <w:sz w:val="20"/>
          <w:szCs w:val="20"/>
          <w:lang w:eastAsia="ru-RU"/>
        </w:rPr>
        <w:t>соц</w:t>
      </w:r>
      <w:proofErr w:type="gramEnd"/>
      <w:r w:rsidRPr="00361FD5">
        <w:rPr>
          <w:rFonts w:ascii="Times New Roman" w:eastAsia="Times New Roman" w:hAnsi="Times New Roman" w:cs="Times New Roman"/>
          <w:sz w:val="20"/>
          <w:szCs w:val="20"/>
          <w:lang w:eastAsia="ru-RU"/>
        </w:rPr>
        <w:t xml:space="preserve">іальне страхування (далі – єдиний внесок), якщо вони отримують пенсію за віком або за вислугу років, або є особами з інвалідністю, або досягли віку, встановленого ст. 26 Закону України від 09 липня 2003 року № 1058-IV «Про загальнообов’язкове державне пенсійне страхування» (далі – Закон № 1058), та отримують відповідно до закону пенсію або </w:t>
      </w:r>
      <w:proofErr w:type="gramStart"/>
      <w:r w:rsidRPr="00361FD5">
        <w:rPr>
          <w:rFonts w:ascii="Times New Roman" w:eastAsia="Times New Roman" w:hAnsi="Times New Roman" w:cs="Times New Roman"/>
          <w:sz w:val="20"/>
          <w:szCs w:val="20"/>
          <w:lang w:eastAsia="ru-RU"/>
        </w:rPr>
        <w:t>соц</w:t>
      </w:r>
      <w:proofErr w:type="gramEnd"/>
      <w:r w:rsidRPr="00361FD5">
        <w:rPr>
          <w:rFonts w:ascii="Times New Roman" w:eastAsia="Times New Roman" w:hAnsi="Times New Roman" w:cs="Times New Roman"/>
          <w:sz w:val="20"/>
          <w:szCs w:val="20"/>
          <w:lang w:eastAsia="ru-RU"/>
        </w:rPr>
        <w:t xml:space="preserve">іальну допомогу.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На сьогодні обмін даними між Державною податковою службою України (далі – ДПС), Пенсійним фондом України (далі – ПФУ), Державним центром зайнятості та Міністерством </w:t>
      </w:r>
      <w:proofErr w:type="gramStart"/>
      <w:r w:rsidRPr="00361FD5">
        <w:rPr>
          <w:rFonts w:ascii="Times New Roman" w:eastAsia="Times New Roman" w:hAnsi="Times New Roman" w:cs="Times New Roman"/>
          <w:sz w:val="20"/>
          <w:szCs w:val="20"/>
          <w:lang w:eastAsia="ru-RU"/>
        </w:rPr>
        <w:t>соц</w:t>
      </w:r>
      <w:proofErr w:type="gramEnd"/>
      <w:r w:rsidRPr="00361FD5">
        <w:rPr>
          <w:rFonts w:ascii="Times New Roman" w:eastAsia="Times New Roman" w:hAnsi="Times New Roman" w:cs="Times New Roman"/>
          <w:sz w:val="20"/>
          <w:szCs w:val="20"/>
          <w:lang w:eastAsia="ru-RU"/>
        </w:rPr>
        <w:t xml:space="preserve">іальної політики (далі – Мінсоцполітики) відбувається відповідно до протоколів обміну інформацією, розроблених на виконання Порядку обміну інформацією між Державною податковою службою України, Пенсійним фондом України, Державним центром зайнятості та іншими органами виконавчої влади, затвердженого наказом Міністерства фінансів України, Міністерства </w:t>
      </w:r>
      <w:proofErr w:type="gramStart"/>
      <w:r w:rsidRPr="00361FD5">
        <w:rPr>
          <w:rFonts w:ascii="Times New Roman" w:eastAsia="Times New Roman" w:hAnsi="Times New Roman" w:cs="Times New Roman"/>
          <w:sz w:val="20"/>
          <w:szCs w:val="20"/>
          <w:lang w:eastAsia="ru-RU"/>
        </w:rPr>
        <w:t>соц</w:t>
      </w:r>
      <w:proofErr w:type="gramEnd"/>
      <w:r w:rsidRPr="00361FD5">
        <w:rPr>
          <w:rFonts w:ascii="Times New Roman" w:eastAsia="Times New Roman" w:hAnsi="Times New Roman" w:cs="Times New Roman"/>
          <w:sz w:val="20"/>
          <w:szCs w:val="20"/>
          <w:lang w:eastAsia="ru-RU"/>
        </w:rPr>
        <w:t xml:space="preserve">іальної політики, Міністерства економіки України від 20.11.2023 № 648/447-н/17498, постановою Правління Пенсійного фонду України від 20.11.2023 № 49-1 (далі – </w:t>
      </w:r>
      <w:proofErr w:type="gramStart"/>
      <w:r w:rsidRPr="00361FD5">
        <w:rPr>
          <w:rFonts w:ascii="Times New Roman" w:eastAsia="Times New Roman" w:hAnsi="Times New Roman" w:cs="Times New Roman"/>
          <w:sz w:val="20"/>
          <w:szCs w:val="20"/>
          <w:lang w:eastAsia="ru-RU"/>
        </w:rPr>
        <w:t xml:space="preserve">Порядок № 648). </w:t>
      </w:r>
      <w:proofErr w:type="gramEnd"/>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Так, відповідно до п. 3 розд. ІІІ Порядку № 648 інформація, яку надає ПФУ до ДПС, </w:t>
      </w:r>
      <w:proofErr w:type="gramStart"/>
      <w:r w:rsidRPr="00361FD5">
        <w:rPr>
          <w:rFonts w:ascii="Times New Roman" w:eastAsia="Times New Roman" w:hAnsi="Times New Roman" w:cs="Times New Roman"/>
          <w:sz w:val="20"/>
          <w:szCs w:val="20"/>
          <w:lang w:eastAsia="ru-RU"/>
        </w:rPr>
        <w:t>містить</w:t>
      </w:r>
      <w:proofErr w:type="gramEnd"/>
      <w:r w:rsidRPr="00361FD5">
        <w:rPr>
          <w:rFonts w:ascii="Times New Roman" w:eastAsia="Times New Roman" w:hAnsi="Times New Roman" w:cs="Times New Roman"/>
          <w:sz w:val="20"/>
          <w:szCs w:val="20"/>
          <w:lang w:eastAsia="ru-RU"/>
        </w:rPr>
        <w:t xml:space="preserve"> дані про осіб, що отримують пенсію та мають право на звільнення від сплати за себе єдиного внеску згідно з вимогами частини четвертої ст. 4 Закону № 2464, у тому числі є особами з інвалідністю, дату встановлення пенсії (інвалідності), закінчення пенсії (інвалідності).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Згідно з п.4 розд. ІІІ Порядку № 648 інформація, яку надає Мінсоцполітики до ДПС, містить дані про платників єдиного внеску – фізичних осіб, які отримують відповідно до закону державну </w:t>
      </w:r>
      <w:proofErr w:type="gramStart"/>
      <w:r w:rsidRPr="00361FD5">
        <w:rPr>
          <w:rFonts w:ascii="Times New Roman" w:eastAsia="Times New Roman" w:hAnsi="Times New Roman" w:cs="Times New Roman"/>
          <w:sz w:val="20"/>
          <w:szCs w:val="20"/>
          <w:lang w:eastAsia="ru-RU"/>
        </w:rPr>
        <w:t>соц</w:t>
      </w:r>
      <w:proofErr w:type="gramEnd"/>
      <w:r w:rsidRPr="00361FD5">
        <w:rPr>
          <w:rFonts w:ascii="Times New Roman" w:eastAsia="Times New Roman" w:hAnsi="Times New Roman" w:cs="Times New Roman"/>
          <w:sz w:val="20"/>
          <w:szCs w:val="20"/>
          <w:lang w:eastAsia="ru-RU"/>
        </w:rPr>
        <w:t xml:space="preserve">іальну допомогу та мають право на звільнення від сплати за себе єдиного внеску згідно з вимогами частини четвертої ст. 4 Закону № 2464, у тому числі є особами з інвалідністю, дату призначення </w:t>
      </w:r>
      <w:proofErr w:type="gramStart"/>
      <w:r w:rsidRPr="00361FD5">
        <w:rPr>
          <w:rFonts w:ascii="Times New Roman" w:eastAsia="Times New Roman" w:hAnsi="Times New Roman" w:cs="Times New Roman"/>
          <w:sz w:val="20"/>
          <w:szCs w:val="20"/>
          <w:lang w:eastAsia="ru-RU"/>
        </w:rPr>
        <w:t>соц</w:t>
      </w:r>
      <w:proofErr w:type="gramEnd"/>
      <w:r w:rsidRPr="00361FD5">
        <w:rPr>
          <w:rFonts w:ascii="Times New Roman" w:eastAsia="Times New Roman" w:hAnsi="Times New Roman" w:cs="Times New Roman"/>
          <w:sz w:val="20"/>
          <w:szCs w:val="20"/>
          <w:lang w:eastAsia="ru-RU"/>
        </w:rPr>
        <w:t xml:space="preserve">іальної допомоги, закінчення інвалідності.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Отже, фізичні особи –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ідприємці звільняються від обов’язку сплачувати єдиний внесок за себе, якщо вони отримують пенсію за віком або за вислугу років, або є особами з інвалідністю, або досягли віку, встановленого ст. 26   Закону № 1058-IV, та отримують відповідно до закону пенсію або соціальну допомогу. При цьому окремо повідомляти контролюючий орган про набуття відповідного статусу пенсіонера або особи з інвалідністю не потрібно. </w:t>
      </w:r>
    </w:p>
    <w:p w:rsidR="00877C5F" w:rsidRDefault="00877C5F" w:rsidP="0096309F">
      <w:pPr>
        <w:spacing w:after="0" w:line="240" w:lineRule="auto"/>
        <w:outlineLvl w:val="0"/>
        <w:rPr>
          <w:rFonts w:ascii="Times New Roman" w:eastAsia="Times New Roman" w:hAnsi="Times New Roman" w:cs="Times New Roman"/>
          <w:b/>
          <w:bCs/>
          <w:kern w:val="36"/>
          <w:sz w:val="20"/>
          <w:szCs w:val="20"/>
          <w:lang w:val="uk-UA" w:eastAsia="ru-RU"/>
        </w:rPr>
      </w:pPr>
    </w:p>
    <w:p w:rsidR="0096309F" w:rsidRPr="00877C5F" w:rsidRDefault="0096309F" w:rsidP="0096309F">
      <w:pPr>
        <w:spacing w:after="0" w:line="240" w:lineRule="auto"/>
        <w:outlineLvl w:val="0"/>
        <w:rPr>
          <w:rFonts w:ascii="Times New Roman" w:eastAsia="Times New Roman" w:hAnsi="Times New Roman" w:cs="Times New Roman"/>
          <w:b/>
          <w:bCs/>
          <w:kern w:val="36"/>
          <w:sz w:val="20"/>
          <w:szCs w:val="20"/>
          <w:lang w:val="uk-UA" w:eastAsia="ru-RU"/>
        </w:rPr>
      </w:pPr>
      <w:r w:rsidRPr="00877C5F">
        <w:rPr>
          <w:rFonts w:ascii="Times New Roman" w:eastAsia="Times New Roman" w:hAnsi="Times New Roman" w:cs="Times New Roman"/>
          <w:b/>
          <w:bCs/>
          <w:kern w:val="36"/>
          <w:sz w:val="20"/>
          <w:szCs w:val="20"/>
          <w:lang w:val="uk-UA" w:eastAsia="ru-RU"/>
        </w:rPr>
        <w:t>Чи зазначається в заяві на отримання ліцензії на право провадження відповідного виду господарської діяльності дата, з якої суб’єкту господарювання необхідно отримати ліцензію?</w:t>
      </w:r>
    </w:p>
    <w:p w:rsidR="0096309F" w:rsidRPr="00F012EB"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val="uk-UA" w:eastAsia="ru-RU"/>
        </w:rPr>
      </w:pPr>
      <w:r w:rsidRPr="00F012EB">
        <w:rPr>
          <w:rFonts w:ascii="Times New Roman" w:eastAsia="Times New Roman" w:hAnsi="Times New Roman" w:cs="Times New Roman"/>
          <w:sz w:val="20"/>
          <w:szCs w:val="20"/>
          <w:lang w:val="uk-UA" w:eastAsia="ru-RU"/>
        </w:rPr>
        <w:t xml:space="preserve">Головне управління ДПС у Дніпропетровській області </w:t>
      </w:r>
      <w:r w:rsidRPr="00F012EB">
        <w:rPr>
          <w:rFonts w:ascii="Times New Roman" w:eastAsia="Times New Roman" w:hAnsi="Times New Roman" w:cs="Times New Roman"/>
          <w:sz w:val="20"/>
          <w:szCs w:val="20"/>
          <w:shd w:val="clear" w:color="auto" w:fill="FFFFFF"/>
          <w:lang w:val="uk-UA" w:eastAsia="ru-RU"/>
        </w:rPr>
        <w:t>нагадує, що відповідно до ст.</w:t>
      </w:r>
      <w:r w:rsidRPr="0096309F">
        <w:rPr>
          <w:rFonts w:ascii="Times New Roman" w:eastAsia="Times New Roman" w:hAnsi="Times New Roman" w:cs="Times New Roman"/>
          <w:sz w:val="20"/>
          <w:szCs w:val="20"/>
          <w:shd w:val="clear" w:color="auto" w:fill="FFFFFF"/>
          <w:lang w:val="en-US" w:eastAsia="ru-RU"/>
        </w:rPr>
        <w:t> </w:t>
      </w:r>
      <w:r w:rsidRPr="00F012EB">
        <w:rPr>
          <w:rFonts w:ascii="Times New Roman" w:eastAsia="Times New Roman" w:hAnsi="Times New Roman" w:cs="Times New Roman"/>
          <w:sz w:val="20"/>
          <w:szCs w:val="20"/>
          <w:shd w:val="clear" w:color="auto" w:fill="FFFFFF"/>
          <w:lang w:val="uk-UA" w:eastAsia="ru-RU"/>
        </w:rPr>
        <w:t>43 Закону України від 18 червня 2024 року № 3817-</w:t>
      </w:r>
      <w:r w:rsidRPr="0096309F">
        <w:rPr>
          <w:rFonts w:ascii="Times New Roman" w:eastAsia="Times New Roman" w:hAnsi="Times New Roman" w:cs="Times New Roman"/>
          <w:sz w:val="20"/>
          <w:szCs w:val="20"/>
          <w:shd w:val="clear" w:color="auto" w:fill="FFFFFF"/>
          <w:lang w:val="en-US" w:eastAsia="ru-RU"/>
        </w:rPr>
        <w:t>IX</w:t>
      </w:r>
      <w:r w:rsidRPr="00F012EB">
        <w:rPr>
          <w:rFonts w:ascii="Times New Roman" w:eastAsia="Times New Roman" w:hAnsi="Times New Roman" w:cs="Times New Roman"/>
          <w:sz w:val="20"/>
          <w:szCs w:val="20"/>
          <w:shd w:val="clear" w:color="auto" w:fill="FFFFFF"/>
          <w:lang w:val="uk-UA" w:eastAsia="ru-RU"/>
        </w:rPr>
        <w:t xml:space="preserve">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(із змінами та доповненнями) (далі – </w:t>
      </w:r>
      <w:r w:rsidRPr="00F012EB">
        <w:rPr>
          <w:rFonts w:ascii="Times New Roman" w:eastAsia="Times New Roman" w:hAnsi="Times New Roman" w:cs="Times New Roman"/>
          <w:sz w:val="20"/>
          <w:szCs w:val="20"/>
          <w:shd w:val="clear" w:color="auto" w:fill="FFFFFF"/>
          <w:lang w:val="uk-UA" w:eastAsia="ru-RU"/>
        </w:rPr>
        <w:lastRenderedPageBreak/>
        <w:t>Закон № 3817) для отримання ліцензії суб’єкт господарювання подає до органу ліцензування заяву про отримання ліцензії на право провадження відповідного виду господарської діяльності у паперовій або електронній формі у порядку, визначеному ст. 42 Податкового кодексу України із зазначенням в ній відомостей, передбачених частиною третьою ст. 43 Закону</w:t>
      </w:r>
      <w:r w:rsidRPr="0096309F">
        <w:rPr>
          <w:rFonts w:ascii="Times New Roman" w:eastAsia="Times New Roman" w:hAnsi="Times New Roman" w:cs="Times New Roman"/>
          <w:sz w:val="20"/>
          <w:szCs w:val="20"/>
          <w:shd w:val="clear" w:color="auto" w:fill="FFFFFF"/>
          <w:lang w:val="en-US" w:eastAsia="ru-RU"/>
        </w:rPr>
        <w:t> </w:t>
      </w:r>
      <w:r w:rsidRPr="00F012EB">
        <w:rPr>
          <w:rFonts w:ascii="Times New Roman" w:eastAsia="Times New Roman" w:hAnsi="Times New Roman" w:cs="Times New Roman"/>
          <w:sz w:val="20"/>
          <w:szCs w:val="20"/>
          <w:shd w:val="clear" w:color="auto" w:fill="FFFFFF"/>
          <w:lang w:val="uk-UA" w:eastAsia="ru-RU"/>
        </w:rPr>
        <w:t>№</w:t>
      </w:r>
      <w:r w:rsidRPr="0096309F">
        <w:rPr>
          <w:rFonts w:ascii="Times New Roman" w:eastAsia="Times New Roman" w:hAnsi="Times New Roman" w:cs="Times New Roman"/>
          <w:sz w:val="20"/>
          <w:szCs w:val="20"/>
          <w:shd w:val="clear" w:color="auto" w:fill="FFFFFF"/>
          <w:lang w:val="en-US" w:eastAsia="ru-RU"/>
        </w:rPr>
        <w:t> </w:t>
      </w:r>
      <w:r w:rsidRPr="00F012EB">
        <w:rPr>
          <w:rFonts w:ascii="Times New Roman" w:eastAsia="Times New Roman" w:hAnsi="Times New Roman" w:cs="Times New Roman"/>
          <w:sz w:val="20"/>
          <w:szCs w:val="20"/>
          <w:shd w:val="clear" w:color="auto" w:fill="FFFFFF"/>
          <w:lang w:val="uk-UA" w:eastAsia="ru-RU"/>
        </w:rPr>
        <w:t>3817.</w:t>
      </w:r>
      <w:r w:rsidRPr="00F012EB">
        <w:rPr>
          <w:rFonts w:ascii="Times New Roman" w:eastAsia="Times New Roman" w:hAnsi="Times New Roman" w:cs="Times New Roman"/>
          <w:sz w:val="20"/>
          <w:szCs w:val="20"/>
          <w:lang w:val="uk-UA" w:eastAsia="ru-RU"/>
        </w:rPr>
        <w:t xml:space="preserve"> </w:t>
      </w:r>
    </w:p>
    <w:p w:rsidR="0096309F" w:rsidRPr="00361FD5"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Форми заяв щодо ліцензій на право провадження відповідного виду діяльності (далі – Заява) та порядки їх заповнення затверджені постановою Кабінету Міні</w:t>
      </w:r>
      <w:proofErr w:type="gramStart"/>
      <w:r w:rsidRPr="00361FD5">
        <w:rPr>
          <w:rFonts w:ascii="Times New Roman" w:eastAsia="Times New Roman" w:hAnsi="Times New Roman" w:cs="Times New Roman"/>
          <w:sz w:val="20"/>
          <w:szCs w:val="20"/>
          <w:shd w:val="clear" w:color="auto" w:fill="FFFFFF"/>
          <w:lang w:eastAsia="ru-RU"/>
        </w:rPr>
        <w:t>стр</w:t>
      </w:r>
      <w:proofErr w:type="gramEnd"/>
      <w:r w:rsidRPr="00361FD5">
        <w:rPr>
          <w:rFonts w:ascii="Times New Roman" w:eastAsia="Times New Roman" w:hAnsi="Times New Roman" w:cs="Times New Roman"/>
          <w:sz w:val="20"/>
          <w:szCs w:val="20"/>
          <w:shd w:val="clear" w:color="auto" w:fill="FFFFFF"/>
          <w:lang w:eastAsia="ru-RU"/>
        </w:rPr>
        <w:t xml:space="preserve">ів України від 04 квітня 2025 року № 374 «Деякі питання ведення єдиних реєстрів ліцензіатів з виробництва та обігу спирту етилового, спиртових дистилятів, алкогольних напоїв, тютюнових виробів, тютюнової сировини та </w:t>
      </w:r>
      <w:proofErr w:type="gramStart"/>
      <w:r w:rsidRPr="00361FD5">
        <w:rPr>
          <w:rFonts w:ascii="Times New Roman" w:eastAsia="Times New Roman" w:hAnsi="Times New Roman" w:cs="Times New Roman"/>
          <w:sz w:val="20"/>
          <w:szCs w:val="20"/>
          <w:shd w:val="clear" w:color="auto" w:fill="FFFFFF"/>
          <w:lang w:eastAsia="ru-RU"/>
        </w:rPr>
        <w:t>р</w:t>
      </w:r>
      <w:proofErr w:type="gramEnd"/>
      <w:r w:rsidRPr="00361FD5">
        <w:rPr>
          <w:rFonts w:ascii="Times New Roman" w:eastAsia="Times New Roman" w:hAnsi="Times New Roman" w:cs="Times New Roman"/>
          <w:sz w:val="20"/>
          <w:szCs w:val="20"/>
          <w:shd w:val="clear" w:color="auto" w:fill="FFFFFF"/>
          <w:lang w:eastAsia="ru-RU"/>
        </w:rPr>
        <w:t>ідин, що використовуються в електронних сигаретах, ліцензіатів та місць обігу пального».</w:t>
      </w:r>
      <w:r w:rsidRPr="00361FD5">
        <w:rPr>
          <w:rFonts w:ascii="Times New Roman" w:eastAsia="Times New Roman" w:hAnsi="Times New Roman" w:cs="Times New Roman"/>
          <w:sz w:val="20"/>
          <w:szCs w:val="20"/>
          <w:lang w:eastAsia="ru-RU"/>
        </w:rPr>
        <w:t xml:space="preserve"> </w:t>
      </w:r>
    </w:p>
    <w:p w:rsidR="0096309F" w:rsidRPr="00361FD5"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При цьому, зазначення в Заяві дати з якої суб’єкту господарювання необхідно отримати ліцензію чинними нормами законодавства не передбачено.</w:t>
      </w:r>
      <w:r w:rsidRPr="00361FD5">
        <w:rPr>
          <w:rFonts w:ascii="Times New Roman" w:eastAsia="Times New Roman" w:hAnsi="Times New Roman" w:cs="Times New Roman"/>
          <w:sz w:val="20"/>
          <w:szCs w:val="20"/>
          <w:lang w:eastAsia="ru-RU"/>
        </w:rPr>
        <w:t xml:space="preserve"> </w:t>
      </w:r>
    </w:p>
    <w:p w:rsidR="0096309F" w:rsidRPr="00361FD5" w:rsidRDefault="0096309F" w:rsidP="0096309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 xml:space="preserve">Частиною сьомою ст. 43 Закону № 3817 визначено строки, у які орган ліцензування зобов’язаний прийняти </w:t>
      </w:r>
      <w:proofErr w:type="gramStart"/>
      <w:r w:rsidRPr="00361FD5">
        <w:rPr>
          <w:rFonts w:ascii="Times New Roman" w:eastAsia="Times New Roman" w:hAnsi="Times New Roman" w:cs="Times New Roman"/>
          <w:sz w:val="20"/>
          <w:szCs w:val="20"/>
          <w:shd w:val="clear" w:color="auto" w:fill="FFFFFF"/>
          <w:lang w:eastAsia="ru-RU"/>
        </w:rPr>
        <w:t>р</w:t>
      </w:r>
      <w:proofErr w:type="gramEnd"/>
      <w:r w:rsidRPr="00361FD5">
        <w:rPr>
          <w:rFonts w:ascii="Times New Roman" w:eastAsia="Times New Roman" w:hAnsi="Times New Roman" w:cs="Times New Roman"/>
          <w:sz w:val="20"/>
          <w:szCs w:val="20"/>
          <w:shd w:val="clear" w:color="auto" w:fill="FFFFFF"/>
          <w:lang w:eastAsia="ru-RU"/>
        </w:rPr>
        <w:t>ішення про надання або про відмову в наданні ліцензії на право провадження відповідного виду господарської діяльності.</w:t>
      </w:r>
      <w:r w:rsidRPr="00361FD5">
        <w:rPr>
          <w:rFonts w:ascii="Times New Roman" w:eastAsia="Times New Roman" w:hAnsi="Times New Roman" w:cs="Times New Roman"/>
          <w:sz w:val="20"/>
          <w:szCs w:val="20"/>
          <w:lang w:eastAsia="ru-RU"/>
        </w:rPr>
        <w:t xml:space="preserve"> </w:t>
      </w:r>
    </w:p>
    <w:p w:rsidR="00877C5F" w:rsidRDefault="00877C5F" w:rsidP="0096309F">
      <w:pPr>
        <w:spacing w:after="0" w:line="240" w:lineRule="auto"/>
        <w:outlineLvl w:val="0"/>
        <w:rPr>
          <w:rFonts w:ascii="Times New Roman" w:eastAsia="Times New Roman" w:hAnsi="Times New Roman" w:cs="Times New Roman"/>
          <w:b/>
          <w:bCs/>
          <w:kern w:val="36"/>
          <w:sz w:val="20"/>
          <w:szCs w:val="20"/>
          <w:lang w:val="uk-UA" w:eastAsia="ru-RU"/>
        </w:rPr>
      </w:pPr>
    </w:p>
    <w:p w:rsidR="0096309F" w:rsidRPr="00361FD5" w:rsidRDefault="0096309F" w:rsidP="0096309F">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 xml:space="preserve">Помилки у заголовній частині </w:t>
      </w:r>
      <w:proofErr w:type="gramStart"/>
      <w:r w:rsidRPr="00361FD5">
        <w:rPr>
          <w:rFonts w:ascii="Times New Roman" w:eastAsia="Times New Roman" w:hAnsi="Times New Roman" w:cs="Times New Roman"/>
          <w:b/>
          <w:bCs/>
          <w:kern w:val="36"/>
          <w:sz w:val="20"/>
          <w:szCs w:val="20"/>
          <w:lang w:eastAsia="ru-RU"/>
        </w:rPr>
        <w:t>ПН</w:t>
      </w:r>
      <w:proofErr w:type="gramEnd"/>
      <w:r w:rsidRPr="00361FD5">
        <w:rPr>
          <w:rFonts w:ascii="Times New Roman" w:eastAsia="Times New Roman" w:hAnsi="Times New Roman" w:cs="Times New Roman"/>
          <w:b/>
          <w:bCs/>
          <w:kern w:val="36"/>
          <w:sz w:val="20"/>
          <w:szCs w:val="20"/>
          <w:lang w:eastAsia="ru-RU"/>
        </w:rPr>
        <w:t xml:space="preserve"> не призвели до зміни обсягів постачання та суми податкових зобов’язань: чи є відповідальність за несвоєчасну реєстрацію РК в ЄРПН?</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на таке.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При несвоєчасній реєстрації в Єдиному реє</w:t>
      </w:r>
      <w:proofErr w:type="gramStart"/>
      <w:r w:rsidRPr="00361FD5">
        <w:rPr>
          <w:rFonts w:ascii="Times New Roman" w:eastAsia="Times New Roman" w:hAnsi="Times New Roman" w:cs="Times New Roman"/>
          <w:sz w:val="20"/>
          <w:szCs w:val="20"/>
          <w:lang w:eastAsia="ru-RU"/>
        </w:rPr>
        <w:t>стр</w:t>
      </w:r>
      <w:proofErr w:type="gramEnd"/>
      <w:r w:rsidRPr="00361FD5">
        <w:rPr>
          <w:rFonts w:ascii="Times New Roman" w:eastAsia="Times New Roman" w:hAnsi="Times New Roman" w:cs="Times New Roman"/>
          <w:sz w:val="20"/>
          <w:szCs w:val="20"/>
          <w:lang w:eastAsia="ru-RU"/>
        </w:rPr>
        <w:t xml:space="preserve">і податкових накладних (ЄРПН) розрахунку коригування, складання якого не пов’язане з виправленням помилок у заголовній частині податкової накладної, та не призвело до зміни обсягів постачання та суми податкових зобов’язань, штрафна санкція не застосовується в зв’язку з відсутністю бази нарахування такої штрафної санкції.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Водночас, допущення продавцем товарів/послуг помилок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 час зазначення обов’язкових реквізитів податкової накладної, передбачених п. 201.1 ст. 201 Податкового кодексу України, виявлених контролюючим органом за результатами перевірки, проведеної за заявою покупця, – тягне за собою накладення на платника ПДВ – продавця штрафу в розмірі 170 грн та зобов’язання виправити такі помилки. </w:t>
      </w:r>
    </w:p>
    <w:p w:rsidR="00877C5F" w:rsidRDefault="00877C5F" w:rsidP="0096309F">
      <w:pPr>
        <w:spacing w:after="0" w:line="240" w:lineRule="auto"/>
        <w:outlineLvl w:val="0"/>
        <w:rPr>
          <w:rFonts w:ascii="Times New Roman" w:eastAsia="Times New Roman" w:hAnsi="Times New Roman" w:cs="Times New Roman"/>
          <w:b/>
          <w:bCs/>
          <w:kern w:val="36"/>
          <w:sz w:val="20"/>
          <w:szCs w:val="20"/>
          <w:lang w:val="uk-UA" w:eastAsia="ru-RU"/>
        </w:rPr>
      </w:pPr>
    </w:p>
    <w:p w:rsidR="0096309F" w:rsidRPr="00877C5F" w:rsidRDefault="0096309F" w:rsidP="0096309F">
      <w:pPr>
        <w:spacing w:after="0" w:line="240" w:lineRule="auto"/>
        <w:outlineLvl w:val="0"/>
        <w:rPr>
          <w:rFonts w:ascii="Times New Roman" w:eastAsia="Times New Roman" w:hAnsi="Times New Roman" w:cs="Times New Roman"/>
          <w:b/>
          <w:bCs/>
          <w:kern w:val="36"/>
          <w:sz w:val="20"/>
          <w:szCs w:val="20"/>
          <w:lang w:val="uk-UA" w:eastAsia="ru-RU"/>
        </w:rPr>
      </w:pPr>
      <w:r w:rsidRPr="00877C5F">
        <w:rPr>
          <w:rFonts w:ascii="Times New Roman" w:eastAsia="Times New Roman" w:hAnsi="Times New Roman" w:cs="Times New Roman"/>
          <w:b/>
          <w:bCs/>
          <w:kern w:val="36"/>
          <w:sz w:val="20"/>
          <w:szCs w:val="20"/>
          <w:lang w:val="uk-UA" w:eastAsia="ru-RU"/>
        </w:rPr>
        <w:t>Доходи отримуються ФОП від діяльності на загальній системі оподаткування та від провадження незалежної професійної діяльності: що з ПДФО?</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361FD5">
        <w:rPr>
          <w:rFonts w:ascii="Times New Roman" w:eastAsia="Times New Roman" w:hAnsi="Times New Roman" w:cs="Times New Roman"/>
          <w:sz w:val="20"/>
          <w:szCs w:val="20"/>
          <w:lang w:eastAsia="ru-RU"/>
        </w:rPr>
        <w:t>є.</w:t>
      </w:r>
      <w:proofErr w:type="gramEnd"/>
      <w:r w:rsidRPr="00361FD5">
        <w:rPr>
          <w:rFonts w:ascii="Times New Roman" w:eastAsia="Times New Roman" w:hAnsi="Times New Roman" w:cs="Times New Roman"/>
          <w:sz w:val="20"/>
          <w:szCs w:val="20"/>
          <w:lang w:eastAsia="ru-RU"/>
        </w:rPr>
        <w:t xml:space="preserve">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Фізична особа, яка одночасно провадить незалежну професійну діяльність та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ідприємницьку діяльність на загальній системі оподаткування, подає до 01 травня року, що настає за звітним, одну податкову декларацію про майновий стан і доходи (далі – податкова декларація) за встановленою формою.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Поряд з доходами від незалежної та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ідприємницької діяльності в податковій декларації відображаються інші доходи з джерел їх походження з України та іноземні доходи.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Податок на доходи фізичних осіб (ПДФО) самостійно розраховується </w:t>
      </w:r>
      <w:proofErr w:type="gramStart"/>
      <w:r w:rsidRPr="00361FD5">
        <w:rPr>
          <w:rFonts w:ascii="Times New Roman" w:eastAsia="Times New Roman" w:hAnsi="Times New Roman" w:cs="Times New Roman"/>
          <w:sz w:val="20"/>
          <w:szCs w:val="20"/>
          <w:lang w:eastAsia="ru-RU"/>
        </w:rPr>
        <w:t>такою</w:t>
      </w:r>
      <w:proofErr w:type="gramEnd"/>
      <w:r w:rsidRPr="00361FD5">
        <w:rPr>
          <w:rFonts w:ascii="Times New Roman" w:eastAsia="Times New Roman" w:hAnsi="Times New Roman" w:cs="Times New Roman"/>
          <w:sz w:val="20"/>
          <w:szCs w:val="20"/>
          <w:lang w:eastAsia="ru-RU"/>
        </w:rPr>
        <w:t xml:space="preserve"> особою та сплачується до бюджету протягом 10 календарних днів, що настають за останнім днем відповідного граничного строку подачі податкової декларації. </w:t>
      </w:r>
    </w:p>
    <w:p w:rsidR="00877C5F" w:rsidRDefault="00877C5F" w:rsidP="0096309F">
      <w:pPr>
        <w:spacing w:after="0" w:line="240" w:lineRule="auto"/>
        <w:outlineLvl w:val="0"/>
        <w:rPr>
          <w:rFonts w:ascii="Times New Roman" w:eastAsia="Times New Roman" w:hAnsi="Times New Roman" w:cs="Times New Roman"/>
          <w:b/>
          <w:bCs/>
          <w:kern w:val="36"/>
          <w:sz w:val="20"/>
          <w:szCs w:val="20"/>
          <w:lang w:val="uk-UA" w:eastAsia="ru-RU"/>
        </w:rPr>
      </w:pPr>
    </w:p>
    <w:p w:rsidR="0096309F" w:rsidRPr="00877C5F" w:rsidRDefault="0096309F" w:rsidP="0096309F">
      <w:pPr>
        <w:spacing w:after="0" w:line="240" w:lineRule="auto"/>
        <w:outlineLvl w:val="0"/>
        <w:rPr>
          <w:rFonts w:ascii="Times New Roman" w:eastAsia="Times New Roman" w:hAnsi="Times New Roman" w:cs="Times New Roman"/>
          <w:b/>
          <w:bCs/>
          <w:kern w:val="36"/>
          <w:sz w:val="20"/>
          <w:szCs w:val="20"/>
          <w:lang w:val="uk-UA" w:eastAsia="ru-RU"/>
        </w:rPr>
      </w:pPr>
      <w:r w:rsidRPr="00877C5F">
        <w:rPr>
          <w:rFonts w:ascii="Times New Roman" w:eastAsia="Times New Roman" w:hAnsi="Times New Roman" w:cs="Times New Roman"/>
          <w:b/>
          <w:bCs/>
          <w:kern w:val="36"/>
          <w:sz w:val="20"/>
          <w:szCs w:val="20"/>
          <w:lang w:val="uk-UA" w:eastAsia="ru-RU"/>
        </w:rPr>
        <w:t xml:space="preserve">ФОПом на загальній системі оподаткування, яка здійснює роздрібну торгівлю пальним, авансові платежі з ПДФО сплачені несвоєчасно: відповідальність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361FD5">
        <w:rPr>
          <w:rFonts w:ascii="Times New Roman" w:eastAsia="Times New Roman" w:hAnsi="Times New Roman" w:cs="Times New Roman"/>
          <w:sz w:val="20"/>
          <w:szCs w:val="20"/>
          <w:lang w:eastAsia="ru-RU"/>
        </w:rPr>
        <w:t>є,</w:t>
      </w:r>
      <w:proofErr w:type="gramEnd"/>
      <w:r w:rsidRPr="00361FD5">
        <w:rPr>
          <w:rFonts w:ascii="Times New Roman" w:eastAsia="Times New Roman" w:hAnsi="Times New Roman" w:cs="Times New Roman"/>
          <w:sz w:val="20"/>
          <w:szCs w:val="20"/>
          <w:lang w:eastAsia="ru-RU"/>
        </w:rPr>
        <w:t xml:space="preserve"> що згідно з п.п. 177.5.1 прим. 1 п. 177.5 ст. 177 Податкового кодексу України (далі – ПКУ) визначено, що платники податку – фізичні особи – підприємці, які здійснюють роздрібну торгівлю пальним, зобов’язані щомісяця, не пізніше 20 числа поточного місяця, сплачувати авансовий внесок з податку на доходи фізичних осіб за кожне місце роздрібної торгі</w:t>
      </w:r>
      <w:proofErr w:type="gramStart"/>
      <w:r w:rsidRPr="00361FD5">
        <w:rPr>
          <w:rFonts w:ascii="Times New Roman" w:eastAsia="Times New Roman" w:hAnsi="Times New Roman" w:cs="Times New Roman"/>
          <w:sz w:val="20"/>
          <w:szCs w:val="20"/>
          <w:lang w:eastAsia="ru-RU"/>
        </w:rPr>
        <w:t>вл</w:t>
      </w:r>
      <w:proofErr w:type="gramEnd"/>
      <w:r w:rsidRPr="00361FD5">
        <w:rPr>
          <w:rFonts w:ascii="Times New Roman" w:eastAsia="Times New Roman" w:hAnsi="Times New Roman" w:cs="Times New Roman"/>
          <w:sz w:val="20"/>
          <w:szCs w:val="20"/>
          <w:lang w:eastAsia="ru-RU"/>
        </w:rPr>
        <w:t xml:space="preserve">і пальним, інформація щодо якого внесена до Єдиного реєстру ліцензіатів та місць обігу пального станом на перше число поточного місяця: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а) у розмі</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і 60 тис. грн за кожне місце, крім випадків, передбачених підпунктами «б» і «в» п.п. 177.5.1 прим. 1 п. 177.5 ст. 177 ПКУ;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б) для місця роздрібної торгі</w:t>
      </w:r>
      <w:proofErr w:type="gramStart"/>
      <w:r w:rsidRPr="00361FD5">
        <w:rPr>
          <w:rFonts w:ascii="Times New Roman" w:eastAsia="Times New Roman" w:hAnsi="Times New Roman" w:cs="Times New Roman"/>
          <w:sz w:val="20"/>
          <w:szCs w:val="20"/>
          <w:lang w:eastAsia="ru-RU"/>
        </w:rPr>
        <w:t>вл</w:t>
      </w:r>
      <w:proofErr w:type="gramEnd"/>
      <w:r w:rsidRPr="00361FD5">
        <w:rPr>
          <w:rFonts w:ascii="Times New Roman" w:eastAsia="Times New Roman" w:hAnsi="Times New Roman" w:cs="Times New Roman"/>
          <w:sz w:val="20"/>
          <w:szCs w:val="20"/>
          <w:lang w:eastAsia="ru-RU"/>
        </w:rPr>
        <w:t xml:space="preserve">і пальним, на якому здійснюється реалізація виключно скрапленого газу, – в розмірі 30 тис. грн за кожне місце;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в) для місця роздрібної торгі</w:t>
      </w:r>
      <w:proofErr w:type="gramStart"/>
      <w:r w:rsidRPr="00361FD5">
        <w:rPr>
          <w:rFonts w:ascii="Times New Roman" w:eastAsia="Times New Roman" w:hAnsi="Times New Roman" w:cs="Times New Roman"/>
          <w:sz w:val="20"/>
          <w:szCs w:val="20"/>
          <w:lang w:eastAsia="ru-RU"/>
        </w:rPr>
        <w:t>вл</w:t>
      </w:r>
      <w:proofErr w:type="gramEnd"/>
      <w:r w:rsidRPr="00361FD5">
        <w:rPr>
          <w:rFonts w:ascii="Times New Roman" w:eastAsia="Times New Roman" w:hAnsi="Times New Roman" w:cs="Times New Roman"/>
          <w:sz w:val="20"/>
          <w:szCs w:val="20"/>
          <w:lang w:eastAsia="ru-RU"/>
        </w:rPr>
        <w:t xml:space="preserve">і пальним, на якому здійснюється реалізація кількох видів пального і при цьому частка реалізації скрапленого газу в літрах, приведених до температури 15°C, у загальному обсязі реалізованого протягом попереднього місяця пального становить 50 і більше відсотків, – у розмірі 45 тис. грн за кожне місце.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Авансові внески з податку </w:t>
      </w:r>
      <w:proofErr w:type="gramStart"/>
      <w:r w:rsidRPr="00361FD5">
        <w:rPr>
          <w:rFonts w:ascii="Times New Roman" w:eastAsia="Times New Roman" w:hAnsi="Times New Roman" w:cs="Times New Roman"/>
          <w:sz w:val="20"/>
          <w:szCs w:val="20"/>
          <w:lang w:eastAsia="ru-RU"/>
        </w:rPr>
        <w:t>на доходи</w:t>
      </w:r>
      <w:proofErr w:type="gramEnd"/>
      <w:r w:rsidRPr="00361FD5">
        <w:rPr>
          <w:rFonts w:ascii="Times New Roman" w:eastAsia="Times New Roman" w:hAnsi="Times New Roman" w:cs="Times New Roman"/>
          <w:sz w:val="20"/>
          <w:szCs w:val="20"/>
          <w:lang w:eastAsia="ru-RU"/>
        </w:rPr>
        <w:t xml:space="preserve"> фізичних осіб, сплачені відповідно до п.п. 177.5.1 прим. 1 п. 177.5 ст. 177 ПКУ, є невід’ємною частиною податку на доходи фізичних осіб.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Грошове зобов’язання у вигляді авансового внеску з податку на доходи фізичних осіб, визначене п.п. 177.5.1 прим. 1 п. 177.5 ст. 177 ПКУ, вважається узгодженим з моменту виникнення такого зобов’язання, що визначається за календарною датою, встановленою абзацом першим п.п. 177.5.1 прим. 1 п. 177.5 ст. 177 ПКУ для граничного строку сплати авансового внеску</w:t>
      </w:r>
      <w:proofErr w:type="gramEnd"/>
      <w:r w:rsidRPr="00361FD5">
        <w:rPr>
          <w:rFonts w:ascii="Times New Roman" w:eastAsia="Times New Roman" w:hAnsi="Times New Roman" w:cs="Times New Roman"/>
          <w:sz w:val="20"/>
          <w:szCs w:val="20"/>
          <w:lang w:eastAsia="ru-RU"/>
        </w:rPr>
        <w:t xml:space="preserve"> з податку на доходи фізичних осіб </w:t>
      </w:r>
      <w:proofErr w:type="gramStart"/>
      <w:r w:rsidRPr="00361FD5">
        <w:rPr>
          <w:rFonts w:ascii="Times New Roman" w:eastAsia="Times New Roman" w:hAnsi="Times New Roman" w:cs="Times New Roman"/>
          <w:sz w:val="20"/>
          <w:szCs w:val="20"/>
          <w:lang w:eastAsia="ru-RU"/>
        </w:rPr>
        <w:t>до</w:t>
      </w:r>
      <w:proofErr w:type="gramEnd"/>
      <w:r w:rsidRPr="00361FD5">
        <w:rPr>
          <w:rFonts w:ascii="Times New Roman" w:eastAsia="Times New Roman" w:hAnsi="Times New Roman" w:cs="Times New Roman"/>
          <w:sz w:val="20"/>
          <w:szCs w:val="20"/>
          <w:lang w:eastAsia="ru-RU"/>
        </w:rPr>
        <w:t xml:space="preserve"> відповідного бюджету.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lastRenderedPageBreak/>
        <w:t>У разі якщо платник податків не сплачує узгоджену суму авансового внеску з податку на доходи фізичних осіб, визначеного відповідно до п.п. 177.5.1 прим. 1 п. 177.5 ст. 177 ПКУ, протягом строку, встановленого абзацом першим п.п. 177.5.1 прим. 1 п. 177.5 ст. 177 ПКУ, такий платник податків притягається до відповідальност</w:t>
      </w:r>
      <w:proofErr w:type="gramEnd"/>
      <w:r w:rsidRPr="00361FD5">
        <w:rPr>
          <w:rFonts w:ascii="Times New Roman" w:eastAsia="Times New Roman" w:hAnsi="Times New Roman" w:cs="Times New Roman"/>
          <w:sz w:val="20"/>
          <w:szCs w:val="20"/>
          <w:lang w:eastAsia="ru-RU"/>
        </w:rPr>
        <w:t xml:space="preserve">і у вигляді штрафу в розмірах, визначених статтею 124 ПКУ.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Відповідно до п. 124.1 ст. 124 ПКУ у разі якщо платник податків не сплачує узгоджену суму грошового зобов’язання (крім грошового зобов’язання у вигляді штрафних (фінансових) санкцій, застосованих до нього на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ідставі ПКУ чи іншого законодавства, контроль за яким покладено на контролюючі органи, а також пені, застосованої до нього на підставі </w:t>
      </w:r>
      <w:proofErr w:type="gramStart"/>
      <w:r w:rsidRPr="00361FD5">
        <w:rPr>
          <w:rFonts w:ascii="Times New Roman" w:eastAsia="Times New Roman" w:hAnsi="Times New Roman" w:cs="Times New Roman"/>
          <w:sz w:val="20"/>
          <w:szCs w:val="20"/>
          <w:lang w:eastAsia="ru-RU"/>
        </w:rPr>
        <w:t xml:space="preserve">ПКУ чи іншого законодавства, контроль за яким покладено на контролюючі органи) протягом строків, визначених ПКУ, такий платник податків притягується до відповідальності у вигляді штрафу в таких розмірах: </w:t>
      </w:r>
      <w:proofErr w:type="gramEnd"/>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при затримці до 30 календарних днів включно, наступних за останнім днем строку сплати суми грошового зобов’язання, – у розмі</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і 5 відсотків погашеної суми податкового боргу;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при затримці більше 30 календарних днів, наступних за останнім днем строку сплати суми грошового зобов’язання, – у розмі</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і 10 відсотків погашеної суми податкового боргу.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Крім того, при нарахуванні суми грошового зобов’язання, визначеного платником податків або податковим агентом, у тому числі у разі внесення змін до податкової звітності внаслідок самостійного виявлення платником податків помилок відповідно до ст. 50 ПКУ, –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ісля спливу 90 календарних днів, наступних за останнім днем граничного строку сплати грошового зобов’язання нараховується пеня (п.п. 129.1.3 п. 129.1 ст. 129 ПКУ).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Згідно з п. 129.4 ст. 129 ПКУ на суми грошового зобов’язання, визначеного п.п. 129.1.3 п. 129.1 ст. 129 ПКУ (включаючи суму штрафних санкцій за їх наявності та без урахування суми пені), нараховується пеня за кожний календарний день прострочення його сплати, починаючи з 91 календарного дня, що настає за останнім днем граничного строку сплати податкового</w:t>
      </w:r>
      <w:proofErr w:type="gramEnd"/>
      <w:r w:rsidRPr="00361FD5">
        <w:rPr>
          <w:rFonts w:ascii="Times New Roman" w:eastAsia="Times New Roman" w:hAnsi="Times New Roman" w:cs="Times New Roman"/>
          <w:sz w:val="20"/>
          <w:szCs w:val="20"/>
          <w:lang w:eastAsia="ru-RU"/>
        </w:rPr>
        <w:t xml:space="preserve"> зобов’язання, включаючи день погашення, із розрахунку 100 відс. </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ічних облікової ставки Національного банку України, діючої на кожний такий день.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Таким чином, у разі якщо фізична особа –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ідприємець на загальній системі оподаткування сплачує узгоджену суму авансового внеску з податку на доходи фізичних осіб, визначеного відповідно до п.п. 177.5.1 прим. 1 п. 177.5 ст. 177 ПКУ, з порушенням граничного строку, такий платник податків притягається до відповідальності у вигляді штрафу та пені. </w:t>
      </w:r>
    </w:p>
    <w:p w:rsidR="00877C5F" w:rsidRDefault="00877C5F" w:rsidP="0096309F">
      <w:pPr>
        <w:spacing w:after="0" w:line="240" w:lineRule="auto"/>
        <w:outlineLvl w:val="0"/>
        <w:rPr>
          <w:rFonts w:ascii="Times New Roman" w:eastAsia="Times New Roman" w:hAnsi="Times New Roman" w:cs="Times New Roman"/>
          <w:b/>
          <w:bCs/>
          <w:kern w:val="36"/>
          <w:sz w:val="20"/>
          <w:szCs w:val="20"/>
          <w:lang w:val="uk-UA" w:eastAsia="ru-RU"/>
        </w:rPr>
      </w:pPr>
    </w:p>
    <w:p w:rsidR="0096309F" w:rsidRPr="00361FD5" w:rsidRDefault="0096309F" w:rsidP="0096309F">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Нарахування єдиного внеску резидентом Дія Сіті, якщо в межах місяця з працівником було розірвано гіг-контракт та укладено з ним трудовий догові</w:t>
      </w:r>
      <w:proofErr w:type="gramStart"/>
      <w:r w:rsidRPr="00361FD5">
        <w:rPr>
          <w:rFonts w:ascii="Times New Roman" w:eastAsia="Times New Roman" w:hAnsi="Times New Roman" w:cs="Times New Roman"/>
          <w:b/>
          <w:bCs/>
          <w:kern w:val="36"/>
          <w:sz w:val="20"/>
          <w:szCs w:val="20"/>
          <w:lang w:eastAsia="ru-RU"/>
        </w:rPr>
        <w:t>р</w:t>
      </w:r>
      <w:proofErr w:type="gramEnd"/>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361FD5">
        <w:rPr>
          <w:rFonts w:ascii="Times New Roman" w:eastAsia="Times New Roman" w:hAnsi="Times New Roman" w:cs="Times New Roman"/>
          <w:sz w:val="20"/>
          <w:szCs w:val="20"/>
          <w:lang w:eastAsia="ru-RU"/>
        </w:rPr>
        <w:t>є,</w:t>
      </w:r>
      <w:proofErr w:type="gramEnd"/>
      <w:r w:rsidRPr="00361FD5">
        <w:rPr>
          <w:rFonts w:ascii="Times New Roman" w:eastAsia="Times New Roman" w:hAnsi="Times New Roman" w:cs="Times New Roman"/>
          <w:sz w:val="20"/>
          <w:szCs w:val="20"/>
          <w:lang w:eastAsia="ru-RU"/>
        </w:rPr>
        <w:t xml:space="preserve"> що платниками єдиного внеску на загальнообов’язкове державне соціальне страхування (далі – єдиний внесок) є, зокрема, роботодавці, перелік яких визначений п. 1 частини 1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Базою нарахування єдиного внеску для роботодавців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w:t>
      </w:r>
      <w:proofErr w:type="gramEnd"/>
      <w:r w:rsidRPr="00361FD5">
        <w:rPr>
          <w:rFonts w:ascii="Times New Roman" w:eastAsia="Times New Roman" w:hAnsi="Times New Roman" w:cs="Times New Roman"/>
          <w:sz w:val="20"/>
          <w:szCs w:val="20"/>
          <w:lang w:eastAsia="ru-RU"/>
        </w:rPr>
        <w:t xml:space="preserve"> праці» (із змінами та доповненнями) (далі – Закон № 108), та сума винагороди фізичним особам за виконання робіт (надання послуг) за цивільно-правовими договорами (</w:t>
      </w:r>
      <w:proofErr w:type="gramStart"/>
      <w:r w:rsidRPr="00361FD5">
        <w:rPr>
          <w:rFonts w:ascii="Times New Roman" w:eastAsia="Times New Roman" w:hAnsi="Times New Roman" w:cs="Times New Roman"/>
          <w:sz w:val="20"/>
          <w:szCs w:val="20"/>
          <w:lang w:eastAsia="ru-RU"/>
        </w:rPr>
        <w:t>абзац</w:t>
      </w:r>
      <w:proofErr w:type="gramEnd"/>
      <w:r w:rsidRPr="00361FD5">
        <w:rPr>
          <w:rFonts w:ascii="Times New Roman" w:eastAsia="Times New Roman" w:hAnsi="Times New Roman" w:cs="Times New Roman"/>
          <w:sz w:val="20"/>
          <w:szCs w:val="20"/>
          <w:lang w:eastAsia="ru-RU"/>
        </w:rPr>
        <w:t xml:space="preserve"> перший п. 1 частини 1 ст. 7 Закону № 2464), та суму винагороди фізичним особам за виконання робіт (надання послуг) за цивільно-правовими договорами ст. 7 Закону № 2464.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Згідно з частиною 5 ст. 8 Закону № 2464 єдиний внесок для </w:t>
      </w:r>
      <w:proofErr w:type="gramStart"/>
      <w:r w:rsidRPr="00361FD5">
        <w:rPr>
          <w:rFonts w:ascii="Times New Roman" w:eastAsia="Times New Roman" w:hAnsi="Times New Roman" w:cs="Times New Roman"/>
          <w:sz w:val="20"/>
          <w:szCs w:val="20"/>
          <w:lang w:eastAsia="ru-RU"/>
        </w:rPr>
        <w:t>вс</w:t>
      </w:r>
      <w:proofErr w:type="gramEnd"/>
      <w:r w:rsidRPr="00361FD5">
        <w:rPr>
          <w:rFonts w:ascii="Times New Roman" w:eastAsia="Times New Roman" w:hAnsi="Times New Roman" w:cs="Times New Roman"/>
          <w:sz w:val="20"/>
          <w:szCs w:val="20"/>
          <w:lang w:eastAsia="ru-RU"/>
        </w:rPr>
        <w:t xml:space="preserve">іх платників єдиного внеску (крім пільгових категорій) встановлюється у розмірі 22 відсотки.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Мінімальний страховий внесок – це сума єдиного внеску, що визначається розрахунково як добуток мінімального розміру заробітної плати на розмі</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 внеску, встановлений законом на місяць, за який нараховується заробітна плата (дохід), та підлягає сплаті щомісяця (п. 5 частини 1 ст. 1 Закону № 2464).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Відповідно до абзацу першого частини 14 прим. 1 ст. 8 Закону № 2464 єдиний внесок для платника – резидента</w:t>
      </w:r>
      <w:proofErr w:type="gramStart"/>
      <w:r w:rsidRPr="00361FD5">
        <w:rPr>
          <w:rFonts w:ascii="Times New Roman" w:eastAsia="Times New Roman" w:hAnsi="Times New Roman" w:cs="Times New Roman"/>
          <w:sz w:val="20"/>
          <w:szCs w:val="20"/>
          <w:lang w:eastAsia="ru-RU"/>
        </w:rPr>
        <w:t xml:space="preserve"> Д</w:t>
      </w:r>
      <w:proofErr w:type="gramEnd"/>
      <w:r w:rsidRPr="00361FD5">
        <w:rPr>
          <w:rFonts w:ascii="Times New Roman" w:eastAsia="Times New Roman" w:hAnsi="Times New Roman" w:cs="Times New Roman"/>
          <w:sz w:val="20"/>
          <w:szCs w:val="20"/>
          <w:lang w:eastAsia="ru-RU"/>
        </w:rPr>
        <w:t xml:space="preserve">ія Сіті, який у календарному місяці відповідав вимогам, визначеним пп. 2, 3 частини першої, п. 10 частини другої ст. 5 Закону України від 15 липня 2021 року № 1667-IX «Про стимулювання розвитку цифрової економіки в Україні» (із змінами та доповненнями) (далі </w:t>
      </w:r>
      <w:r w:rsidRPr="00361FD5">
        <w:rPr>
          <w:rFonts w:ascii="Times New Roman" w:eastAsia="Times New Roman" w:hAnsi="Times New Roman" w:cs="Times New Roman"/>
          <w:b/>
          <w:bCs/>
          <w:sz w:val="20"/>
          <w:szCs w:val="20"/>
          <w:lang w:eastAsia="ru-RU"/>
        </w:rPr>
        <w:t>-</w:t>
      </w:r>
      <w:r w:rsidRPr="00361FD5">
        <w:rPr>
          <w:rFonts w:ascii="Times New Roman" w:eastAsia="Times New Roman" w:hAnsi="Times New Roman" w:cs="Times New Roman"/>
          <w:sz w:val="20"/>
          <w:szCs w:val="20"/>
          <w:lang w:eastAsia="ru-RU"/>
        </w:rPr>
        <w:t xml:space="preserve"> Закону № 1667), починаючи з календарного місяця, наступного за календарним місяцем, в якому платником набуто статус резидента</w:t>
      </w:r>
      <w:proofErr w:type="gramStart"/>
      <w:r w:rsidRPr="00361FD5">
        <w:rPr>
          <w:rFonts w:ascii="Times New Roman" w:eastAsia="Times New Roman" w:hAnsi="Times New Roman" w:cs="Times New Roman"/>
          <w:sz w:val="20"/>
          <w:szCs w:val="20"/>
          <w:lang w:eastAsia="ru-RU"/>
        </w:rPr>
        <w:t xml:space="preserve"> Д</w:t>
      </w:r>
      <w:proofErr w:type="gramEnd"/>
      <w:r w:rsidRPr="00361FD5">
        <w:rPr>
          <w:rFonts w:ascii="Times New Roman" w:eastAsia="Times New Roman" w:hAnsi="Times New Roman" w:cs="Times New Roman"/>
          <w:sz w:val="20"/>
          <w:szCs w:val="20"/>
          <w:lang w:eastAsia="ru-RU"/>
        </w:rPr>
        <w:t xml:space="preserve">ія Сіті, встановлюється: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а) на суму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 у розмі</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і мінімального страхового внеску (абзац другий частини 14 прим.1 ст. 8 Закону № 2464);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б) на суму винагороди фізичним особам за виконання робіт (надання послуг) за гіг-контрактами, укладеними у порядку, передбаченому Законом № 1667, – у розмі</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і мінімального страхового внеску (абзац третій частини 14 прим.1 ст. 8 Закону № 2464).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Тобто, якщо в одному місяці резидентом Дія Сіті було розірвано гіг-контракт з гіг-спеціалістом та прийнято його в штат за трудовим договором, то стосовно такого працівника єдиний внесок нараховується окремо на </w:t>
      </w:r>
      <w:r w:rsidRPr="00361FD5">
        <w:rPr>
          <w:rFonts w:ascii="Times New Roman" w:eastAsia="Times New Roman" w:hAnsi="Times New Roman" w:cs="Times New Roman"/>
          <w:sz w:val="20"/>
          <w:szCs w:val="20"/>
          <w:lang w:eastAsia="ru-RU"/>
        </w:rPr>
        <w:lastRenderedPageBreak/>
        <w:t>суму винагороди при розірванні гіг-контракту – у розмі</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і мінімального страхового внеску та на суму заробітної плати при укладенні трудового договору – у розмі</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і мінімального страхового внеску. </w:t>
      </w:r>
    </w:p>
    <w:p w:rsidR="00877C5F" w:rsidRDefault="00877C5F" w:rsidP="0096309F">
      <w:pPr>
        <w:spacing w:after="0" w:line="240" w:lineRule="auto"/>
        <w:outlineLvl w:val="0"/>
        <w:rPr>
          <w:rFonts w:ascii="Times New Roman" w:eastAsia="Times New Roman" w:hAnsi="Times New Roman" w:cs="Times New Roman"/>
          <w:b/>
          <w:bCs/>
          <w:kern w:val="36"/>
          <w:sz w:val="20"/>
          <w:szCs w:val="20"/>
          <w:lang w:val="uk-UA" w:eastAsia="ru-RU"/>
        </w:rPr>
      </w:pPr>
    </w:p>
    <w:p w:rsidR="0096309F" w:rsidRPr="00361FD5" w:rsidRDefault="0096309F" w:rsidP="0096309F">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Закриття господарської одиниці: що з РРО/ПРРО?</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361FD5">
        <w:rPr>
          <w:rFonts w:ascii="Times New Roman" w:eastAsia="Times New Roman" w:hAnsi="Times New Roman" w:cs="Times New Roman"/>
          <w:sz w:val="20"/>
          <w:szCs w:val="20"/>
          <w:lang w:eastAsia="ru-RU"/>
        </w:rPr>
        <w:t>є,</w:t>
      </w:r>
      <w:proofErr w:type="gramEnd"/>
      <w:r w:rsidRPr="00361FD5">
        <w:rPr>
          <w:rFonts w:ascii="Times New Roman" w:eastAsia="Times New Roman" w:hAnsi="Times New Roman" w:cs="Times New Roman"/>
          <w:sz w:val="20"/>
          <w:szCs w:val="20"/>
          <w:lang w:eastAsia="ru-RU"/>
        </w:rPr>
        <w:t xml:space="preserve"> що закриття господарської одиниці, де використовувався реєстратор розрахункових операцій (РРО), потребує від суб’єкта господарювання певних дій.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Пунктом 1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ідрозділу 4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(із змінами та доповненнями) (далі – Порядок № 547) встановлено, що реєстрація РРО діє до дати скасування реєстрації РРО.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Це відбувається у випадках, визначених, зокрема,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ідпунктами 1 та 13 п. 1 підрозділу 4 розділу ІІ Порядку № 547 у разі, коли: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суб’єктом господарювання подано заяву про скасування реєстрації РРО за формою № 4-РРО (додаток 4 до Порядку № 547);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щодо господарської одиниці, де використовується РРО, суб’єкт господарювання повідомив про такий об’єкт оподаткування контролюючий орган відповідно до вимог п. 63.3 с т. 63 Податкового кодексу України (ПКУ) як про закритий або такий, що не експлуатується суб’єктом господарювання.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Відповідно до п. 8.1 розділу VIII Порядку </w:t>
      </w:r>
      <w:proofErr w:type="gramStart"/>
      <w:r w:rsidRPr="00361FD5">
        <w:rPr>
          <w:rFonts w:ascii="Times New Roman" w:eastAsia="Times New Roman" w:hAnsi="Times New Roman" w:cs="Times New Roman"/>
          <w:sz w:val="20"/>
          <w:szCs w:val="20"/>
          <w:lang w:eastAsia="ru-RU"/>
        </w:rPr>
        <w:t>обл</w:t>
      </w:r>
      <w:proofErr w:type="gramEnd"/>
      <w:r w:rsidRPr="00361FD5">
        <w:rPr>
          <w:rFonts w:ascii="Times New Roman" w:eastAsia="Times New Roman" w:hAnsi="Times New Roman" w:cs="Times New Roman"/>
          <w:sz w:val="20"/>
          <w:szCs w:val="20"/>
          <w:lang w:eastAsia="ru-RU"/>
        </w:rPr>
        <w:t xml:space="preserve">іку платників податків і зборів, затвердженого наказом Міністерства фінансів України від 09.12.2011 № 1588 (із змінами та доповненнями) (далі – Порядок № 1588), платник податків зобов'язаний повідомляти про всі об'єкти оподаткування і об'єкти, пов'язані з оподаткуванням, контролюючий орган за основним місцем </w:t>
      </w:r>
      <w:proofErr w:type="gramStart"/>
      <w:r w:rsidRPr="00361FD5">
        <w:rPr>
          <w:rFonts w:ascii="Times New Roman" w:eastAsia="Times New Roman" w:hAnsi="Times New Roman" w:cs="Times New Roman"/>
          <w:sz w:val="20"/>
          <w:szCs w:val="20"/>
          <w:lang w:eastAsia="ru-RU"/>
        </w:rPr>
        <w:t>обл</w:t>
      </w:r>
      <w:proofErr w:type="gramEnd"/>
      <w:r w:rsidRPr="00361FD5">
        <w:rPr>
          <w:rFonts w:ascii="Times New Roman" w:eastAsia="Times New Roman" w:hAnsi="Times New Roman" w:cs="Times New Roman"/>
          <w:sz w:val="20"/>
          <w:szCs w:val="20"/>
          <w:lang w:eastAsia="ru-RU"/>
        </w:rPr>
        <w:t xml:space="preserve">іку (Повідомлення про об’єкти оподаткування або об’єкти, пов’язані з оподаткуванням або через які провадиться діяльність за формою № 20-ОПП (далі – Повідомлення за ф. № 20-ОПП)).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У разі зміни відомостей про об'єкт оподаткування, а саме: зміни типу, найменування, місцезнаходження, виду права або стану об'єкта оподаткування, платник податків надає до контролюючого органу за основним місцем </w:t>
      </w:r>
      <w:proofErr w:type="gramStart"/>
      <w:r w:rsidRPr="00361FD5">
        <w:rPr>
          <w:rFonts w:ascii="Times New Roman" w:eastAsia="Times New Roman" w:hAnsi="Times New Roman" w:cs="Times New Roman"/>
          <w:sz w:val="20"/>
          <w:szCs w:val="20"/>
          <w:lang w:eastAsia="ru-RU"/>
        </w:rPr>
        <w:t>обл</w:t>
      </w:r>
      <w:proofErr w:type="gramEnd"/>
      <w:r w:rsidRPr="00361FD5">
        <w:rPr>
          <w:rFonts w:ascii="Times New Roman" w:eastAsia="Times New Roman" w:hAnsi="Times New Roman" w:cs="Times New Roman"/>
          <w:sz w:val="20"/>
          <w:szCs w:val="20"/>
          <w:lang w:eastAsia="ru-RU"/>
        </w:rPr>
        <w:t xml:space="preserve">іку Повідомлення за ф. № 20-ОПП з оновленою інформацією про об’єкт оподаткування, щодо якого відбулися зміни, в такому самому порядку та строки, як і при реєстрації, створенні чи відкритті об’єкта оподаткування (п. 8.5 розділу VIII Порядку № 1588).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Отже, якщо господарська одиниця закривається або на ній припиняється здійснення діяльності, платник зобов’язаний подати Повідомлення за ф. № 20-ОПП.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 xml:space="preserve">Таким чином, якщо податковий орган отримав відповідно до п. 63.3 ст. 63 ПКУ Повідомлення за формою № 20-ОПП, в якій господарську одиницю, на яку зареєстровано РРО, зазначено як закриту або таку, що не використовується у діяльності платника, то реєстрація такого РРО скасовується. </w:t>
      </w:r>
      <w:proofErr w:type="gramEnd"/>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Щодо ПРРО, то </w:t>
      </w:r>
      <w:proofErr w:type="gramStart"/>
      <w:r w:rsidRPr="00361FD5">
        <w:rPr>
          <w:rFonts w:ascii="Times New Roman" w:eastAsia="Times New Roman" w:hAnsi="Times New Roman" w:cs="Times New Roman"/>
          <w:sz w:val="20"/>
          <w:szCs w:val="20"/>
          <w:lang w:eastAsia="ru-RU"/>
        </w:rPr>
        <w:t>у</w:t>
      </w:r>
      <w:proofErr w:type="gramEnd"/>
      <w:r w:rsidRPr="00361FD5">
        <w:rPr>
          <w:rFonts w:ascii="Times New Roman" w:eastAsia="Times New Roman" w:hAnsi="Times New Roman" w:cs="Times New Roman"/>
          <w:sz w:val="20"/>
          <w:szCs w:val="20"/>
          <w:lang w:eastAsia="ru-RU"/>
        </w:rPr>
        <w:t xml:space="preserve"> </w:t>
      </w:r>
      <w:proofErr w:type="gramStart"/>
      <w:r w:rsidRPr="00361FD5">
        <w:rPr>
          <w:rFonts w:ascii="Times New Roman" w:eastAsia="Times New Roman" w:hAnsi="Times New Roman" w:cs="Times New Roman"/>
          <w:sz w:val="20"/>
          <w:szCs w:val="20"/>
          <w:lang w:eastAsia="ru-RU"/>
        </w:rPr>
        <w:t>раз</w:t>
      </w:r>
      <w:proofErr w:type="gramEnd"/>
      <w:r w:rsidRPr="00361FD5">
        <w:rPr>
          <w:rFonts w:ascii="Times New Roman" w:eastAsia="Times New Roman" w:hAnsi="Times New Roman" w:cs="Times New Roman"/>
          <w:sz w:val="20"/>
          <w:szCs w:val="20"/>
          <w:lang w:eastAsia="ru-RU"/>
        </w:rPr>
        <w:t xml:space="preserve">і, якщо платник повідомляє про закриття об’єкта Повідомленням за ф. № 20-ОПП, система автоматично скасовує реєстрацію ПРРО через фіскальний сервер. </w:t>
      </w:r>
    </w:p>
    <w:p w:rsidR="00877C5F" w:rsidRDefault="00877C5F" w:rsidP="0096309F">
      <w:pPr>
        <w:spacing w:after="0" w:line="240" w:lineRule="auto"/>
        <w:outlineLvl w:val="0"/>
        <w:rPr>
          <w:rFonts w:ascii="Times New Roman" w:eastAsia="Times New Roman" w:hAnsi="Times New Roman" w:cs="Times New Roman"/>
          <w:b/>
          <w:bCs/>
          <w:kern w:val="36"/>
          <w:sz w:val="20"/>
          <w:szCs w:val="20"/>
          <w:lang w:val="uk-UA" w:eastAsia="ru-RU"/>
        </w:rPr>
      </w:pPr>
    </w:p>
    <w:p w:rsidR="0096309F" w:rsidRPr="00361FD5" w:rsidRDefault="0096309F" w:rsidP="0096309F">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 xml:space="preserve">Єдиний внесок: платники Дніпропетровщини поповнили державні цільові фонди більш ніж на 13,8 </w:t>
      </w:r>
      <w:proofErr w:type="gramStart"/>
      <w:r w:rsidRPr="00361FD5">
        <w:rPr>
          <w:rFonts w:ascii="Times New Roman" w:eastAsia="Times New Roman" w:hAnsi="Times New Roman" w:cs="Times New Roman"/>
          <w:b/>
          <w:bCs/>
          <w:kern w:val="36"/>
          <w:sz w:val="20"/>
          <w:szCs w:val="20"/>
          <w:lang w:eastAsia="ru-RU"/>
        </w:rPr>
        <w:t>млрд</w:t>
      </w:r>
      <w:proofErr w:type="gramEnd"/>
      <w:r w:rsidRPr="00361FD5">
        <w:rPr>
          <w:rFonts w:ascii="Times New Roman" w:eastAsia="Times New Roman" w:hAnsi="Times New Roman" w:cs="Times New Roman"/>
          <w:b/>
          <w:bCs/>
          <w:kern w:val="36"/>
          <w:sz w:val="20"/>
          <w:szCs w:val="20"/>
          <w:lang w:eastAsia="ru-RU"/>
        </w:rPr>
        <w:t xml:space="preserve"> гривень</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Упродовж перших чотирьох місяців поточного року до державних цільових фондів </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ід платників Дніпропетровщини надійшло понад 13,8 млрд грн єдиного внеску на загальнообов’язкове державне соціальне страхування (єдиний внесок). Як зауважила начальник Головного управління ДПС у Дніпропетровській області (ГУ ДПС) Теодозія Чернецька, це більше ніж за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ідсумками січня – квітня 2024 року на понад 2,9 млрд грн, темп росту склав 127,5 відсотків.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Очільниця податкової регіону акцентувала увагу, що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ідвищення рівня дотримання платниками своїх податкових зобов’язань – це та мета, задля досягнення якої податківці активно працюють спільно з представниками бізнесу і громадськості. Завдяки постійним комунікаціям і роз’яснювальній роботі зростає обізнаність суб’єктів господарювання в податкових питаннях, а отже – і своєчасне наповнення бюджеті</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w:t>
      </w:r>
    </w:p>
    <w:p w:rsidR="0096309F" w:rsidRPr="00361FD5" w:rsidRDefault="0096309F" w:rsidP="0096309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«Єдиний внесок є важливим фінансовим інструментом, який забезпечує </w:t>
      </w:r>
      <w:proofErr w:type="gramStart"/>
      <w:r w:rsidRPr="00361FD5">
        <w:rPr>
          <w:rFonts w:ascii="Times New Roman" w:eastAsia="Times New Roman" w:hAnsi="Times New Roman" w:cs="Times New Roman"/>
          <w:sz w:val="20"/>
          <w:szCs w:val="20"/>
          <w:lang w:eastAsia="ru-RU"/>
        </w:rPr>
        <w:t>соц</w:t>
      </w:r>
      <w:proofErr w:type="gramEnd"/>
      <w:r w:rsidRPr="00361FD5">
        <w:rPr>
          <w:rFonts w:ascii="Times New Roman" w:eastAsia="Times New Roman" w:hAnsi="Times New Roman" w:cs="Times New Roman"/>
          <w:sz w:val="20"/>
          <w:szCs w:val="20"/>
          <w:lang w:eastAsia="ru-RU"/>
        </w:rPr>
        <w:t xml:space="preserve">іальні гарантії громадянам. Дякуємо </w:t>
      </w:r>
      <w:proofErr w:type="gramStart"/>
      <w:r w:rsidRPr="00361FD5">
        <w:rPr>
          <w:rFonts w:ascii="Times New Roman" w:eastAsia="Times New Roman" w:hAnsi="Times New Roman" w:cs="Times New Roman"/>
          <w:sz w:val="20"/>
          <w:szCs w:val="20"/>
          <w:lang w:eastAsia="ru-RU"/>
        </w:rPr>
        <w:t>вс</w:t>
      </w:r>
      <w:proofErr w:type="gramEnd"/>
      <w:r w:rsidRPr="00361FD5">
        <w:rPr>
          <w:rFonts w:ascii="Times New Roman" w:eastAsia="Times New Roman" w:hAnsi="Times New Roman" w:cs="Times New Roman"/>
          <w:sz w:val="20"/>
          <w:szCs w:val="20"/>
          <w:lang w:eastAsia="ru-RU"/>
        </w:rPr>
        <w:t xml:space="preserve">ім, хто сьогодні продовжує сумлінно працювати і відповідально сплачувати податки, збори та платежі!» – підкреслила Теодозія Чернецька. </w:t>
      </w:r>
    </w:p>
    <w:p w:rsidR="0096309F" w:rsidRPr="00361FD5" w:rsidRDefault="0096309F" w:rsidP="0096309F">
      <w:pPr>
        <w:spacing w:after="0" w:line="240" w:lineRule="auto"/>
        <w:rPr>
          <w:rFonts w:ascii="Times New Roman" w:hAnsi="Times New Roman" w:cs="Times New Roman"/>
          <w:b/>
          <w:sz w:val="20"/>
          <w:szCs w:val="20"/>
        </w:rPr>
      </w:pPr>
    </w:p>
    <w:p w:rsidR="00877C5F" w:rsidRPr="001C75B1" w:rsidRDefault="00877C5F" w:rsidP="00877C5F">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b/>
          <w:bCs/>
          <w:kern w:val="36"/>
          <w:sz w:val="20"/>
          <w:szCs w:val="20"/>
          <w:lang w:eastAsia="ru-RU"/>
        </w:rPr>
        <w:t xml:space="preserve">Чи потрібно формувати та подавати додаток 4ДФ, якщо </w:t>
      </w:r>
      <w:proofErr w:type="gramStart"/>
      <w:r w:rsidRPr="001C75B1">
        <w:rPr>
          <w:rFonts w:ascii="Times New Roman" w:eastAsia="Times New Roman" w:hAnsi="Times New Roman" w:cs="Times New Roman"/>
          <w:b/>
          <w:bCs/>
          <w:kern w:val="36"/>
          <w:sz w:val="20"/>
          <w:szCs w:val="20"/>
          <w:lang w:eastAsia="ru-RU"/>
        </w:rPr>
        <w:t>вс</w:t>
      </w:r>
      <w:proofErr w:type="gramEnd"/>
      <w:r w:rsidRPr="001C75B1">
        <w:rPr>
          <w:rFonts w:ascii="Times New Roman" w:eastAsia="Times New Roman" w:hAnsi="Times New Roman" w:cs="Times New Roman"/>
          <w:b/>
          <w:bCs/>
          <w:kern w:val="36"/>
          <w:sz w:val="20"/>
          <w:szCs w:val="20"/>
          <w:lang w:eastAsia="ru-RU"/>
        </w:rPr>
        <w:t>і працівники знаходяться у відпустці без збереження заробітної плати?</w:t>
      </w:r>
    </w:p>
    <w:p w:rsidR="00877C5F" w:rsidRPr="001C75B1"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Головне управління ДПС у Дніпропетровській області </w:t>
      </w:r>
      <w:r w:rsidRPr="001C75B1">
        <w:rPr>
          <w:rFonts w:ascii="Times New Roman" w:eastAsia="Times New Roman" w:hAnsi="Times New Roman" w:cs="Times New Roman"/>
          <w:sz w:val="20"/>
          <w:szCs w:val="20"/>
          <w:shd w:val="clear" w:color="auto" w:fill="FFFFFF"/>
          <w:lang w:eastAsia="ru-RU"/>
        </w:rPr>
        <w:t>інформу</w:t>
      </w:r>
      <w:proofErr w:type="gramStart"/>
      <w:r w:rsidRPr="001C75B1">
        <w:rPr>
          <w:rFonts w:ascii="Times New Roman" w:eastAsia="Times New Roman" w:hAnsi="Times New Roman" w:cs="Times New Roman"/>
          <w:sz w:val="20"/>
          <w:szCs w:val="20"/>
          <w:shd w:val="clear" w:color="auto" w:fill="FFFFFF"/>
          <w:lang w:eastAsia="ru-RU"/>
        </w:rPr>
        <w:t>є,</w:t>
      </w:r>
      <w:proofErr w:type="gramEnd"/>
      <w:r w:rsidRPr="001C75B1">
        <w:rPr>
          <w:rFonts w:ascii="Times New Roman" w:eastAsia="Times New Roman" w:hAnsi="Times New Roman" w:cs="Times New Roman"/>
          <w:sz w:val="20"/>
          <w:szCs w:val="20"/>
          <w:shd w:val="clear" w:color="auto" w:fill="FFFFFF"/>
          <w:lang w:eastAsia="ru-RU"/>
        </w:rPr>
        <w:t xml:space="preserve"> що згідно з п.п. «б» п. 176.2 ст. 176 Податкового кодексу України (далі – ПКУ) особи, які відповідно до ПКУ мають статус податкових агентів, та платники єдиного внеску зобов’язані подавати у строки, встановлені ПКУ для податкового місяця,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до контролюючого органу за основним місцем </w:t>
      </w:r>
      <w:proofErr w:type="gramStart"/>
      <w:r w:rsidRPr="001C75B1">
        <w:rPr>
          <w:rFonts w:ascii="Times New Roman" w:eastAsia="Times New Roman" w:hAnsi="Times New Roman" w:cs="Times New Roman"/>
          <w:sz w:val="20"/>
          <w:szCs w:val="20"/>
          <w:shd w:val="clear" w:color="auto" w:fill="FFFFFF"/>
          <w:lang w:eastAsia="ru-RU"/>
        </w:rPr>
        <w:t>обл</w:t>
      </w:r>
      <w:proofErr w:type="gramEnd"/>
      <w:r w:rsidRPr="001C75B1">
        <w:rPr>
          <w:rFonts w:ascii="Times New Roman" w:eastAsia="Times New Roman" w:hAnsi="Times New Roman" w:cs="Times New Roman"/>
          <w:sz w:val="20"/>
          <w:szCs w:val="20"/>
          <w:shd w:val="clear" w:color="auto" w:fill="FFFFFF"/>
          <w:lang w:eastAsia="ru-RU"/>
        </w:rPr>
        <w:t xml:space="preserve">іку. Такий розрахунок </w:t>
      </w:r>
      <w:proofErr w:type="gramStart"/>
      <w:r w:rsidRPr="001C75B1">
        <w:rPr>
          <w:rFonts w:ascii="Times New Roman" w:eastAsia="Times New Roman" w:hAnsi="Times New Roman" w:cs="Times New Roman"/>
          <w:sz w:val="20"/>
          <w:szCs w:val="20"/>
          <w:shd w:val="clear" w:color="auto" w:fill="FFFFFF"/>
          <w:lang w:eastAsia="ru-RU"/>
        </w:rPr>
        <w:t>подається</w:t>
      </w:r>
      <w:proofErr w:type="gramEnd"/>
      <w:r w:rsidRPr="001C75B1">
        <w:rPr>
          <w:rFonts w:ascii="Times New Roman" w:eastAsia="Times New Roman" w:hAnsi="Times New Roman" w:cs="Times New Roman"/>
          <w:sz w:val="20"/>
          <w:szCs w:val="20"/>
          <w:shd w:val="clear" w:color="auto" w:fill="FFFFFF"/>
          <w:lang w:eastAsia="ru-RU"/>
        </w:rPr>
        <w:t xml:space="preserve"> лише у разі нарахування сум зазначених доходів платнику податку – фізичній особі податковим агентом, платником єдиного внеску протягом звітного періоду.</w:t>
      </w:r>
      <w:r w:rsidRPr="001C75B1">
        <w:rPr>
          <w:rFonts w:ascii="Times New Roman" w:eastAsia="Times New Roman" w:hAnsi="Times New Roman" w:cs="Times New Roman"/>
          <w:sz w:val="20"/>
          <w:szCs w:val="20"/>
          <w:lang w:eastAsia="ru-RU"/>
        </w:rPr>
        <w:t xml:space="preserve"> </w:t>
      </w:r>
    </w:p>
    <w:p w:rsidR="00877C5F" w:rsidRPr="001C75B1"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shd w:val="clear" w:color="auto" w:fill="FFFFFF"/>
          <w:lang w:eastAsia="ru-RU"/>
        </w:rPr>
        <w:lastRenderedPageBreak/>
        <w:t>Наказом Міністерства фінансів України від 13.01.2015 № 4 із змінами та доповненнями затверджені форма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Порядок заповнення та подання податковими агентами Податкового розрахунку сум доходу</w:t>
      </w:r>
      <w:proofErr w:type="gramEnd"/>
      <w:r w:rsidRPr="001C75B1">
        <w:rPr>
          <w:rFonts w:ascii="Times New Roman" w:eastAsia="Times New Roman" w:hAnsi="Times New Roman" w:cs="Times New Roman"/>
          <w:sz w:val="20"/>
          <w:szCs w:val="20"/>
          <w:shd w:val="clear" w:color="auto" w:fill="FFFFFF"/>
          <w:lang w:eastAsia="ru-RU"/>
        </w:rPr>
        <w:t xml:space="preserve">, нарахованого (сплаченого) на користь платників податків – фізичних </w:t>
      </w:r>
      <w:proofErr w:type="gramStart"/>
      <w:r w:rsidRPr="001C75B1">
        <w:rPr>
          <w:rFonts w:ascii="Times New Roman" w:eastAsia="Times New Roman" w:hAnsi="Times New Roman" w:cs="Times New Roman"/>
          <w:sz w:val="20"/>
          <w:szCs w:val="20"/>
          <w:shd w:val="clear" w:color="auto" w:fill="FFFFFF"/>
          <w:lang w:eastAsia="ru-RU"/>
        </w:rPr>
        <w:t>осіб</w:t>
      </w:r>
      <w:proofErr w:type="gramEnd"/>
      <w:r w:rsidRPr="001C75B1">
        <w:rPr>
          <w:rFonts w:ascii="Times New Roman" w:eastAsia="Times New Roman" w:hAnsi="Times New Roman" w:cs="Times New Roman"/>
          <w:sz w:val="20"/>
          <w:szCs w:val="20"/>
          <w:shd w:val="clear" w:color="auto" w:fill="FFFFFF"/>
          <w:lang w:eastAsia="ru-RU"/>
        </w:rPr>
        <w:t>, і сум утриманого з них податку, а також сум нарахованого єдиного внеску (далі – Порядок).</w:t>
      </w:r>
      <w:r w:rsidRPr="001C75B1">
        <w:rPr>
          <w:rFonts w:ascii="Times New Roman" w:eastAsia="Times New Roman" w:hAnsi="Times New Roman" w:cs="Times New Roman"/>
          <w:sz w:val="20"/>
          <w:szCs w:val="20"/>
          <w:lang w:eastAsia="ru-RU"/>
        </w:rPr>
        <w:t xml:space="preserve"> </w:t>
      </w:r>
    </w:p>
    <w:p w:rsidR="00877C5F" w:rsidRPr="001C75B1"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Пунктом 2 розд. ІІ Порядку визначено, що Розрахунок подається незалежно від того, виплачує чи не виплачує доходи платникам податку податковий агент та незалежно від того чи виплачені платником єдиного внеску суми такого внеску фактично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ісля їх нарахування до сплати протягом звітного періоду.</w:t>
      </w:r>
      <w:r w:rsidRPr="001C75B1">
        <w:rPr>
          <w:rFonts w:ascii="Times New Roman" w:eastAsia="Times New Roman" w:hAnsi="Times New Roman" w:cs="Times New Roman"/>
          <w:sz w:val="20"/>
          <w:szCs w:val="20"/>
          <w:lang w:eastAsia="ru-RU"/>
        </w:rPr>
        <w:t xml:space="preserve"> </w:t>
      </w:r>
    </w:p>
    <w:p w:rsidR="00877C5F" w:rsidRPr="001C75B1"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Згідно з п.п. 1 п. 4 розд. ІV Порядку відомості щодо чисельності працівників </w:t>
      </w:r>
      <w:proofErr w:type="gramStart"/>
      <w:r w:rsidRPr="001C75B1">
        <w:rPr>
          <w:rFonts w:ascii="Times New Roman" w:eastAsia="Times New Roman" w:hAnsi="Times New Roman" w:cs="Times New Roman"/>
          <w:sz w:val="20"/>
          <w:szCs w:val="20"/>
          <w:shd w:val="clear" w:color="auto" w:fill="FFFFFF"/>
          <w:lang w:eastAsia="ru-RU"/>
        </w:rPr>
        <w:t>в</w:t>
      </w:r>
      <w:proofErr w:type="gramEnd"/>
      <w:r w:rsidRPr="001C75B1">
        <w:rPr>
          <w:rFonts w:ascii="Times New Roman" w:eastAsia="Times New Roman" w:hAnsi="Times New Roman" w:cs="Times New Roman"/>
          <w:sz w:val="20"/>
          <w:szCs w:val="20"/>
          <w:shd w:val="clear" w:color="auto" w:fill="FFFFFF"/>
          <w:lang w:eastAsia="ru-RU"/>
        </w:rPr>
        <w:t>ідображаються у додатку 4ДФ «Відомості про суми нарахованого доходу, утриманого та сплаченого податку на доходи фізичних осіб та військового збору» (далі – додаток 4ДФ) до Розрахунку, зокрема, у рядку 4 навпроти напису «Працювало за трудовими договорами (контрактами)» – проставляється кількість працівників, що працюють за трудовими договорами (контрактами) у звітному періоді, по яких здійснюється нараховування доходу за ознакою «101».</w:t>
      </w:r>
      <w:r w:rsidRPr="001C75B1">
        <w:rPr>
          <w:rFonts w:ascii="Times New Roman" w:eastAsia="Times New Roman" w:hAnsi="Times New Roman" w:cs="Times New Roman"/>
          <w:sz w:val="20"/>
          <w:szCs w:val="20"/>
          <w:lang w:eastAsia="ru-RU"/>
        </w:rPr>
        <w:t xml:space="preserve"> </w:t>
      </w:r>
    </w:p>
    <w:p w:rsidR="00877C5F" w:rsidRPr="001C75B1"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Відповідно до п. 2.1 розд. 2 Інструкції зі статистики кількості працівників, затвердженої наказом Державного комітету статистики України від 28.09.2005 № 286 із змінами та доповненнями в </w:t>
      </w:r>
      <w:proofErr w:type="gramStart"/>
      <w:r w:rsidRPr="001C75B1">
        <w:rPr>
          <w:rFonts w:ascii="Times New Roman" w:eastAsia="Times New Roman" w:hAnsi="Times New Roman" w:cs="Times New Roman"/>
          <w:sz w:val="20"/>
          <w:szCs w:val="20"/>
          <w:shd w:val="clear" w:color="auto" w:fill="FFFFFF"/>
          <w:lang w:eastAsia="ru-RU"/>
        </w:rPr>
        <w:t>обл</w:t>
      </w:r>
      <w:proofErr w:type="gramEnd"/>
      <w:r w:rsidRPr="001C75B1">
        <w:rPr>
          <w:rFonts w:ascii="Times New Roman" w:eastAsia="Times New Roman" w:hAnsi="Times New Roman" w:cs="Times New Roman"/>
          <w:sz w:val="20"/>
          <w:szCs w:val="20"/>
          <w:shd w:val="clear" w:color="auto" w:fill="FFFFFF"/>
          <w:lang w:eastAsia="ru-RU"/>
        </w:rPr>
        <w:t xml:space="preserve">ікову кількість штатних працівників включаються усі наймані працівники, які уклали письмово трудовий договір (контракт) і виконували постійну, тимчасову або сезонну роботу один день і більше, а також власники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ідприємства, якщо, крім доходу, вони отримували заробітну плату на цьому підприємстві.</w:t>
      </w:r>
      <w:r w:rsidRPr="001C75B1">
        <w:rPr>
          <w:rFonts w:ascii="Times New Roman" w:eastAsia="Times New Roman" w:hAnsi="Times New Roman" w:cs="Times New Roman"/>
          <w:sz w:val="20"/>
          <w:szCs w:val="20"/>
          <w:lang w:eastAsia="ru-RU"/>
        </w:rPr>
        <w:t xml:space="preserve"> </w:t>
      </w:r>
    </w:p>
    <w:p w:rsidR="00877C5F" w:rsidRPr="001C75B1"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Враховуючи викладене, якщо </w:t>
      </w:r>
      <w:proofErr w:type="gramStart"/>
      <w:r w:rsidRPr="001C75B1">
        <w:rPr>
          <w:rFonts w:ascii="Times New Roman" w:eastAsia="Times New Roman" w:hAnsi="Times New Roman" w:cs="Times New Roman"/>
          <w:sz w:val="20"/>
          <w:szCs w:val="20"/>
          <w:shd w:val="clear" w:color="auto" w:fill="FFFFFF"/>
          <w:lang w:eastAsia="ru-RU"/>
        </w:rPr>
        <w:t>вс</w:t>
      </w:r>
      <w:proofErr w:type="gramEnd"/>
      <w:r w:rsidRPr="001C75B1">
        <w:rPr>
          <w:rFonts w:ascii="Times New Roman" w:eastAsia="Times New Roman" w:hAnsi="Times New Roman" w:cs="Times New Roman"/>
          <w:sz w:val="20"/>
          <w:szCs w:val="20"/>
          <w:shd w:val="clear" w:color="auto" w:fill="FFFFFF"/>
          <w:lang w:eastAsia="ru-RU"/>
        </w:rPr>
        <w:t>і працівники знаходяться у відпустці без збереження заробітної плати та по яких у звітному періоді не здійснювалось нарахування (виплата) доходів то додаток 4ДФ до Розрахунку не потрібно формувати та подавати.</w:t>
      </w:r>
      <w:r w:rsidRPr="001C75B1">
        <w:rPr>
          <w:rFonts w:ascii="Times New Roman" w:eastAsia="Times New Roman" w:hAnsi="Times New Roman" w:cs="Times New Roman"/>
          <w:sz w:val="20"/>
          <w:szCs w:val="20"/>
          <w:lang w:eastAsia="ru-RU"/>
        </w:rPr>
        <w:t xml:space="preserve"> </w:t>
      </w:r>
    </w:p>
    <w:p w:rsidR="00877C5F" w:rsidRPr="001C75B1" w:rsidRDefault="00877C5F" w:rsidP="00877C5F">
      <w:pPr>
        <w:spacing w:after="0" w:line="240" w:lineRule="auto"/>
        <w:outlineLvl w:val="0"/>
        <w:rPr>
          <w:rFonts w:ascii="Times New Roman" w:eastAsia="Times New Roman" w:hAnsi="Times New Roman" w:cs="Times New Roman"/>
          <w:b/>
          <w:bCs/>
          <w:kern w:val="36"/>
          <w:sz w:val="20"/>
          <w:szCs w:val="20"/>
          <w:lang w:eastAsia="ru-RU"/>
        </w:rPr>
      </w:pPr>
      <w:r w:rsidRPr="001C75B1">
        <w:rPr>
          <w:rFonts w:ascii="Times New Roman" w:eastAsia="Times New Roman" w:hAnsi="Times New Roman" w:cs="Times New Roman"/>
          <w:b/>
          <w:bCs/>
          <w:kern w:val="36"/>
          <w:sz w:val="20"/>
          <w:szCs w:val="20"/>
          <w:lang w:eastAsia="ru-RU"/>
        </w:rPr>
        <w:t xml:space="preserve">Хто має право накладати кваліфікований електронний </w:t>
      </w:r>
      <w:proofErr w:type="gramStart"/>
      <w:r w:rsidRPr="001C75B1">
        <w:rPr>
          <w:rFonts w:ascii="Times New Roman" w:eastAsia="Times New Roman" w:hAnsi="Times New Roman" w:cs="Times New Roman"/>
          <w:b/>
          <w:bCs/>
          <w:kern w:val="36"/>
          <w:sz w:val="20"/>
          <w:szCs w:val="20"/>
          <w:lang w:eastAsia="ru-RU"/>
        </w:rPr>
        <w:t>п</w:t>
      </w:r>
      <w:proofErr w:type="gramEnd"/>
      <w:r w:rsidRPr="001C75B1">
        <w:rPr>
          <w:rFonts w:ascii="Times New Roman" w:eastAsia="Times New Roman" w:hAnsi="Times New Roman" w:cs="Times New Roman"/>
          <w:b/>
          <w:bCs/>
          <w:kern w:val="36"/>
          <w:sz w:val="20"/>
          <w:szCs w:val="20"/>
          <w:lang w:eastAsia="ru-RU"/>
        </w:rPr>
        <w:t>ідпис на акцизні накладні/розрахунки коригування?</w:t>
      </w:r>
    </w:p>
    <w:p w:rsidR="00877C5F" w:rsidRPr="001C75B1"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1C75B1">
        <w:rPr>
          <w:rFonts w:ascii="Times New Roman" w:eastAsia="Times New Roman" w:hAnsi="Times New Roman" w:cs="Times New Roman"/>
          <w:sz w:val="20"/>
          <w:szCs w:val="20"/>
          <w:lang w:eastAsia="ru-RU"/>
        </w:rPr>
        <w:t>є,</w:t>
      </w:r>
      <w:proofErr w:type="gramEnd"/>
      <w:r w:rsidRPr="001C75B1">
        <w:rPr>
          <w:rFonts w:ascii="Times New Roman" w:eastAsia="Times New Roman" w:hAnsi="Times New Roman" w:cs="Times New Roman"/>
          <w:sz w:val="20"/>
          <w:szCs w:val="20"/>
          <w:lang w:eastAsia="ru-RU"/>
        </w:rPr>
        <w:t xml:space="preserve"> що п</w:t>
      </w:r>
      <w:r w:rsidRPr="001C75B1">
        <w:rPr>
          <w:rFonts w:ascii="Times New Roman" w:eastAsia="Times New Roman" w:hAnsi="Times New Roman" w:cs="Times New Roman"/>
          <w:sz w:val="20"/>
          <w:szCs w:val="20"/>
          <w:shd w:val="clear" w:color="auto" w:fill="FFFFFF"/>
          <w:lang w:eastAsia="ru-RU"/>
        </w:rPr>
        <w:t>орядок ведення Єдиного реєстру акцизних накладних затверджено постановою Кабінету міністрів України від 26 лютого 2016 року № 114 із змінами і доповненнями (далі – Порядок № 114).</w:t>
      </w:r>
      <w:r w:rsidRPr="001C75B1">
        <w:rPr>
          <w:rFonts w:ascii="Times New Roman" w:eastAsia="Times New Roman" w:hAnsi="Times New Roman" w:cs="Times New Roman"/>
          <w:sz w:val="20"/>
          <w:szCs w:val="20"/>
          <w:lang w:eastAsia="ru-RU"/>
        </w:rPr>
        <w:t xml:space="preserve"> </w:t>
      </w:r>
    </w:p>
    <w:p w:rsidR="00877C5F" w:rsidRPr="001C75B1"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Відповідно до п. 7 Порядку № 114 на складені акцизні накладні/розрахунки коригування накладаються спочатку кваліфікований електронний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 xml:space="preserve">ідпис або удосконалений електронний підпис, що базується на кваліфікованому сертифікаті електронного підпису посадової особи платника акцизного податку, який реалізує пальне або спирт етиловий, яка відповідає за ведення бухгалтерського та/або податкового </w:t>
      </w:r>
      <w:proofErr w:type="gramStart"/>
      <w:r w:rsidRPr="001C75B1">
        <w:rPr>
          <w:rFonts w:ascii="Times New Roman" w:eastAsia="Times New Roman" w:hAnsi="Times New Roman" w:cs="Times New Roman"/>
          <w:sz w:val="20"/>
          <w:szCs w:val="20"/>
          <w:shd w:val="clear" w:color="auto" w:fill="FFFFFF"/>
          <w:lang w:eastAsia="ru-RU"/>
        </w:rPr>
        <w:t>обл</w:t>
      </w:r>
      <w:proofErr w:type="gramEnd"/>
      <w:r w:rsidRPr="001C75B1">
        <w:rPr>
          <w:rFonts w:ascii="Times New Roman" w:eastAsia="Times New Roman" w:hAnsi="Times New Roman" w:cs="Times New Roman"/>
          <w:sz w:val="20"/>
          <w:szCs w:val="20"/>
          <w:shd w:val="clear" w:color="auto" w:fill="FFFFFF"/>
          <w:lang w:eastAsia="ru-RU"/>
        </w:rPr>
        <w:t>іку, або керівника чи уповноваженої особи, а потім кваліфікована електронна печатка або удосконалена електронна печатка платника акцизного податку (за наявності).</w:t>
      </w:r>
      <w:r w:rsidRPr="001C75B1">
        <w:rPr>
          <w:rFonts w:ascii="Times New Roman" w:eastAsia="Times New Roman" w:hAnsi="Times New Roman" w:cs="Times New Roman"/>
          <w:sz w:val="20"/>
          <w:szCs w:val="20"/>
          <w:lang w:eastAsia="ru-RU"/>
        </w:rPr>
        <w:t xml:space="preserve"> </w:t>
      </w:r>
    </w:p>
    <w:p w:rsidR="00877C5F" w:rsidRPr="001C75B1"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Платник акцизного податку, який є фізичною особою –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ідприємцем, накладає спочатку кваліфікований електронний підпис або удосконалений електронний підпис, що базується на кваліфікованому сертифікаті електронного підпису ФОПа чи уповноваженої особи, а потім – кваліфіковану електронну печатку або удосконалену електронну печатку платника акцизного податку (за наявності).</w:t>
      </w:r>
      <w:r w:rsidRPr="001C75B1">
        <w:rPr>
          <w:rFonts w:ascii="Times New Roman" w:eastAsia="Times New Roman" w:hAnsi="Times New Roman" w:cs="Times New Roman"/>
          <w:sz w:val="20"/>
          <w:szCs w:val="20"/>
          <w:lang w:eastAsia="ru-RU"/>
        </w:rPr>
        <w:t xml:space="preserve"> </w:t>
      </w:r>
    </w:p>
    <w:p w:rsidR="00877C5F" w:rsidRPr="001C75B1"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shd w:val="clear" w:color="auto" w:fill="FFFFFF"/>
          <w:lang w:eastAsia="ru-RU"/>
        </w:rPr>
        <w:t xml:space="preserve">У разі складення акцизної накладної у двох примірниках платник акцизного податку, який реалізує пальне або спирт етиловий, накладає кваліфікований електронний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 xml:space="preserve">ідпис або удосконалений електронний підпис, що базується на кваліфікованому сертифікаті електронного підпису, відповідно до абзаців першого та другого п. 7 Порядку № 114 на перший та другий примірники акцизної накладної. Перший примірник акцизної накладної надсилається для реєстрації до Єдиного реєстру акцизних накладних (далі – ЄРАН), а другий примірник – платнику акцизного податку – отримувачу пального або спирту етилового, який накладає на нього власний кваліфікований електронний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 xml:space="preserve">ідпис або удосконалений електронний підпис, що базується на кваліфікованому сертифікаті електронного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ідпису, у порядку, передбаченому для платника акцизного податку, який реалізує пальне або спирт етиловий, та після отримання пального або спирту етилового на акцизний склад/акцизний склад пересувний надсилає його для реєстрації до ЄРАН.</w:t>
      </w:r>
      <w:r w:rsidRPr="001C75B1">
        <w:rPr>
          <w:rFonts w:ascii="Times New Roman" w:eastAsia="Times New Roman" w:hAnsi="Times New Roman" w:cs="Times New Roman"/>
          <w:sz w:val="20"/>
          <w:szCs w:val="20"/>
          <w:lang w:eastAsia="ru-RU"/>
        </w:rPr>
        <w:t xml:space="preserve"> </w:t>
      </w:r>
    </w:p>
    <w:p w:rsidR="00877C5F" w:rsidRPr="001C75B1"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 xml:space="preserve">ід час реєстрації розрахунку коригування платником акцизного податку – отримувачем пального або спирту етилового у випадках, передбачених абзацом четвертим п. 6 Порядку № 114, платник акцизного податку, який реалізує пальне або спирт етиловий, накладає на складений у двох примірниках розрахунок коригування кваліфікований електронний підпис або удосконалений електронний підпис, що базується на кваліфікованому сертифікаті електронного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 xml:space="preserve">ідпису, відповідно до абзаців першого та другого п. 7 Порядку № 114 та надсилає такий розрахунок коригування платнику акцизного податку – отримувачу пального або спирту етилового, який накладає на отримані примірники розрахунку коригування власний кваліфікований електронний підпис або удосконалений електронний підпис, що базується на кваліфікованому сертифікаті електронного </w:t>
      </w:r>
      <w:proofErr w:type="gramStart"/>
      <w:r w:rsidRPr="001C75B1">
        <w:rPr>
          <w:rFonts w:ascii="Times New Roman" w:eastAsia="Times New Roman" w:hAnsi="Times New Roman" w:cs="Times New Roman"/>
          <w:sz w:val="20"/>
          <w:szCs w:val="20"/>
          <w:shd w:val="clear" w:color="auto" w:fill="FFFFFF"/>
          <w:lang w:eastAsia="ru-RU"/>
        </w:rPr>
        <w:t>п</w:t>
      </w:r>
      <w:proofErr w:type="gramEnd"/>
      <w:r w:rsidRPr="001C75B1">
        <w:rPr>
          <w:rFonts w:ascii="Times New Roman" w:eastAsia="Times New Roman" w:hAnsi="Times New Roman" w:cs="Times New Roman"/>
          <w:sz w:val="20"/>
          <w:szCs w:val="20"/>
          <w:shd w:val="clear" w:color="auto" w:fill="FFFFFF"/>
          <w:lang w:eastAsia="ru-RU"/>
        </w:rPr>
        <w:t>ідпису, у порядку, передбаченому для платника акцизного податку, який реалізує пальне або спирт етиловий, та надсилає його для реєстрації до ЄРАН.</w:t>
      </w:r>
      <w:r w:rsidRPr="001C75B1">
        <w:rPr>
          <w:rFonts w:ascii="Times New Roman" w:eastAsia="Times New Roman" w:hAnsi="Times New Roman" w:cs="Times New Roman"/>
          <w:sz w:val="20"/>
          <w:szCs w:val="20"/>
          <w:lang w:eastAsia="ru-RU"/>
        </w:rPr>
        <w:t xml:space="preserve"> </w:t>
      </w:r>
    </w:p>
    <w:p w:rsidR="001A47DC" w:rsidRDefault="001A47DC" w:rsidP="00877C5F">
      <w:pPr>
        <w:spacing w:after="0" w:line="240" w:lineRule="auto"/>
        <w:outlineLvl w:val="0"/>
        <w:rPr>
          <w:rFonts w:ascii="Times New Roman" w:eastAsia="Times New Roman" w:hAnsi="Times New Roman" w:cs="Times New Roman"/>
          <w:b/>
          <w:bCs/>
          <w:kern w:val="36"/>
          <w:sz w:val="20"/>
          <w:szCs w:val="20"/>
          <w:lang w:val="uk-UA" w:eastAsia="ru-RU"/>
        </w:rPr>
      </w:pPr>
    </w:p>
    <w:p w:rsidR="00877C5F" w:rsidRPr="00361FD5" w:rsidRDefault="00877C5F" w:rsidP="00877C5F">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До уваги платників податків!</w:t>
      </w:r>
    </w:p>
    <w:p w:rsidR="00877C5F" w:rsidRPr="00361FD5"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Головне управління ДПС у Дніпропетровській області </w:t>
      </w:r>
      <w:r w:rsidRPr="00361FD5">
        <w:rPr>
          <w:rFonts w:ascii="Times New Roman" w:eastAsia="Times New Roman" w:hAnsi="Times New Roman" w:cs="Times New Roman"/>
          <w:sz w:val="20"/>
          <w:szCs w:val="20"/>
          <w:shd w:val="clear" w:color="auto" w:fill="FFFFFF"/>
          <w:lang w:eastAsia="ru-RU"/>
        </w:rPr>
        <w:t>повідомля</w:t>
      </w:r>
      <w:proofErr w:type="gramStart"/>
      <w:r w:rsidRPr="00361FD5">
        <w:rPr>
          <w:rFonts w:ascii="Times New Roman" w:eastAsia="Times New Roman" w:hAnsi="Times New Roman" w:cs="Times New Roman"/>
          <w:sz w:val="20"/>
          <w:szCs w:val="20"/>
          <w:shd w:val="clear" w:color="auto" w:fill="FFFFFF"/>
          <w:lang w:eastAsia="ru-RU"/>
        </w:rPr>
        <w:t>є.</w:t>
      </w:r>
      <w:proofErr w:type="gramEnd"/>
      <w:r w:rsidRPr="00361FD5">
        <w:rPr>
          <w:rFonts w:ascii="Times New Roman" w:eastAsia="Times New Roman" w:hAnsi="Times New Roman" w:cs="Times New Roman"/>
          <w:sz w:val="20"/>
          <w:szCs w:val="20"/>
          <w:lang w:eastAsia="ru-RU"/>
        </w:rPr>
        <w:t xml:space="preserve"> </w:t>
      </w:r>
    </w:p>
    <w:p w:rsidR="00877C5F" w:rsidRPr="00361FD5"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 xml:space="preserve">Відповідно до абзаців другого – четвертого п.п. 69.14 п. 69 </w:t>
      </w:r>
      <w:proofErr w:type="gramStart"/>
      <w:r w:rsidRPr="00361FD5">
        <w:rPr>
          <w:rFonts w:ascii="Times New Roman" w:eastAsia="Times New Roman" w:hAnsi="Times New Roman" w:cs="Times New Roman"/>
          <w:sz w:val="20"/>
          <w:szCs w:val="20"/>
          <w:shd w:val="clear" w:color="auto" w:fill="FFFFFF"/>
          <w:lang w:eastAsia="ru-RU"/>
        </w:rPr>
        <w:t>п</w:t>
      </w:r>
      <w:proofErr w:type="gramEnd"/>
      <w:r w:rsidRPr="00361FD5">
        <w:rPr>
          <w:rFonts w:ascii="Times New Roman" w:eastAsia="Times New Roman" w:hAnsi="Times New Roman" w:cs="Times New Roman"/>
          <w:sz w:val="20"/>
          <w:szCs w:val="20"/>
          <w:shd w:val="clear" w:color="auto" w:fill="FFFFFF"/>
          <w:lang w:eastAsia="ru-RU"/>
        </w:rPr>
        <w:t xml:space="preserve">ідрозд. 10 розд. </w:t>
      </w:r>
      <w:proofErr w:type="gramStart"/>
      <w:r w:rsidRPr="00361FD5">
        <w:rPr>
          <w:rFonts w:ascii="Times New Roman" w:eastAsia="Times New Roman" w:hAnsi="Times New Roman" w:cs="Times New Roman"/>
          <w:sz w:val="20"/>
          <w:szCs w:val="20"/>
          <w:shd w:val="clear" w:color="auto" w:fill="FFFFFF"/>
          <w:lang w:eastAsia="ru-RU"/>
        </w:rPr>
        <w:t xml:space="preserve">ХХ «Перехідні положення» Податкового кодексу України (далі – ПКУ), починаючи з 01 січня 2023 року, за земельні </w:t>
      </w:r>
      <w:r w:rsidRPr="00361FD5">
        <w:rPr>
          <w:rFonts w:ascii="Times New Roman" w:eastAsia="Times New Roman" w:hAnsi="Times New Roman" w:cs="Times New Roman"/>
          <w:sz w:val="20"/>
          <w:szCs w:val="20"/>
          <w:shd w:val="clear" w:color="auto" w:fill="FFFFFF"/>
          <w:lang w:eastAsia="ru-RU"/>
        </w:rPr>
        <w:lastRenderedPageBreak/>
        <w:t>ділянки (земельні частки (паї), що розташовані на територіях активних бойових дій або на тимчасово окупованих російською федерацією територіях України, які включені до Переліку територій, на яких ведуться (велися) бойові дії або тимчасово</w:t>
      </w:r>
      <w:proofErr w:type="gramEnd"/>
      <w:r w:rsidRPr="00361FD5">
        <w:rPr>
          <w:rFonts w:ascii="Times New Roman" w:eastAsia="Times New Roman" w:hAnsi="Times New Roman" w:cs="Times New Roman"/>
          <w:sz w:val="20"/>
          <w:szCs w:val="20"/>
          <w:shd w:val="clear" w:color="auto" w:fill="FFFFFF"/>
          <w:lang w:eastAsia="ru-RU"/>
        </w:rPr>
        <w:t xml:space="preserve"> </w:t>
      </w:r>
      <w:proofErr w:type="gramStart"/>
      <w:r w:rsidRPr="00361FD5">
        <w:rPr>
          <w:rFonts w:ascii="Times New Roman" w:eastAsia="Times New Roman" w:hAnsi="Times New Roman" w:cs="Times New Roman"/>
          <w:sz w:val="20"/>
          <w:szCs w:val="20"/>
          <w:shd w:val="clear" w:color="auto" w:fill="FFFFFF"/>
          <w:lang w:eastAsia="ru-RU"/>
        </w:rPr>
        <w:t>окупованих російською федерацією (далі – Перелік територій), плата за землю (земельний податок та орендна плата за земельні ділянки державної та комунальної власності) не нараховується та не сплачується за період з першого числа місяця, в якому було визначено щодо відповідних територій дату початку активних бойових дій або тимчасової окупац</w:t>
      </w:r>
      <w:proofErr w:type="gramEnd"/>
      <w:r w:rsidRPr="00361FD5">
        <w:rPr>
          <w:rFonts w:ascii="Times New Roman" w:eastAsia="Times New Roman" w:hAnsi="Times New Roman" w:cs="Times New Roman"/>
          <w:sz w:val="20"/>
          <w:szCs w:val="20"/>
          <w:shd w:val="clear" w:color="auto" w:fill="FFFFFF"/>
          <w:lang w:eastAsia="ru-RU"/>
        </w:rPr>
        <w:t xml:space="preserve">ії, до останнього числа місяця, в якому було завершено активні бойові дії або тимчасова окупація </w:t>
      </w:r>
      <w:proofErr w:type="gramStart"/>
      <w:r w:rsidRPr="00361FD5">
        <w:rPr>
          <w:rFonts w:ascii="Times New Roman" w:eastAsia="Times New Roman" w:hAnsi="Times New Roman" w:cs="Times New Roman"/>
          <w:sz w:val="20"/>
          <w:szCs w:val="20"/>
          <w:shd w:val="clear" w:color="auto" w:fill="FFFFFF"/>
          <w:lang w:eastAsia="ru-RU"/>
        </w:rPr>
        <w:t>на</w:t>
      </w:r>
      <w:proofErr w:type="gramEnd"/>
      <w:r w:rsidRPr="00361FD5">
        <w:rPr>
          <w:rFonts w:ascii="Times New Roman" w:eastAsia="Times New Roman" w:hAnsi="Times New Roman" w:cs="Times New Roman"/>
          <w:sz w:val="20"/>
          <w:szCs w:val="20"/>
          <w:shd w:val="clear" w:color="auto" w:fill="FFFFFF"/>
          <w:lang w:eastAsia="ru-RU"/>
        </w:rPr>
        <w:t xml:space="preserve"> відповідній території.</w:t>
      </w:r>
      <w:r w:rsidRPr="00361FD5">
        <w:rPr>
          <w:rFonts w:ascii="Times New Roman" w:eastAsia="Times New Roman" w:hAnsi="Times New Roman" w:cs="Times New Roman"/>
          <w:sz w:val="20"/>
          <w:szCs w:val="20"/>
          <w:lang w:eastAsia="ru-RU"/>
        </w:rPr>
        <w:t xml:space="preserve"> </w:t>
      </w:r>
    </w:p>
    <w:p w:rsidR="00877C5F" w:rsidRPr="00361FD5"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Дати початку та завершення активних бойових дій або тимчасової окупації визначаються відповідно до даних Переліку територій.</w:t>
      </w:r>
      <w:r w:rsidRPr="00361FD5">
        <w:rPr>
          <w:rFonts w:ascii="Times New Roman" w:eastAsia="Times New Roman" w:hAnsi="Times New Roman" w:cs="Times New Roman"/>
          <w:sz w:val="20"/>
          <w:szCs w:val="20"/>
          <w:lang w:eastAsia="ru-RU"/>
        </w:rPr>
        <w:t xml:space="preserve"> </w:t>
      </w:r>
    </w:p>
    <w:p w:rsidR="00877C5F" w:rsidRPr="00361FD5"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Перелік територій визначається у встановленому Кабінетом Міні</w:t>
      </w:r>
      <w:proofErr w:type="gramStart"/>
      <w:r w:rsidRPr="00361FD5">
        <w:rPr>
          <w:rFonts w:ascii="Times New Roman" w:eastAsia="Times New Roman" w:hAnsi="Times New Roman" w:cs="Times New Roman"/>
          <w:sz w:val="20"/>
          <w:szCs w:val="20"/>
          <w:shd w:val="clear" w:color="auto" w:fill="FFFFFF"/>
          <w:lang w:eastAsia="ru-RU"/>
        </w:rPr>
        <w:t>стр</w:t>
      </w:r>
      <w:proofErr w:type="gramEnd"/>
      <w:r w:rsidRPr="00361FD5">
        <w:rPr>
          <w:rFonts w:ascii="Times New Roman" w:eastAsia="Times New Roman" w:hAnsi="Times New Roman" w:cs="Times New Roman"/>
          <w:sz w:val="20"/>
          <w:szCs w:val="20"/>
          <w:shd w:val="clear" w:color="auto" w:fill="FFFFFF"/>
          <w:lang w:eastAsia="ru-RU"/>
        </w:rPr>
        <w:t>ів України (далі – КМУ) порядку.</w:t>
      </w:r>
      <w:r w:rsidRPr="00361FD5">
        <w:rPr>
          <w:rFonts w:ascii="Times New Roman" w:eastAsia="Times New Roman" w:hAnsi="Times New Roman" w:cs="Times New Roman"/>
          <w:sz w:val="20"/>
          <w:szCs w:val="20"/>
          <w:lang w:eastAsia="ru-RU"/>
        </w:rPr>
        <w:t xml:space="preserve"> </w:t>
      </w:r>
    </w:p>
    <w:p w:rsidR="00877C5F" w:rsidRPr="00361FD5"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Постанова КМУ від 06 грудня 2022 року № 1364 (далі – Постанова № 1364) визначає деякі питання формування Переліку територій. Зокрема, п. 1</w:t>
      </w:r>
      <w:proofErr w:type="gramStart"/>
      <w:r w:rsidRPr="00361FD5">
        <w:rPr>
          <w:rFonts w:ascii="Times New Roman" w:eastAsia="Times New Roman" w:hAnsi="Times New Roman" w:cs="Times New Roman"/>
          <w:sz w:val="20"/>
          <w:szCs w:val="20"/>
          <w:shd w:val="clear" w:color="auto" w:fill="FFFFFF"/>
          <w:lang w:eastAsia="ru-RU"/>
        </w:rPr>
        <w:t xml:space="preserve"> П</w:t>
      </w:r>
      <w:proofErr w:type="gramEnd"/>
      <w:r w:rsidRPr="00361FD5">
        <w:rPr>
          <w:rFonts w:ascii="Times New Roman" w:eastAsia="Times New Roman" w:hAnsi="Times New Roman" w:cs="Times New Roman"/>
          <w:sz w:val="20"/>
          <w:szCs w:val="20"/>
          <w:shd w:val="clear" w:color="auto" w:fill="FFFFFF"/>
          <w:lang w:eastAsia="ru-RU"/>
        </w:rPr>
        <w:t>останови № 1364 визначається орган виконавчої влади (Міністерство розвитку громад та територій України (далі – Мінрозвитку)), якому делегуються повноваження щодо затвердження Переліку територій, а також визначаються складові Переліку територій, вимоги до формату територій, за якими ці території відображаються у Переліку територій, та затверджена форма Переліку територій.</w:t>
      </w:r>
      <w:r w:rsidRPr="00361FD5">
        <w:rPr>
          <w:rFonts w:ascii="Times New Roman" w:eastAsia="Times New Roman" w:hAnsi="Times New Roman" w:cs="Times New Roman"/>
          <w:sz w:val="20"/>
          <w:szCs w:val="20"/>
          <w:lang w:eastAsia="ru-RU"/>
        </w:rPr>
        <w:t xml:space="preserve"> </w:t>
      </w:r>
    </w:p>
    <w:p w:rsidR="00877C5F" w:rsidRPr="00361FD5"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У преамбулі наказу Мінрозвитку від 28.02.2025 № 376 (далі – Наказ № 376), який набрав чинності 20.03.2025, зазначено, що відповідно до п. 1 Постанови № 1364, п. 8 Положення про Мінрозвитку, затвердженого постановою Кабінету Міні</w:t>
      </w:r>
      <w:proofErr w:type="gramStart"/>
      <w:r w:rsidRPr="00361FD5">
        <w:rPr>
          <w:rFonts w:ascii="Times New Roman" w:eastAsia="Times New Roman" w:hAnsi="Times New Roman" w:cs="Times New Roman"/>
          <w:sz w:val="20"/>
          <w:szCs w:val="20"/>
          <w:shd w:val="clear" w:color="auto" w:fill="FFFFFF"/>
          <w:lang w:eastAsia="ru-RU"/>
        </w:rPr>
        <w:t>стр</w:t>
      </w:r>
      <w:proofErr w:type="gramEnd"/>
      <w:r w:rsidRPr="00361FD5">
        <w:rPr>
          <w:rFonts w:ascii="Times New Roman" w:eastAsia="Times New Roman" w:hAnsi="Times New Roman" w:cs="Times New Roman"/>
          <w:sz w:val="20"/>
          <w:szCs w:val="20"/>
          <w:shd w:val="clear" w:color="auto" w:fill="FFFFFF"/>
          <w:lang w:eastAsia="ru-RU"/>
        </w:rPr>
        <w:t>ів України від 30 червня 2015 року № 460:</w:t>
      </w:r>
      <w:r w:rsidRPr="00361FD5">
        <w:rPr>
          <w:rFonts w:ascii="Times New Roman" w:eastAsia="Times New Roman" w:hAnsi="Times New Roman" w:cs="Times New Roman"/>
          <w:sz w:val="20"/>
          <w:szCs w:val="20"/>
          <w:lang w:eastAsia="ru-RU"/>
        </w:rPr>
        <w:t xml:space="preserve"> </w:t>
      </w:r>
    </w:p>
    <w:p w:rsidR="00877C5F" w:rsidRPr="00361FD5"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затверджено Перелік територій (п. 1 Наказу № 376);</w:t>
      </w:r>
      <w:r w:rsidRPr="00361FD5">
        <w:rPr>
          <w:rFonts w:ascii="Times New Roman" w:eastAsia="Times New Roman" w:hAnsi="Times New Roman" w:cs="Times New Roman"/>
          <w:sz w:val="20"/>
          <w:szCs w:val="20"/>
          <w:lang w:eastAsia="ru-RU"/>
        </w:rPr>
        <w:t xml:space="preserve"> </w:t>
      </w:r>
    </w:p>
    <w:p w:rsidR="00877C5F" w:rsidRPr="00361FD5"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shd w:val="clear" w:color="auto" w:fill="FFFFFF"/>
          <w:lang w:eastAsia="ru-RU"/>
        </w:rPr>
        <w:t>визнано таким, що втратив чинність, наказ Міністерства з питань реінтеграції тимчасово окупованих територій України від 22.12.2022 № 309 «Про затвердження Переліку територій, на яких ведуться (велися) бойові дії або тимчасово окупованих російською федерацією», зареєстрований в Міністерстві юстиції України 23 грудня 2022 року за № 1668/39004 (п</w:t>
      </w:r>
      <w:proofErr w:type="gramEnd"/>
      <w:r w:rsidRPr="00361FD5">
        <w:rPr>
          <w:rFonts w:ascii="Times New Roman" w:eastAsia="Times New Roman" w:hAnsi="Times New Roman" w:cs="Times New Roman"/>
          <w:sz w:val="20"/>
          <w:szCs w:val="20"/>
          <w:shd w:val="clear" w:color="auto" w:fill="FFFFFF"/>
          <w:lang w:eastAsia="ru-RU"/>
        </w:rPr>
        <w:t xml:space="preserve">. </w:t>
      </w:r>
      <w:proofErr w:type="gramStart"/>
      <w:r w:rsidRPr="00361FD5">
        <w:rPr>
          <w:rFonts w:ascii="Times New Roman" w:eastAsia="Times New Roman" w:hAnsi="Times New Roman" w:cs="Times New Roman"/>
          <w:sz w:val="20"/>
          <w:szCs w:val="20"/>
          <w:shd w:val="clear" w:color="auto" w:fill="FFFFFF"/>
          <w:lang w:eastAsia="ru-RU"/>
        </w:rPr>
        <w:t>2 Наказу № 376).</w:t>
      </w:r>
      <w:r w:rsidRPr="00361FD5">
        <w:rPr>
          <w:rFonts w:ascii="Times New Roman" w:eastAsia="Times New Roman" w:hAnsi="Times New Roman" w:cs="Times New Roman"/>
          <w:sz w:val="20"/>
          <w:szCs w:val="20"/>
          <w:lang w:eastAsia="ru-RU"/>
        </w:rPr>
        <w:t xml:space="preserve"> </w:t>
      </w:r>
      <w:proofErr w:type="gramEnd"/>
    </w:p>
    <w:p w:rsidR="00877C5F" w:rsidRPr="00361FD5"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 xml:space="preserve">Наказом № 376 у розд. І </w:t>
      </w:r>
      <w:proofErr w:type="gramStart"/>
      <w:r w:rsidRPr="00361FD5">
        <w:rPr>
          <w:rFonts w:ascii="Times New Roman" w:eastAsia="Times New Roman" w:hAnsi="Times New Roman" w:cs="Times New Roman"/>
          <w:sz w:val="20"/>
          <w:szCs w:val="20"/>
          <w:shd w:val="clear" w:color="auto" w:fill="FFFFFF"/>
          <w:lang w:eastAsia="ru-RU"/>
        </w:rPr>
        <w:t>Переліку територій затверджені території можливих бойових дій (п. 1 розд.</w:t>
      </w:r>
      <w:proofErr w:type="gramEnd"/>
      <w:r w:rsidRPr="00361FD5">
        <w:rPr>
          <w:rFonts w:ascii="Times New Roman" w:eastAsia="Times New Roman" w:hAnsi="Times New Roman" w:cs="Times New Roman"/>
          <w:sz w:val="20"/>
          <w:szCs w:val="20"/>
          <w:shd w:val="clear" w:color="auto" w:fill="FFFFFF"/>
          <w:lang w:eastAsia="ru-RU"/>
        </w:rPr>
        <w:t xml:space="preserve"> І Переліку територій), території активних бойових дій (п. 2 розд. І Переліку територій) та території активних бойових дій, на яких функціонують державні електронні інформаційні ресурси (п. 3 розд. І Переліку територій), а у розд. ІІ Переліку територій затверджені тимчасово окуповані російською федерацією території України.</w:t>
      </w:r>
      <w:r w:rsidRPr="00361FD5">
        <w:rPr>
          <w:rFonts w:ascii="Times New Roman" w:eastAsia="Times New Roman" w:hAnsi="Times New Roman" w:cs="Times New Roman"/>
          <w:sz w:val="20"/>
          <w:szCs w:val="20"/>
          <w:lang w:eastAsia="ru-RU"/>
        </w:rPr>
        <w:t xml:space="preserve"> </w:t>
      </w:r>
    </w:p>
    <w:p w:rsidR="00877C5F" w:rsidRPr="00361FD5"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 xml:space="preserve">Для цілей справляння плати за землю відповідно до п.п. 69.14 п. 69 </w:t>
      </w:r>
      <w:proofErr w:type="gramStart"/>
      <w:r w:rsidRPr="00361FD5">
        <w:rPr>
          <w:rFonts w:ascii="Times New Roman" w:eastAsia="Times New Roman" w:hAnsi="Times New Roman" w:cs="Times New Roman"/>
          <w:sz w:val="20"/>
          <w:szCs w:val="20"/>
          <w:shd w:val="clear" w:color="auto" w:fill="FFFFFF"/>
          <w:lang w:eastAsia="ru-RU"/>
        </w:rPr>
        <w:t>п</w:t>
      </w:r>
      <w:proofErr w:type="gramEnd"/>
      <w:r w:rsidRPr="00361FD5">
        <w:rPr>
          <w:rFonts w:ascii="Times New Roman" w:eastAsia="Times New Roman" w:hAnsi="Times New Roman" w:cs="Times New Roman"/>
          <w:sz w:val="20"/>
          <w:szCs w:val="20"/>
          <w:shd w:val="clear" w:color="auto" w:fill="FFFFFF"/>
          <w:lang w:eastAsia="ru-RU"/>
        </w:rPr>
        <w:t>ідрозд. 10 розд. ХХ «Перехідні положення» ПКУ застосовується тільки:</w:t>
      </w:r>
      <w:r w:rsidRPr="00361FD5">
        <w:rPr>
          <w:rFonts w:ascii="Times New Roman" w:eastAsia="Times New Roman" w:hAnsi="Times New Roman" w:cs="Times New Roman"/>
          <w:sz w:val="20"/>
          <w:szCs w:val="20"/>
          <w:lang w:eastAsia="ru-RU"/>
        </w:rPr>
        <w:t xml:space="preserve"> </w:t>
      </w:r>
    </w:p>
    <w:p w:rsidR="00877C5F" w:rsidRPr="00361FD5"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shd w:val="clear" w:color="auto" w:fill="FFFFFF"/>
          <w:lang w:eastAsia="ru-RU"/>
        </w:rPr>
        <w:t>території активних бойових дій (п. 2 розд.</w:t>
      </w:r>
      <w:proofErr w:type="gramEnd"/>
      <w:r w:rsidRPr="00361FD5">
        <w:rPr>
          <w:rFonts w:ascii="Times New Roman" w:eastAsia="Times New Roman" w:hAnsi="Times New Roman" w:cs="Times New Roman"/>
          <w:sz w:val="20"/>
          <w:szCs w:val="20"/>
          <w:shd w:val="clear" w:color="auto" w:fill="FFFFFF"/>
          <w:lang w:eastAsia="ru-RU"/>
        </w:rPr>
        <w:t xml:space="preserve"> І Переліку територій),</w:t>
      </w:r>
      <w:r w:rsidRPr="00361FD5">
        <w:rPr>
          <w:rFonts w:ascii="Times New Roman" w:eastAsia="Times New Roman" w:hAnsi="Times New Roman" w:cs="Times New Roman"/>
          <w:sz w:val="20"/>
          <w:szCs w:val="20"/>
          <w:lang w:eastAsia="ru-RU"/>
        </w:rPr>
        <w:t xml:space="preserve"> </w:t>
      </w:r>
    </w:p>
    <w:p w:rsidR="00877C5F" w:rsidRPr="00361FD5"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shd w:val="clear" w:color="auto" w:fill="FFFFFF"/>
          <w:lang w:eastAsia="ru-RU"/>
        </w:rPr>
        <w:t>території активних бойових дій, на яких функціонують державні електронні інформаційні ресурси (п. 3 розд.</w:t>
      </w:r>
      <w:proofErr w:type="gramEnd"/>
      <w:r w:rsidRPr="00361FD5">
        <w:rPr>
          <w:rFonts w:ascii="Times New Roman" w:eastAsia="Times New Roman" w:hAnsi="Times New Roman" w:cs="Times New Roman"/>
          <w:sz w:val="20"/>
          <w:szCs w:val="20"/>
          <w:shd w:val="clear" w:color="auto" w:fill="FFFFFF"/>
          <w:lang w:eastAsia="ru-RU"/>
        </w:rPr>
        <w:t xml:space="preserve"> І Переліку територій),</w:t>
      </w:r>
      <w:r w:rsidRPr="00361FD5">
        <w:rPr>
          <w:rFonts w:ascii="Times New Roman" w:eastAsia="Times New Roman" w:hAnsi="Times New Roman" w:cs="Times New Roman"/>
          <w:sz w:val="20"/>
          <w:szCs w:val="20"/>
          <w:lang w:eastAsia="ru-RU"/>
        </w:rPr>
        <w:t xml:space="preserve"> </w:t>
      </w:r>
    </w:p>
    <w:p w:rsidR="00877C5F" w:rsidRPr="00361FD5"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shd w:val="clear" w:color="auto" w:fill="FFFFFF"/>
          <w:lang w:eastAsia="ru-RU"/>
        </w:rPr>
        <w:t>тимчасово окуповані російською федерацією території України (розд.</w:t>
      </w:r>
      <w:proofErr w:type="gramEnd"/>
      <w:r w:rsidRPr="00361FD5">
        <w:rPr>
          <w:rFonts w:ascii="Times New Roman" w:eastAsia="Times New Roman" w:hAnsi="Times New Roman" w:cs="Times New Roman"/>
          <w:sz w:val="20"/>
          <w:szCs w:val="20"/>
          <w:shd w:val="clear" w:color="auto" w:fill="FFFFFF"/>
          <w:lang w:eastAsia="ru-RU"/>
        </w:rPr>
        <w:t xml:space="preserve"> ІІ Переліку територій).</w:t>
      </w:r>
      <w:r w:rsidRPr="00361FD5">
        <w:rPr>
          <w:rFonts w:ascii="Times New Roman" w:eastAsia="Times New Roman" w:hAnsi="Times New Roman" w:cs="Times New Roman"/>
          <w:sz w:val="20"/>
          <w:szCs w:val="20"/>
          <w:lang w:eastAsia="ru-RU"/>
        </w:rPr>
        <w:t xml:space="preserve"> </w:t>
      </w:r>
    </w:p>
    <w:p w:rsidR="00877C5F" w:rsidRPr="00361FD5"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shd w:val="clear" w:color="auto" w:fill="FFFFFF"/>
          <w:lang w:eastAsia="ru-RU"/>
        </w:rPr>
        <w:t xml:space="preserve">При цьому для об’єктів оподаткування, розташованих на території активних бойових дій, на яких функціонують державні електронні інформаційні ресурси, застосування п.п. 69.14 п. 69 </w:t>
      </w:r>
      <w:proofErr w:type="gramStart"/>
      <w:r w:rsidRPr="00361FD5">
        <w:rPr>
          <w:rFonts w:ascii="Times New Roman" w:eastAsia="Times New Roman" w:hAnsi="Times New Roman" w:cs="Times New Roman"/>
          <w:sz w:val="20"/>
          <w:szCs w:val="20"/>
          <w:shd w:val="clear" w:color="auto" w:fill="FFFFFF"/>
          <w:lang w:eastAsia="ru-RU"/>
        </w:rPr>
        <w:t>п</w:t>
      </w:r>
      <w:proofErr w:type="gramEnd"/>
      <w:r w:rsidRPr="00361FD5">
        <w:rPr>
          <w:rFonts w:ascii="Times New Roman" w:eastAsia="Times New Roman" w:hAnsi="Times New Roman" w:cs="Times New Roman"/>
          <w:sz w:val="20"/>
          <w:szCs w:val="20"/>
          <w:shd w:val="clear" w:color="auto" w:fill="FFFFFF"/>
          <w:lang w:eastAsia="ru-RU"/>
        </w:rPr>
        <w:t xml:space="preserve">ідрозд. 10 розд. ХХ «Перехідні положення» ПКУ </w:t>
      </w:r>
      <w:proofErr w:type="gramStart"/>
      <w:r w:rsidRPr="00361FD5">
        <w:rPr>
          <w:rFonts w:ascii="Times New Roman" w:eastAsia="Times New Roman" w:hAnsi="Times New Roman" w:cs="Times New Roman"/>
          <w:sz w:val="20"/>
          <w:szCs w:val="20"/>
          <w:shd w:val="clear" w:color="auto" w:fill="FFFFFF"/>
          <w:lang w:eastAsia="ru-RU"/>
        </w:rPr>
        <w:t>починається</w:t>
      </w:r>
      <w:proofErr w:type="gramEnd"/>
      <w:r w:rsidRPr="00361FD5">
        <w:rPr>
          <w:rFonts w:ascii="Times New Roman" w:eastAsia="Times New Roman" w:hAnsi="Times New Roman" w:cs="Times New Roman"/>
          <w:sz w:val="20"/>
          <w:szCs w:val="20"/>
          <w:shd w:val="clear" w:color="auto" w:fill="FFFFFF"/>
          <w:lang w:eastAsia="ru-RU"/>
        </w:rPr>
        <w:t xml:space="preserve"> з дати набрання чинності постановою КМУ від 30 квітня 2024 року № 485 (03.05.2024), тобто плата за землю за такі об’єкти не нараховується та не сплачується, починаючи з 01.05.2024.</w:t>
      </w:r>
      <w:r w:rsidRPr="00361FD5">
        <w:rPr>
          <w:rFonts w:ascii="Times New Roman" w:eastAsia="Times New Roman" w:hAnsi="Times New Roman" w:cs="Times New Roman"/>
          <w:sz w:val="20"/>
          <w:szCs w:val="20"/>
          <w:lang w:eastAsia="ru-RU"/>
        </w:rPr>
        <w:t xml:space="preserve"> </w:t>
      </w:r>
    </w:p>
    <w:p w:rsidR="00877C5F" w:rsidRPr="00361FD5" w:rsidRDefault="00877C5F" w:rsidP="00877C5F">
      <w:pPr>
        <w:shd w:val="clear" w:color="auto" w:fill="FFFFFF"/>
        <w:spacing w:after="0" w:line="240" w:lineRule="auto"/>
        <w:ind w:firstLine="567"/>
        <w:jc w:val="both"/>
        <w:textAlignment w:val="baseline"/>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w:t>
      </w:r>
    </w:p>
    <w:p w:rsidR="00877C5F" w:rsidRPr="00361FD5" w:rsidRDefault="00877C5F" w:rsidP="00877C5F">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Визначення дати отримання доходу юридичними особами – платниками єдиного податку при проведенні розрахунків через POS-термінал</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Юридичні особи – платники єдиного податку третьої групи, які здійснюють розрахунки за допомогою POS-терміналів з видачею фіскального (касового) чека, датою отримання доходу визначають дату, зазначену </w:t>
      </w:r>
      <w:proofErr w:type="gramStart"/>
      <w:r w:rsidRPr="00361FD5">
        <w:rPr>
          <w:rFonts w:ascii="Times New Roman" w:eastAsia="Times New Roman" w:hAnsi="Times New Roman" w:cs="Times New Roman"/>
          <w:sz w:val="20"/>
          <w:szCs w:val="20"/>
          <w:lang w:eastAsia="ru-RU"/>
        </w:rPr>
        <w:t>у</w:t>
      </w:r>
      <w:proofErr w:type="gramEnd"/>
      <w:r w:rsidRPr="00361FD5">
        <w:rPr>
          <w:rFonts w:ascii="Times New Roman" w:eastAsia="Times New Roman" w:hAnsi="Times New Roman" w:cs="Times New Roman"/>
          <w:sz w:val="20"/>
          <w:szCs w:val="20"/>
          <w:lang w:eastAsia="ru-RU"/>
        </w:rPr>
        <w:t xml:space="preserve"> фіскальному (касовому) чеку.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Таке розʼяснення ДПС надано Міністерством фінансів України.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Разом з тим, Міністерство фінансів України висловило позицію, що для фізичних осіб –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ідприємців платників єдиного податку у разі здійснення розрахунків за допомогою  POS-терміналів з видачею фіскального (касового) чека, датою отримання доходу з метою його оподаткування є дата, зазначена в фіскальному (касовому) чекові.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Відповідно до позиції Міністерства фінансів, положення Податкового кодексу України (далі – Кодекс) є єдиними для застосування платниками єдиного податку як фізичних особами –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ідприємцями, так і юридичними особами.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Раніше ДПС дотримувалася позиції, що для юридичних осіб – платників єдиного податку третьої групи датою отримання доходу при здійснені розрахункі</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за товари, роботи, послуги є </w:t>
      </w:r>
      <w:proofErr w:type="gramStart"/>
      <w:r w:rsidRPr="00361FD5">
        <w:rPr>
          <w:rFonts w:ascii="Times New Roman" w:eastAsia="Times New Roman" w:hAnsi="Times New Roman" w:cs="Times New Roman"/>
          <w:sz w:val="20"/>
          <w:szCs w:val="20"/>
          <w:lang w:eastAsia="ru-RU"/>
        </w:rPr>
        <w:t>дата</w:t>
      </w:r>
      <w:proofErr w:type="gramEnd"/>
      <w:r w:rsidRPr="00361FD5">
        <w:rPr>
          <w:rFonts w:ascii="Times New Roman" w:eastAsia="Times New Roman" w:hAnsi="Times New Roman" w:cs="Times New Roman"/>
          <w:sz w:val="20"/>
          <w:szCs w:val="20"/>
          <w:lang w:eastAsia="ru-RU"/>
        </w:rPr>
        <w:t xml:space="preserve"> надходження коштів платнику єдиного податку у грошовій (готівковій та/або безготівковій) формі.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Тож просимо юридичних осіб – платників єдиного податку врахувати ці зміни при веденні </w:t>
      </w:r>
      <w:proofErr w:type="gramStart"/>
      <w:r w:rsidRPr="00361FD5">
        <w:rPr>
          <w:rFonts w:ascii="Times New Roman" w:eastAsia="Times New Roman" w:hAnsi="Times New Roman" w:cs="Times New Roman"/>
          <w:sz w:val="20"/>
          <w:szCs w:val="20"/>
          <w:lang w:eastAsia="ru-RU"/>
        </w:rPr>
        <w:t>обл</w:t>
      </w:r>
      <w:proofErr w:type="gramEnd"/>
      <w:r w:rsidRPr="00361FD5">
        <w:rPr>
          <w:rFonts w:ascii="Times New Roman" w:eastAsia="Times New Roman" w:hAnsi="Times New Roman" w:cs="Times New Roman"/>
          <w:sz w:val="20"/>
          <w:szCs w:val="20"/>
          <w:lang w:eastAsia="ru-RU"/>
        </w:rPr>
        <w:t xml:space="preserve">іку та звітності.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Нагадаємо, що згідно з п.п. 2 п. 292.1 ст. 292 Кодексу доходом юридичної особи – платника єдиного податку третьої групи є будь-який дохід, включаючи дохід представництв, філій, відділень такої юридичної особи, </w:t>
      </w:r>
      <w:r w:rsidRPr="00361FD5">
        <w:rPr>
          <w:rFonts w:ascii="Times New Roman" w:eastAsia="Times New Roman" w:hAnsi="Times New Roman" w:cs="Times New Roman"/>
          <w:sz w:val="20"/>
          <w:szCs w:val="20"/>
          <w:lang w:eastAsia="ru-RU"/>
        </w:rPr>
        <w:lastRenderedPageBreak/>
        <w:t xml:space="preserve">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Кодексу. </w:t>
      </w:r>
    </w:p>
    <w:p w:rsidR="001A47DC" w:rsidRDefault="001A47DC" w:rsidP="00877C5F">
      <w:pPr>
        <w:spacing w:after="0" w:line="240" w:lineRule="auto"/>
        <w:outlineLvl w:val="0"/>
        <w:rPr>
          <w:rFonts w:ascii="Times New Roman" w:eastAsia="Times New Roman" w:hAnsi="Times New Roman" w:cs="Times New Roman"/>
          <w:b/>
          <w:bCs/>
          <w:kern w:val="36"/>
          <w:sz w:val="20"/>
          <w:szCs w:val="20"/>
          <w:lang w:val="uk-UA" w:eastAsia="ru-RU"/>
        </w:rPr>
      </w:pPr>
    </w:p>
    <w:p w:rsidR="00877C5F" w:rsidRPr="00F012EB" w:rsidRDefault="00877C5F" w:rsidP="00877C5F">
      <w:pPr>
        <w:spacing w:after="0" w:line="240" w:lineRule="auto"/>
        <w:outlineLvl w:val="0"/>
        <w:rPr>
          <w:rFonts w:ascii="Times New Roman" w:eastAsia="Times New Roman" w:hAnsi="Times New Roman" w:cs="Times New Roman"/>
          <w:b/>
          <w:bCs/>
          <w:kern w:val="36"/>
          <w:sz w:val="20"/>
          <w:szCs w:val="20"/>
          <w:lang w:val="uk-UA" w:eastAsia="ru-RU"/>
        </w:rPr>
      </w:pPr>
      <w:r w:rsidRPr="00F012EB">
        <w:rPr>
          <w:rFonts w:ascii="Times New Roman" w:eastAsia="Times New Roman" w:hAnsi="Times New Roman" w:cs="Times New Roman"/>
          <w:b/>
          <w:bCs/>
          <w:kern w:val="36"/>
          <w:sz w:val="20"/>
          <w:szCs w:val="20"/>
          <w:lang w:val="uk-UA" w:eastAsia="ru-RU"/>
        </w:rPr>
        <w:t>До уваги платників ПДВ!</w:t>
      </w:r>
    </w:p>
    <w:p w:rsidR="00877C5F" w:rsidRPr="00F012EB" w:rsidRDefault="00877C5F" w:rsidP="00877C5F">
      <w:pPr>
        <w:spacing w:after="0" w:line="240" w:lineRule="auto"/>
        <w:jc w:val="both"/>
        <w:rPr>
          <w:rFonts w:ascii="Times New Roman" w:eastAsia="Times New Roman" w:hAnsi="Times New Roman" w:cs="Times New Roman"/>
          <w:sz w:val="20"/>
          <w:szCs w:val="20"/>
          <w:lang w:val="uk-UA" w:eastAsia="ru-RU"/>
        </w:rPr>
      </w:pPr>
      <w:r w:rsidRPr="00F012EB">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згідно з п. 200.1 ст. 200 Податкового кодексу України (далі – ПКУ) сума податку на додану вартість (ПДВ), що підлягає сплаті (перерахуванню) до Державного бюджету України або бюджетному відшкодуванню, визначається як різниця між сумою податкового зобов’язання звітного (податкового) періоду та сумою податкового кредиту такого звітного (податкового) періоду.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Якщо в результаті розрахунку значення </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ізниці між сумою податкових зобов’язань і податкового кредиту отримано від’ємне значення, то заповнюється рядок 19 податкової декларації з податку на додану вартість (далі – декларація). Така сума від’ємного значення звітного (податкового) періоду: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зараховується у зменшення суми податкового боргу, що виник за попередні звітні (податкові) періоди (</w:t>
      </w:r>
      <w:proofErr w:type="gramStart"/>
      <w:r w:rsidRPr="00361FD5">
        <w:rPr>
          <w:rFonts w:ascii="Times New Roman" w:eastAsia="Times New Roman" w:hAnsi="Times New Roman" w:cs="Times New Roman"/>
          <w:sz w:val="20"/>
          <w:szCs w:val="20"/>
          <w:lang w:eastAsia="ru-RU"/>
        </w:rPr>
        <w:t>у</w:t>
      </w:r>
      <w:proofErr w:type="gramEnd"/>
      <w:r w:rsidRPr="00361FD5">
        <w:rPr>
          <w:rFonts w:ascii="Times New Roman" w:eastAsia="Times New Roman" w:hAnsi="Times New Roman" w:cs="Times New Roman"/>
          <w:sz w:val="20"/>
          <w:szCs w:val="20"/>
          <w:lang w:eastAsia="ru-RU"/>
        </w:rPr>
        <w:t xml:space="preserve"> тому числі розстроченого або відстроченого відповідно до ПКУ) (відображається у рядку 20.1 декларації);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або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ідлягає бюджетному відшкодуванню (відображається у рядку 20.2 декларації): на рахунок платника у банку/небанківському надавачу платіжних послуг (рядок 20.2.1 декларації) та/або у рахунок сплати грошових зобов’язань або погашення податкового боргу з інших платежів, що сплачуються до державного бюджету (рядок 20.2.2 декларації);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та/або зараховується </w:t>
      </w:r>
      <w:proofErr w:type="gramStart"/>
      <w:r w:rsidRPr="00361FD5">
        <w:rPr>
          <w:rFonts w:ascii="Times New Roman" w:eastAsia="Times New Roman" w:hAnsi="Times New Roman" w:cs="Times New Roman"/>
          <w:sz w:val="20"/>
          <w:szCs w:val="20"/>
          <w:lang w:eastAsia="ru-RU"/>
        </w:rPr>
        <w:t>до</w:t>
      </w:r>
      <w:proofErr w:type="gramEnd"/>
      <w:r w:rsidRPr="00361FD5">
        <w:rPr>
          <w:rFonts w:ascii="Times New Roman" w:eastAsia="Times New Roman" w:hAnsi="Times New Roman" w:cs="Times New Roman"/>
          <w:sz w:val="20"/>
          <w:szCs w:val="20"/>
          <w:lang w:eastAsia="ru-RU"/>
        </w:rPr>
        <w:t xml:space="preserve"> складу податкового кредиту наступного звітного (податкового) періоду (відображається у рядку 21 декларації).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Форма та Порядок заповнення і подання податкової звітності з податку на додану вартість затверджена наказом Міністерства фінансів України від 28.01.2016 № 21 (із змінами) (далі – Порядок № 21).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Згідно з п. 6 розд. III Порядку № 21 платник податку самостійно обчислює суму податкового зобов’язання, яку зазначає у податковій звітності. Дані, наведені у податковій звітності, мають відповідати даним бухгалтерського та податкового </w:t>
      </w:r>
      <w:proofErr w:type="gramStart"/>
      <w:r w:rsidRPr="00361FD5">
        <w:rPr>
          <w:rFonts w:ascii="Times New Roman" w:eastAsia="Times New Roman" w:hAnsi="Times New Roman" w:cs="Times New Roman"/>
          <w:sz w:val="20"/>
          <w:szCs w:val="20"/>
          <w:lang w:eastAsia="ru-RU"/>
        </w:rPr>
        <w:t>обл</w:t>
      </w:r>
      <w:proofErr w:type="gramEnd"/>
      <w:r w:rsidRPr="00361FD5">
        <w:rPr>
          <w:rFonts w:ascii="Times New Roman" w:eastAsia="Times New Roman" w:hAnsi="Times New Roman" w:cs="Times New Roman"/>
          <w:sz w:val="20"/>
          <w:szCs w:val="20"/>
          <w:lang w:eastAsia="ru-RU"/>
        </w:rPr>
        <w:t xml:space="preserve">іку платника.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У складі декларації подаються передбачені Порядком № 21 додатки, які додаються до декларації за наявності подій, які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ідлягають відображенню у таких додатках (пп. 9, 11 розд. ІІІ </w:t>
      </w:r>
      <w:proofErr w:type="gramStart"/>
      <w:r w:rsidRPr="00361FD5">
        <w:rPr>
          <w:rFonts w:ascii="Times New Roman" w:eastAsia="Times New Roman" w:hAnsi="Times New Roman" w:cs="Times New Roman"/>
          <w:sz w:val="20"/>
          <w:szCs w:val="20"/>
          <w:lang w:eastAsia="ru-RU"/>
        </w:rPr>
        <w:t xml:space="preserve">Порядку № 21). </w:t>
      </w:r>
      <w:proofErr w:type="gramEnd"/>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При заповненні рядків 19, 20.1, 20.2 та 21 декларації обов’язковим є подання до неї додатка 2 «Розрахунок суми бюджетного відшкодування та суми від’ємного значення, яка зараховується до складу податкового кредиту наступного звітного (податкового) періоду (Д</w:t>
      </w:r>
      <w:proofErr w:type="gramStart"/>
      <w:r w:rsidRPr="00361FD5">
        <w:rPr>
          <w:rFonts w:ascii="Times New Roman" w:eastAsia="Times New Roman" w:hAnsi="Times New Roman" w:cs="Times New Roman"/>
          <w:sz w:val="20"/>
          <w:szCs w:val="20"/>
          <w:lang w:eastAsia="ru-RU"/>
        </w:rPr>
        <w:t>2</w:t>
      </w:r>
      <w:proofErr w:type="gramEnd"/>
      <w:r w:rsidRPr="00361FD5">
        <w:rPr>
          <w:rFonts w:ascii="Times New Roman" w:eastAsia="Times New Roman" w:hAnsi="Times New Roman" w:cs="Times New Roman"/>
          <w:sz w:val="20"/>
          <w:szCs w:val="20"/>
          <w:lang w:eastAsia="ru-RU"/>
        </w:rPr>
        <w:t xml:space="preserve">)» (далі – додаток 2 (Д2)) (п.п. 2, 4 та 5 п. 5 розд. </w:t>
      </w:r>
      <w:proofErr w:type="gramStart"/>
      <w:r w:rsidRPr="00361FD5">
        <w:rPr>
          <w:rFonts w:ascii="Times New Roman" w:eastAsia="Times New Roman" w:hAnsi="Times New Roman" w:cs="Times New Roman"/>
          <w:sz w:val="20"/>
          <w:szCs w:val="20"/>
          <w:lang w:eastAsia="ru-RU"/>
        </w:rPr>
        <w:t xml:space="preserve">V Порядку № 21). </w:t>
      </w:r>
      <w:proofErr w:type="gramEnd"/>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У таблиці 1 додатка 2 (Д</w:t>
      </w:r>
      <w:proofErr w:type="gramStart"/>
      <w:r w:rsidRPr="00361FD5">
        <w:rPr>
          <w:rFonts w:ascii="Times New Roman" w:eastAsia="Times New Roman" w:hAnsi="Times New Roman" w:cs="Times New Roman"/>
          <w:sz w:val="20"/>
          <w:szCs w:val="20"/>
          <w:lang w:eastAsia="ru-RU"/>
        </w:rPr>
        <w:t>2</w:t>
      </w:r>
      <w:proofErr w:type="gramEnd"/>
      <w:r w:rsidRPr="00361FD5">
        <w:rPr>
          <w:rFonts w:ascii="Times New Roman" w:eastAsia="Times New Roman" w:hAnsi="Times New Roman" w:cs="Times New Roman"/>
          <w:sz w:val="20"/>
          <w:szCs w:val="20"/>
          <w:lang w:eastAsia="ru-RU"/>
        </w:rPr>
        <w:t xml:space="preserve">) до декларації розшифровується сума від’ємного значення з рядка 19 декларації в розрізі: звітних (податкових) періодів, у яких виникло від’ємне значення; </w:t>
      </w:r>
      <w:proofErr w:type="gramStart"/>
      <w:r w:rsidRPr="00361FD5">
        <w:rPr>
          <w:rFonts w:ascii="Times New Roman" w:eastAsia="Times New Roman" w:hAnsi="Times New Roman" w:cs="Times New Roman"/>
          <w:sz w:val="20"/>
          <w:szCs w:val="20"/>
          <w:lang w:eastAsia="ru-RU"/>
        </w:rPr>
        <w:t xml:space="preserve">податкових накладних/розрахунків коригування/інших документів, згрупованих по періодах їх складання окремо по кожному постачальнику/покупцю товарів/послуг, за якими сформовано таке від’ємне значення. </w:t>
      </w:r>
      <w:proofErr w:type="gramEnd"/>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У графах 2,3 таблиці 1 додатку 2 (Д2) до декларації зазначається звітний період, у якому виникло від’ємне значення у форматі місяць, </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ік. У графі 2 таблиці 1 додатку 2 (Д2) зазначається цифра місяця (наприклад «3», «10»); у графі 4 таблиці 1 додатку 2 (Д2) – чотири цифри року (наприклад «2024»).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Відомості про суми від’ємного значення зазначаються </w:t>
      </w:r>
      <w:proofErr w:type="gramStart"/>
      <w:r w:rsidRPr="00361FD5">
        <w:rPr>
          <w:rFonts w:ascii="Times New Roman" w:eastAsia="Times New Roman" w:hAnsi="Times New Roman" w:cs="Times New Roman"/>
          <w:sz w:val="20"/>
          <w:szCs w:val="20"/>
          <w:lang w:eastAsia="ru-RU"/>
        </w:rPr>
        <w:t>у</w:t>
      </w:r>
      <w:proofErr w:type="gramEnd"/>
      <w:r w:rsidRPr="00361FD5">
        <w:rPr>
          <w:rFonts w:ascii="Times New Roman" w:eastAsia="Times New Roman" w:hAnsi="Times New Roman" w:cs="Times New Roman"/>
          <w:sz w:val="20"/>
          <w:szCs w:val="20"/>
          <w:lang w:eastAsia="ru-RU"/>
        </w:rPr>
        <w:t xml:space="preserve"> </w:t>
      </w:r>
      <w:proofErr w:type="gramStart"/>
      <w:r w:rsidRPr="00361FD5">
        <w:rPr>
          <w:rFonts w:ascii="Times New Roman" w:eastAsia="Times New Roman" w:hAnsi="Times New Roman" w:cs="Times New Roman"/>
          <w:sz w:val="20"/>
          <w:szCs w:val="20"/>
          <w:lang w:eastAsia="ru-RU"/>
        </w:rPr>
        <w:t>хронолог</w:t>
      </w:r>
      <w:proofErr w:type="gramEnd"/>
      <w:r w:rsidRPr="00361FD5">
        <w:rPr>
          <w:rFonts w:ascii="Times New Roman" w:eastAsia="Times New Roman" w:hAnsi="Times New Roman" w:cs="Times New Roman"/>
          <w:sz w:val="20"/>
          <w:szCs w:val="20"/>
          <w:lang w:eastAsia="ru-RU"/>
        </w:rPr>
        <w:t xml:space="preserve">ічному порядку виникнення таких сум, починаючи зі звітного (податкового) періоду, який є найбільш давнім до дати подання декларації (найдавніший звітний (податковий) період) (рядок 1), та закінчуючи найближчим звітним (податковим) періодом.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Платник податку при заповненні таблиці 1 додатка 2 (Д</w:t>
      </w:r>
      <w:proofErr w:type="gramStart"/>
      <w:r w:rsidRPr="00361FD5">
        <w:rPr>
          <w:rFonts w:ascii="Times New Roman" w:eastAsia="Times New Roman" w:hAnsi="Times New Roman" w:cs="Times New Roman"/>
          <w:sz w:val="20"/>
          <w:szCs w:val="20"/>
          <w:lang w:eastAsia="ru-RU"/>
        </w:rPr>
        <w:t>2</w:t>
      </w:r>
      <w:proofErr w:type="gramEnd"/>
      <w:r w:rsidRPr="00361FD5">
        <w:rPr>
          <w:rFonts w:ascii="Times New Roman" w:eastAsia="Times New Roman" w:hAnsi="Times New Roman" w:cs="Times New Roman"/>
          <w:sz w:val="20"/>
          <w:szCs w:val="20"/>
          <w:lang w:eastAsia="ru-RU"/>
        </w:rPr>
        <w:t xml:space="preserve">) до декларації має право самостійно визначати постачальників/покупців, за рахунок яких виникла сума від’ємного значення, та періодів виникнення таких сум.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У разі виникнення від’ємного значення за рахунок відображення розрахунків коригування, які передбачають зменшення податкового зобов’язання, у графах 2 та 3 таблиці 1 додатка 2 (Д</w:t>
      </w:r>
      <w:proofErr w:type="gramStart"/>
      <w:r w:rsidRPr="00361FD5">
        <w:rPr>
          <w:rFonts w:ascii="Times New Roman" w:eastAsia="Times New Roman" w:hAnsi="Times New Roman" w:cs="Times New Roman"/>
          <w:sz w:val="20"/>
          <w:szCs w:val="20"/>
          <w:lang w:eastAsia="ru-RU"/>
        </w:rPr>
        <w:t>2</w:t>
      </w:r>
      <w:proofErr w:type="gramEnd"/>
      <w:r w:rsidRPr="00361FD5">
        <w:rPr>
          <w:rFonts w:ascii="Times New Roman" w:eastAsia="Times New Roman" w:hAnsi="Times New Roman" w:cs="Times New Roman"/>
          <w:sz w:val="20"/>
          <w:szCs w:val="20"/>
          <w:lang w:eastAsia="ru-RU"/>
        </w:rPr>
        <w:t xml:space="preserve">) до декларації зазначається звітний податковий період, у якому виникло таке від’ємне значення, що відповідає періоду, за який подано декларацію, до складу податкових зобов’язань якої </w:t>
      </w:r>
      <w:proofErr w:type="gramStart"/>
      <w:r w:rsidRPr="00361FD5">
        <w:rPr>
          <w:rFonts w:ascii="Times New Roman" w:eastAsia="Times New Roman" w:hAnsi="Times New Roman" w:cs="Times New Roman"/>
          <w:sz w:val="20"/>
          <w:szCs w:val="20"/>
          <w:lang w:eastAsia="ru-RU"/>
        </w:rPr>
        <w:t>включен</w:t>
      </w:r>
      <w:proofErr w:type="gramEnd"/>
      <w:r w:rsidRPr="00361FD5">
        <w:rPr>
          <w:rFonts w:ascii="Times New Roman" w:eastAsia="Times New Roman" w:hAnsi="Times New Roman" w:cs="Times New Roman"/>
          <w:sz w:val="20"/>
          <w:szCs w:val="20"/>
          <w:lang w:eastAsia="ru-RU"/>
        </w:rPr>
        <w:t xml:space="preserve">і такі розрахунки коригування.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При цьому, з урахуванням норм п. 192.1 ст. 192 розд. V ПКУ постачальник за результатами проведеного перерахунку може зменшити податкові зобов’язання на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ідставі розрахунку коригування, зареєстрованого в Єдиному реєстрі податкових накладних (далі – ЄРПН):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у податковій звітності з податку на додану вартість за звітний (податковий) період, у якому його складено, – </w:t>
      </w:r>
      <w:proofErr w:type="gramStart"/>
      <w:r w:rsidRPr="00361FD5">
        <w:rPr>
          <w:rFonts w:ascii="Times New Roman" w:eastAsia="Times New Roman" w:hAnsi="Times New Roman" w:cs="Times New Roman"/>
          <w:sz w:val="20"/>
          <w:szCs w:val="20"/>
          <w:lang w:eastAsia="ru-RU"/>
        </w:rPr>
        <w:t>у</w:t>
      </w:r>
      <w:proofErr w:type="gramEnd"/>
      <w:r w:rsidRPr="00361FD5">
        <w:rPr>
          <w:rFonts w:ascii="Times New Roman" w:eastAsia="Times New Roman" w:hAnsi="Times New Roman" w:cs="Times New Roman"/>
          <w:sz w:val="20"/>
          <w:szCs w:val="20"/>
          <w:lang w:eastAsia="ru-RU"/>
        </w:rPr>
        <w:t xml:space="preserve"> </w:t>
      </w:r>
      <w:proofErr w:type="gramStart"/>
      <w:r w:rsidRPr="00361FD5">
        <w:rPr>
          <w:rFonts w:ascii="Times New Roman" w:eastAsia="Times New Roman" w:hAnsi="Times New Roman" w:cs="Times New Roman"/>
          <w:sz w:val="20"/>
          <w:szCs w:val="20"/>
          <w:lang w:eastAsia="ru-RU"/>
        </w:rPr>
        <w:t>раз</w:t>
      </w:r>
      <w:proofErr w:type="gramEnd"/>
      <w:r w:rsidRPr="00361FD5">
        <w:rPr>
          <w:rFonts w:ascii="Times New Roman" w:eastAsia="Times New Roman" w:hAnsi="Times New Roman" w:cs="Times New Roman"/>
          <w:sz w:val="20"/>
          <w:szCs w:val="20"/>
          <w:lang w:eastAsia="ru-RU"/>
        </w:rPr>
        <w:t xml:space="preserve">і дотримання термінів реєстрації в ЄРПН такого розрахунку коригування; </w:t>
      </w:r>
    </w:p>
    <w:p w:rsidR="00877C5F" w:rsidRPr="00361FD5" w:rsidRDefault="00877C5F" w:rsidP="00877C5F">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 xml:space="preserve">у податковій звітності з податку на додану вартість за звітний (податковий) період, у якому його зареєстровано в ЄРПН, – у разі порушення термінів реєстрації в ЄРПН такого розрахунку коригування. </w:t>
      </w:r>
      <w:proofErr w:type="gramEnd"/>
    </w:p>
    <w:p w:rsidR="001A47DC" w:rsidRDefault="001A47DC" w:rsidP="00C77ECF">
      <w:pPr>
        <w:spacing w:after="0" w:line="240" w:lineRule="auto"/>
        <w:outlineLvl w:val="0"/>
        <w:rPr>
          <w:rFonts w:ascii="Times New Roman" w:eastAsia="Times New Roman" w:hAnsi="Times New Roman" w:cs="Times New Roman"/>
          <w:b/>
          <w:bCs/>
          <w:kern w:val="36"/>
          <w:sz w:val="20"/>
          <w:szCs w:val="20"/>
          <w:lang w:val="uk-UA" w:eastAsia="ru-RU"/>
        </w:rPr>
      </w:pPr>
    </w:p>
    <w:p w:rsidR="00C77ECF" w:rsidRPr="00361FD5" w:rsidRDefault="00C77ECF" w:rsidP="00C77ECF">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 xml:space="preserve">Комунікаційна податкова платформа – взаємодія з бізнесом та громадськістю в ефективному форматі </w:t>
      </w:r>
    </w:p>
    <w:p w:rsidR="00C77ECF" w:rsidRPr="00361FD5" w:rsidRDefault="00C77ECF" w:rsidP="00C77EC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Потребуєте детальних роз’яснень законодавства? </w:t>
      </w:r>
    </w:p>
    <w:p w:rsidR="00C77ECF" w:rsidRPr="00361FD5" w:rsidRDefault="00C77ECF" w:rsidP="00C77EC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Необхідно оперативно вирішити нагальні питання податкової сфери? </w:t>
      </w:r>
    </w:p>
    <w:p w:rsidR="00C77ECF" w:rsidRPr="00361FD5" w:rsidRDefault="00C77ECF" w:rsidP="00C77EC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Маєте пропозиції щодо необхідності проведення певних заході</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за визначеною тематикою? </w:t>
      </w:r>
    </w:p>
    <w:p w:rsidR="00C77ECF" w:rsidRPr="00361FD5" w:rsidRDefault="00C77ECF" w:rsidP="00C77EC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Звертайтесь на комунікаційну податкову платформу Головного управління ДПС у Дніпропетровській області. </w:t>
      </w:r>
    </w:p>
    <w:p w:rsidR="00C77ECF" w:rsidRPr="00361FD5" w:rsidRDefault="00C77ECF" w:rsidP="00C77ECF">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lastRenderedPageBreak/>
        <w:t>Звернення від представникі</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бізнесу та громадськості приймаються на електронну скриньку dp.ikc@tax.gov.ua. </w:t>
      </w:r>
    </w:p>
    <w:p w:rsidR="00877C5F" w:rsidRDefault="00877C5F">
      <w:pPr>
        <w:rPr>
          <w:lang w:val="uk-UA"/>
        </w:rPr>
      </w:pPr>
    </w:p>
    <w:p w:rsidR="001A47DC" w:rsidRPr="00361FD5" w:rsidRDefault="001A47DC" w:rsidP="001A47DC">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 xml:space="preserve">Понад 303,7 </w:t>
      </w:r>
      <w:proofErr w:type="gramStart"/>
      <w:r w:rsidRPr="00361FD5">
        <w:rPr>
          <w:rFonts w:ascii="Times New Roman" w:eastAsia="Times New Roman" w:hAnsi="Times New Roman" w:cs="Times New Roman"/>
          <w:b/>
          <w:bCs/>
          <w:kern w:val="36"/>
          <w:sz w:val="20"/>
          <w:szCs w:val="20"/>
          <w:lang w:eastAsia="ru-RU"/>
        </w:rPr>
        <w:t>млн</w:t>
      </w:r>
      <w:proofErr w:type="gramEnd"/>
      <w:r w:rsidRPr="00361FD5">
        <w:rPr>
          <w:rFonts w:ascii="Times New Roman" w:eastAsia="Times New Roman" w:hAnsi="Times New Roman" w:cs="Times New Roman"/>
          <w:b/>
          <w:bCs/>
          <w:kern w:val="36"/>
          <w:sz w:val="20"/>
          <w:szCs w:val="20"/>
          <w:lang w:eastAsia="ru-RU"/>
        </w:rPr>
        <w:t xml:space="preserve"> грн податку на нерухоме майно надійшло від юридичних осіб до місцевих бюджетів Дніпропетровщини </w:t>
      </w:r>
    </w:p>
    <w:p w:rsidR="001A47DC" w:rsidRPr="00361FD5" w:rsidRDefault="001A47DC" w:rsidP="001A47DC">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З</w:t>
      </w:r>
      <w:proofErr w:type="gramEnd"/>
      <w:r w:rsidRPr="00361FD5">
        <w:rPr>
          <w:rFonts w:ascii="Times New Roman" w:eastAsia="Times New Roman" w:hAnsi="Times New Roman" w:cs="Times New Roman"/>
          <w:sz w:val="20"/>
          <w:szCs w:val="20"/>
          <w:lang w:eastAsia="ru-RU"/>
        </w:rPr>
        <w:t xml:space="preserve"> почату 2025 року до місцевих бюджетів Дніпропетровщини від юридичних осіб – платників податку на нерухоме майно, відмінне від земельної ділянки, надійшло понад 303,7 млн гривень. Порівняно з січнем – квітнем минулого року надходження виросли майже на 31,8 </w:t>
      </w:r>
      <w:proofErr w:type="gramStart"/>
      <w:r w:rsidRPr="00361FD5">
        <w:rPr>
          <w:rFonts w:ascii="Times New Roman" w:eastAsia="Times New Roman" w:hAnsi="Times New Roman" w:cs="Times New Roman"/>
          <w:sz w:val="20"/>
          <w:szCs w:val="20"/>
          <w:lang w:eastAsia="ru-RU"/>
        </w:rPr>
        <w:t>млн</w:t>
      </w:r>
      <w:proofErr w:type="gramEnd"/>
      <w:r w:rsidRPr="00361FD5">
        <w:rPr>
          <w:rFonts w:ascii="Times New Roman" w:eastAsia="Times New Roman" w:hAnsi="Times New Roman" w:cs="Times New Roman"/>
          <w:sz w:val="20"/>
          <w:szCs w:val="20"/>
          <w:lang w:eastAsia="ru-RU"/>
        </w:rPr>
        <w:t xml:space="preserve"> грн, або на 11,7 відсотків. </w:t>
      </w:r>
    </w:p>
    <w:p w:rsidR="001A47DC" w:rsidRPr="00361FD5" w:rsidRDefault="001A47DC" w:rsidP="001A47DC">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Звертаємо увагу, якщо у власності іноземної юридичної особи – нерезидента перебувають об’єкти житлової та/або нежитлової нерухомості (їх частки), то податок на нерухоме майно, відмінне від земельної ділянки, сплачується </w:t>
      </w:r>
      <w:proofErr w:type="gramStart"/>
      <w:r w:rsidRPr="00361FD5">
        <w:rPr>
          <w:rFonts w:ascii="Times New Roman" w:eastAsia="Times New Roman" w:hAnsi="Times New Roman" w:cs="Times New Roman"/>
          <w:sz w:val="20"/>
          <w:szCs w:val="20"/>
          <w:lang w:eastAsia="ru-RU"/>
        </w:rPr>
        <w:t>такою</w:t>
      </w:r>
      <w:proofErr w:type="gramEnd"/>
      <w:r w:rsidRPr="00361FD5">
        <w:rPr>
          <w:rFonts w:ascii="Times New Roman" w:eastAsia="Times New Roman" w:hAnsi="Times New Roman" w:cs="Times New Roman"/>
          <w:sz w:val="20"/>
          <w:szCs w:val="20"/>
          <w:lang w:eastAsia="ru-RU"/>
        </w:rPr>
        <w:t xml:space="preserve"> особою: </w:t>
      </w:r>
    </w:p>
    <w:p w:rsidR="001A47DC" w:rsidRPr="00361FD5" w:rsidRDefault="001A47DC" w:rsidP="001A47DC">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самостійно, при цьому, до придбання нерухомого майна або отримання майнових прав на таке майно в Україні, він зобов’язаний стати на </w:t>
      </w:r>
      <w:proofErr w:type="gramStart"/>
      <w:r w:rsidRPr="00361FD5">
        <w:rPr>
          <w:rFonts w:ascii="Times New Roman" w:eastAsia="Times New Roman" w:hAnsi="Times New Roman" w:cs="Times New Roman"/>
          <w:sz w:val="20"/>
          <w:szCs w:val="20"/>
          <w:lang w:eastAsia="ru-RU"/>
        </w:rPr>
        <w:t>обл</w:t>
      </w:r>
      <w:proofErr w:type="gramEnd"/>
      <w:r w:rsidRPr="00361FD5">
        <w:rPr>
          <w:rFonts w:ascii="Times New Roman" w:eastAsia="Times New Roman" w:hAnsi="Times New Roman" w:cs="Times New Roman"/>
          <w:sz w:val="20"/>
          <w:szCs w:val="20"/>
          <w:lang w:eastAsia="ru-RU"/>
        </w:rPr>
        <w:t xml:space="preserve">ік до контролюючого органу за місцезнаходженням нерухомого майна; </w:t>
      </w:r>
    </w:p>
    <w:p w:rsidR="001A47DC" w:rsidRPr="00361FD5" w:rsidRDefault="001A47DC" w:rsidP="001A47DC">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через представництво (постійне представництво) нерезидента, яке перебуває на </w:t>
      </w:r>
      <w:proofErr w:type="gramStart"/>
      <w:r w:rsidRPr="00361FD5">
        <w:rPr>
          <w:rFonts w:ascii="Times New Roman" w:eastAsia="Times New Roman" w:hAnsi="Times New Roman" w:cs="Times New Roman"/>
          <w:sz w:val="20"/>
          <w:szCs w:val="20"/>
          <w:lang w:eastAsia="ru-RU"/>
        </w:rPr>
        <w:t>обл</w:t>
      </w:r>
      <w:proofErr w:type="gramEnd"/>
      <w:r w:rsidRPr="00361FD5">
        <w:rPr>
          <w:rFonts w:ascii="Times New Roman" w:eastAsia="Times New Roman" w:hAnsi="Times New Roman" w:cs="Times New Roman"/>
          <w:sz w:val="20"/>
          <w:szCs w:val="20"/>
          <w:lang w:eastAsia="ru-RU"/>
        </w:rPr>
        <w:t xml:space="preserve">іку в контролюючих органах в залежності від обраного способу державної реєстрації (акредитації, легалізації). </w:t>
      </w:r>
    </w:p>
    <w:p w:rsidR="001A47DC" w:rsidRPr="00361FD5" w:rsidRDefault="001A47DC" w:rsidP="001A47DC">
      <w:pPr>
        <w:spacing w:after="0" w:line="240" w:lineRule="auto"/>
        <w:rPr>
          <w:rFonts w:ascii="Times New Roman" w:hAnsi="Times New Roman" w:cs="Times New Roman"/>
          <w:b/>
          <w:sz w:val="20"/>
          <w:szCs w:val="20"/>
        </w:rPr>
      </w:pPr>
    </w:p>
    <w:p w:rsidR="00F012EB" w:rsidRPr="00F012EB" w:rsidRDefault="00F012EB" w:rsidP="00F012EB">
      <w:pPr>
        <w:spacing w:after="0" w:line="240" w:lineRule="auto"/>
        <w:jc w:val="both"/>
        <w:rPr>
          <w:rFonts w:ascii="Times New Roman" w:eastAsia="Times New Roman" w:hAnsi="Times New Roman" w:cs="Times New Roman"/>
          <w:b/>
          <w:sz w:val="20"/>
          <w:szCs w:val="20"/>
          <w:lang w:eastAsia="ru-RU"/>
        </w:rPr>
      </w:pPr>
      <w:r w:rsidRPr="00F012EB">
        <w:rPr>
          <w:rFonts w:ascii="Times New Roman" w:eastAsia="Times New Roman" w:hAnsi="Times New Roman" w:cs="Times New Roman"/>
          <w:b/>
          <w:sz w:val="20"/>
          <w:szCs w:val="20"/>
          <w:lang w:eastAsia="ru-RU"/>
        </w:rPr>
        <w:t>Сеанс телефонного зв’язку «гаряча лінія» з платниками податків</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F012EB">
        <w:rPr>
          <w:rFonts w:ascii="Times New Roman" w:eastAsia="Times New Roman" w:hAnsi="Times New Roman" w:cs="Times New Roman"/>
          <w:sz w:val="20"/>
          <w:szCs w:val="20"/>
          <w:lang w:eastAsia="ru-RU"/>
        </w:rPr>
        <w:t>є.</w:t>
      </w:r>
      <w:proofErr w:type="gramEnd"/>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В Криворізькій ДПІ Головного управління ДПС у Дніпропетровській області відбувся сеанс телефонного зв’язку «гаряча лінія» з актуальних питань податкового законодавства.</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Податківці відповідали на питання щодо правил звільнення від податкових зобов’язань для мобілізованих ФОП, інформаційно-роз’яснювальних кампаній Національна стратегія доходів до 2030 року  та реалізацію експериментального проєкту щодо функціонування системи управління податковими ризиками (комплаєнс-ризиками) в ДПС, дотримання умов трудового законодавства, особливості користування електронними сервісами ДПС «Електронний кабінет» та мобільного застосунку «Моя податкова».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На всі поставлені питання в ході сеансу «гарячої лінії» були надані роз’яснення в межах чинного законодавства.</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p>
    <w:p w:rsidR="00F012EB" w:rsidRPr="00F012EB" w:rsidRDefault="00F012EB" w:rsidP="00F012EB">
      <w:pPr>
        <w:spacing w:after="0" w:line="240" w:lineRule="auto"/>
        <w:jc w:val="both"/>
        <w:rPr>
          <w:rFonts w:ascii="Times New Roman" w:eastAsia="Times New Roman" w:hAnsi="Times New Roman" w:cs="Times New Roman"/>
          <w:b/>
          <w:sz w:val="20"/>
          <w:szCs w:val="20"/>
          <w:lang w:eastAsia="ru-RU"/>
        </w:rPr>
      </w:pPr>
      <w:r w:rsidRPr="00F012EB">
        <w:rPr>
          <w:rFonts w:ascii="Times New Roman" w:eastAsia="Times New Roman" w:hAnsi="Times New Roman" w:cs="Times New Roman"/>
          <w:b/>
          <w:sz w:val="20"/>
          <w:szCs w:val="20"/>
          <w:lang w:eastAsia="ru-RU"/>
        </w:rPr>
        <w:t xml:space="preserve">Моніторинг діяльності суб’єктів господарювання в частині легалізації найманої праці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F012EB">
        <w:rPr>
          <w:rFonts w:ascii="Times New Roman" w:eastAsia="Times New Roman" w:hAnsi="Times New Roman" w:cs="Times New Roman"/>
          <w:sz w:val="20"/>
          <w:szCs w:val="20"/>
          <w:lang w:eastAsia="ru-RU"/>
        </w:rPr>
        <w:t>є.</w:t>
      </w:r>
      <w:proofErr w:type="gramEnd"/>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За ініціативи виконавчого комітету Металургійної районної у місті Кривому Розі ради податківці Кривого Рогу долучилися до моніторингу діяльності суб’єктів господарювання в частині легалізації найманої праці.</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Підприємцям та найманим працівникам було роз’яснено про вимоги у сфері трудових відносин, порядок оформлення працівників, переваги офіційного працевлаштування та можливі ризики у разі ухилення від сплати податків і внесків.</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Своєчасне оформлення трудових відносин – це запорука фінансової стабільності бізнесу!</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p>
    <w:p w:rsidR="00F012EB" w:rsidRPr="00F012EB" w:rsidRDefault="00F012EB" w:rsidP="00F012EB">
      <w:pPr>
        <w:spacing w:after="0" w:line="240" w:lineRule="auto"/>
        <w:jc w:val="both"/>
        <w:rPr>
          <w:rFonts w:ascii="Times New Roman" w:eastAsia="Times New Roman" w:hAnsi="Times New Roman" w:cs="Times New Roman"/>
          <w:b/>
          <w:sz w:val="20"/>
          <w:szCs w:val="20"/>
          <w:lang w:eastAsia="ru-RU"/>
        </w:rPr>
      </w:pPr>
      <w:r w:rsidRPr="00F012EB">
        <w:rPr>
          <w:rFonts w:ascii="Times New Roman" w:eastAsia="Times New Roman" w:hAnsi="Times New Roman" w:cs="Times New Roman"/>
          <w:b/>
          <w:sz w:val="20"/>
          <w:szCs w:val="20"/>
          <w:lang w:eastAsia="ru-RU"/>
        </w:rPr>
        <w:t>Коментар: Трудовий догові</w:t>
      </w:r>
      <w:proofErr w:type="gramStart"/>
      <w:r w:rsidRPr="00F012EB">
        <w:rPr>
          <w:rFonts w:ascii="Times New Roman" w:eastAsia="Times New Roman" w:hAnsi="Times New Roman" w:cs="Times New Roman"/>
          <w:b/>
          <w:sz w:val="20"/>
          <w:szCs w:val="20"/>
          <w:lang w:eastAsia="ru-RU"/>
        </w:rPr>
        <w:t>р</w:t>
      </w:r>
      <w:proofErr w:type="gramEnd"/>
      <w:r w:rsidRPr="00F012EB">
        <w:rPr>
          <w:rFonts w:ascii="Times New Roman" w:eastAsia="Times New Roman" w:hAnsi="Times New Roman" w:cs="Times New Roman"/>
          <w:b/>
          <w:sz w:val="20"/>
          <w:szCs w:val="20"/>
          <w:lang w:eastAsia="ru-RU"/>
        </w:rPr>
        <w:t xml:space="preserve"> – права і обов’язки сторін</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F012EB">
        <w:rPr>
          <w:rFonts w:ascii="Times New Roman" w:eastAsia="Times New Roman" w:hAnsi="Times New Roman" w:cs="Times New Roman"/>
          <w:sz w:val="20"/>
          <w:szCs w:val="20"/>
          <w:lang w:eastAsia="ru-RU"/>
        </w:rPr>
        <w:t>є.</w:t>
      </w:r>
      <w:proofErr w:type="gramEnd"/>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Начальник Криворізької ДПІ Головного управління ДПС у Дніпропетровській області Ганна Познякова надала коментар представникам медіа щодо вимог трудового договору.</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 xml:space="preserve">Звертаємо увагу, що роботодавці зобов’язані оформлювати з найманими працівниками трудові відносини відповідно до законодавства про працю.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Трудовий догові</w:t>
      </w:r>
      <w:proofErr w:type="gramStart"/>
      <w:r w:rsidRPr="00F012EB">
        <w:rPr>
          <w:rFonts w:ascii="Times New Roman" w:eastAsia="Times New Roman" w:hAnsi="Times New Roman" w:cs="Times New Roman"/>
          <w:sz w:val="20"/>
          <w:szCs w:val="20"/>
          <w:lang w:eastAsia="ru-RU"/>
        </w:rPr>
        <w:t>р</w:t>
      </w:r>
      <w:proofErr w:type="gramEnd"/>
      <w:r w:rsidRPr="00F012EB">
        <w:rPr>
          <w:rFonts w:ascii="Times New Roman" w:eastAsia="Times New Roman" w:hAnsi="Times New Roman" w:cs="Times New Roman"/>
          <w:sz w:val="20"/>
          <w:szCs w:val="20"/>
          <w:lang w:eastAsia="ru-RU"/>
        </w:rPr>
        <w:t xml:space="preserve"> – це документ, який регулює відносини між працівником і роботодавцем. Він визначає права і обов’язки обох сторін, умови праці, заробітну плату, термін дії, порядок зміни і розірвання.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Трудовий догові</w:t>
      </w:r>
      <w:proofErr w:type="gramStart"/>
      <w:r w:rsidRPr="00F012EB">
        <w:rPr>
          <w:rFonts w:ascii="Times New Roman" w:eastAsia="Times New Roman" w:hAnsi="Times New Roman" w:cs="Times New Roman"/>
          <w:sz w:val="20"/>
          <w:szCs w:val="20"/>
          <w:lang w:eastAsia="ru-RU"/>
        </w:rPr>
        <w:t>р</w:t>
      </w:r>
      <w:proofErr w:type="gramEnd"/>
      <w:r w:rsidRPr="00F012EB">
        <w:rPr>
          <w:rFonts w:ascii="Times New Roman" w:eastAsia="Times New Roman" w:hAnsi="Times New Roman" w:cs="Times New Roman"/>
          <w:sz w:val="20"/>
          <w:szCs w:val="20"/>
          <w:lang w:eastAsia="ru-RU"/>
        </w:rPr>
        <w:t xml:space="preserve"> може бути укладений у письмовій формі і підписаний обома сторонами або оформлений шляхом видання наказу про прийняття працівника на роботу. Трудовий догові</w:t>
      </w:r>
      <w:proofErr w:type="gramStart"/>
      <w:r w:rsidRPr="00F012EB">
        <w:rPr>
          <w:rFonts w:ascii="Times New Roman" w:eastAsia="Times New Roman" w:hAnsi="Times New Roman" w:cs="Times New Roman"/>
          <w:sz w:val="20"/>
          <w:szCs w:val="20"/>
          <w:lang w:eastAsia="ru-RU"/>
        </w:rPr>
        <w:t>р</w:t>
      </w:r>
      <w:proofErr w:type="gramEnd"/>
      <w:r w:rsidRPr="00F012EB">
        <w:rPr>
          <w:rFonts w:ascii="Times New Roman" w:eastAsia="Times New Roman" w:hAnsi="Times New Roman" w:cs="Times New Roman"/>
          <w:sz w:val="20"/>
          <w:szCs w:val="20"/>
          <w:lang w:eastAsia="ru-RU"/>
        </w:rPr>
        <w:t xml:space="preserve"> може бути строковим або безстроковим, з повним або неповним робочим часом, основним або за сумісництвом залежно від характеру роботи і бажання сторін.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proofErr w:type="gramStart"/>
      <w:r w:rsidRPr="00F012EB">
        <w:rPr>
          <w:rFonts w:ascii="Times New Roman" w:eastAsia="Times New Roman" w:hAnsi="Times New Roman" w:cs="Times New Roman"/>
          <w:sz w:val="20"/>
          <w:szCs w:val="20"/>
          <w:lang w:eastAsia="ru-RU"/>
        </w:rPr>
        <w:t>З</w:t>
      </w:r>
      <w:proofErr w:type="gramEnd"/>
      <w:r w:rsidRPr="00F012EB">
        <w:rPr>
          <w:rFonts w:ascii="Times New Roman" w:eastAsia="Times New Roman" w:hAnsi="Times New Roman" w:cs="Times New Roman"/>
          <w:sz w:val="20"/>
          <w:szCs w:val="20"/>
          <w:lang w:eastAsia="ru-RU"/>
        </w:rPr>
        <w:t xml:space="preserve"> моменту підписання трудового договору найманому працівнику забезпечуються трудові права і соціальні гарантії, зокрема: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 xml:space="preserve">- </w:t>
      </w:r>
      <w:proofErr w:type="gramStart"/>
      <w:r w:rsidRPr="00F012EB">
        <w:rPr>
          <w:rFonts w:ascii="Times New Roman" w:eastAsia="Times New Roman" w:hAnsi="Times New Roman" w:cs="Times New Roman"/>
          <w:sz w:val="20"/>
          <w:szCs w:val="20"/>
          <w:lang w:eastAsia="ru-RU"/>
        </w:rPr>
        <w:t>г</w:t>
      </w:r>
      <w:proofErr w:type="gramEnd"/>
      <w:r w:rsidRPr="00F012EB">
        <w:rPr>
          <w:rFonts w:ascii="Times New Roman" w:eastAsia="Times New Roman" w:hAnsi="Times New Roman" w:cs="Times New Roman"/>
          <w:sz w:val="20"/>
          <w:szCs w:val="20"/>
          <w:lang w:eastAsia="ru-RU"/>
        </w:rPr>
        <w:t xml:space="preserve">ідні та безпечні умови праці;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 xml:space="preserve">- нормований робочий час;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 xml:space="preserve">- оплачувані та неоплачувані відпустки;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 xml:space="preserve">- </w:t>
      </w:r>
      <w:proofErr w:type="gramStart"/>
      <w:r w:rsidRPr="00F012EB">
        <w:rPr>
          <w:rFonts w:ascii="Times New Roman" w:eastAsia="Times New Roman" w:hAnsi="Times New Roman" w:cs="Times New Roman"/>
          <w:sz w:val="20"/>
          <w:szCs w:val="20"/>
          <w:lang w:eastAsia="ru-RU"/>
        </w:rPr>
        <w:t>регулярна</w:t>
      </w:r>
      <w:proofErr w:type="gramEnd"/>
      <w:r w:rsidRPr="00F012EB">
        <w:rPr>
          <w:rFonts w:ascii="Times New Roman" w:eastAsia="Times New Roman" w:hAnsi="Times New Roman" w:cs="Times New Roman"/>
          <w:sz w:val="20"/>
          <w:szCs w:val="20"/>
          <w:lang w:eastAsia="ru-RU"/>
        </w:rPr>
        <w:t xml:space="preserve"> виплата заробітної плати не нижче мінімальної;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 xml:space="preserve">- захист від незаконного звільнення;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 xml:space="preserve">- страхові виплати в разі непрацездатності;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 xml:space="preserve">- захист прав, тощо.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lastRenderedPageBreak/>
        <w:t xml:space="preserve">Порядок оформлення трудових відносин з найманими працівниками є однаковим для </w:t>
      </w:r>
      <w:proofErr w:type="gramStart"/>
      <w:r w:rsidRPr="00F012EB">
        <w:rPr>
          <w:rFonts w:ascii="Times New Roman" w:eastAsia="Times New Roman" w:hAnsi="Times New Roman" w:cs="Times New Roman"/>
          <w:sz w:val="20"/>
          <w:szCs w:val="20"/>
          <w:lang w:eastAsia="ru-RU"/>
        </w:rPr>
        <w:t>вс</w:t>
      </w:r>
      <w:proofErr w:type="gramEnd"/>
      <w:r w:rsidRPr="00F012EB">
        <w:rPr>
          <w:rFonts w:ascii="Times New Roman" w:eastAsia="Times New Roman" w:hAnsi="Times New Roman" w:cs="Times New Roman"/>
          <w:sz w:val="20"/>
          <w:szCs w:val="20"/>
          <w:lang w:eastAsia="ru-RU"/>
        </w:rPr>
        <w:t xml:space="preserve">іх роботодавців. Він включає три основні кроки: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 xml:space="preserve">- укладення </w:t>
      </w:r>
      <w:proofErr w:type="gramStart"/>
      <w:r w:rsidRPr="00F012EB">
        <w:rPr>
          <w:rFonts w:ascii="Times New Roman" w:eastAsia="Times New Roman" w:hAnsi="Times New Roman" w:cs="Times New Roman"/>
          <w:sz w:val="20"/>
          <w:szCs w:val="20"/>
          <w:lang w:eastAsia="ru-RU"/>
        </w:rPr>
        <w:t>трудового</w:t>
      </w:r>
      <w:proofErr w:type="gramEnd"/>
      <w:r w:rsidRPr="00F012EB">
        <w:rPr>
          <w:rFonts w:ascii="Times New Roman" w:eastAsia="Times New Roman" w:hAnsi="Times New Roman" w:cs="Times New Roman"/>
          <w:sz w:val="20"/>
          <w:szCs w:val="20"/>
          <w:lang w:eastAsia="ru-RU"/>
        </w:rPr>
        <w:t xml:space="preserve"> договору;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 xml:space="preserve">- оформлення наказу про прийняття </w:t>
      </w:r>
      <w:proofErr w:type="gramStart"/>
      <w:r w:rsidRPr="00F012EB">
        <w:rPr>
          <w:rFonts w:ascii="Times New Roman" w:eastAsia="Times New Roman" w:hAnsi="Times New Roman" w:cs="Times New Roman"/>
          <w:sz w:val="20"/>
          <w:szCs w:val="20"/>
          <w:lang w:eastAsia="ru-RU"/>
        </w:rPr>
        <w:t>на</w:t>
      </w:r>
      <w:proofErr w:type="gramEnd"/>
      <w:r w:rsidRPr="00F012EB">
        <w:rPr>
          <w:rFonts w:ascii="Times New Roman" w:eastAsia="Times New Roman" w:hAnsi="Times New Roman" w:cs="Times New Roman"/>
          <w:sz w:val="20"/>
          <w:szCs w:val="20"/>
          <w:lang w:eastAsia="ru-RU"/>
        </w:rPr>
        <w:t xml:space="preserve"> роботу;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 повідомлення</w:t>
      </w:r>
      <w:proofErr w:type="gramStart"/>
      <w:r w:rsidRPr="00F012EB">
        <w:rPr>
          <w:rFonts w:ascii="Times New Roman" w:eastAsia="Times New Roman" w:hAnsi="Times New Roman" w:cs="Times New Roman"/>
          <w:sz w:val="20"/>
          <w:szCs w:val="20"/>
          <w:lang w:eastAsia="ru-RU"/>
        </w:rPr>
        <w:t xml:space="preserve"> Д</w:t>
      </w:r>
      <w:proofErr w:type="gramEnd"/>
      <w:r w:rsidRPr="00F012EB">
        <w:rPr>
          <w:rFonts w:ascii="Times New Roman" w:eastAsia="Times New Roman" w:hAnsi="Times New Roman" w:cs="Times New Roman"/>
          <w:sz w:val="20"/>
          <w:szCs w:val="20"/>
          <w:lang w:eastAsia="ru-RU"/>
        </w:rPr>
        <w:t xml:space="preserve">ержавної податкової служби.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 xml:space="preserve">Своєчасне оформлення трудових відносин – це запорука фінансової стабільності бізнесу. </w:t>
      </w:r>
    </w:p>
    <w:p w:rsidR="00F012EB" w:rsidRPr="00F012EB" w:rsidRDefault="00F012EB" w:rsidP="00F012EB">
      <w:pPr>
        <w:spacing w:after="0" w:line="240" w:lineRule="auto"/>
        <w:jc w:val="both"/>
        <w:rPr>
          <w:rFonts w:ascii="Times New Roman" w:eastAsia="Times New Roman" w:hAnsi="Times New Roman" w:cs="Times New Roman"/>
          <w:sz w:val="20"/>
          <w:szCs w:val="20"/>
          <w:lang w:eastAsia="ru-RU"/>
        </w:rPr>
      </w:pPr>
      <w:r w:rsidRPr="00F012EB">
        <w:rPr>
          <w:rFonts w:ascii="Times New Roman" w:eastAsia="Times New Roman" w:hAnsi="Times New Roman" w:cs="Times New Roman"/>
          <w:sz w:val="20"/>
          <w:szCs w:val="20"/>
          <w:lang w:eastAsia="ru-RU"/>
        </w:rPr>
        <w:t xml:space="preserve">Зауважуємо, що фінансові ризики і наслідки використання незадекларованої праці значно перевищують витрати, які виникають </w:t>
      </w:r>
      <w:proofErr w:type="gramStart"/>
      <w:r w:rsidRPr="00F012EB">
        <w:rPr>
          <w:rFonts w:ascii="Times New Roman" w:eastAsia="Times New Roman" w:hAnsi="Times New Roman" w:cs="Times New Roman"/>
          <w:sz w:val="20"/>
          <w:szCs w:val="20"/>
          <w:lang w:eastAsia="ru-RU"/>
        </w:rPr>
        <w:t>у</w:t>
      </w:r>
      <w:proofErr w:type="gramEnd"/>
      <w:r w:rsidRPr="00F012EB">
        <w:rPr>
          <w:rFonts w:ascii="Times New Roman" w:eastAsia="Times New Roman" w:hAnsi="Times New Roman" w:cs="Times New Roman"/>
          <w:sz w:val="20"/>
          <w:szCs w:val="20"/>
          <w:lang w:eastAsia="ru-RU"/>
        </w:rPr>
        <w:t xml:space="preserve"> разі оформлення трудових відносин із працівниками відповідно до законодавства.</w:t>
      </w:r>
    </w:p>
    <w:p w:rsidR="001A47DC" w:rsidRPr="00F012EB" w:rsidRDefault="001A47DC">
      <w:pPr>
        <w:rPr>
          <w:lang w:val="uk-UA"/>
        </w:rPr>
      </w:pPr>
    </w:p>
    <w:sectPr w:rsidR="001A47DC" w:rsidRPr="00F012EB" w:rsidSect="0016265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96309F"/>
    <w:rsid w:val="00112FB4"/>
    <w:rsid w:val="00162652"/>
    <w:rsid w:val="001A2710"/>
    <w:rsid w:val="001A47DC"/>
    <w:rsid w:val="006E7270"/>
    <w:rsid w:val="00877C5F"/>
    <w:rsid w:val="0096309F"/>
    <w:rsid w:val="00A2123C"/>
    <w:rsid w:val="00B069E6"/>
    <w:rsid w:val="00C77ECF"/>
    <w:rsid w:val="00F012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09F"/>
  </w:style>
  <w:style w:type="paragraph" w:styleId="1">
    <w:name w:val="heading 1"/>
    <w:basedOn w:val="a"/>
    <w:link w:val="10"/>
    <w:uiPriority w:val="9"/>
    <w:qFormat/>
    <w:rsid w:val="0096309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309F"/>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963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96309F"/>
    <w:rPr>
      <w:color w:val="0000FF" w:themeColor="hyperlink"/>
      <w:u w:val="single"/>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uiPriority w:val="99"/>
    <w:locked/>
    <w:rsid w:val="00F012E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x.gov.ua/diyalnist-/natsionalna-strategiya-dohodiv/" TargetMode="External"/><Relationship Id="rId5" Type="http://schemas.openxmlformats.org/officeDocument/2006/relationships/hyperlink" Target="https://cabinet.tax.gov.ua/cashregs/check" TargetMode="External"/><Relationship Id="rId4" Type="http://schemas.openxmlformats.org/officeDocument/2006/relationships/hyperlink" Target="https://t.me/ruslan_kravchenko_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16</Pages>
  <Words>11357</Words>
  <Characters>64739</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6</cp:revision>
  <dcterms:created xsi:type="dcterms:W3CDTF">2025-06-03T07:33:00Z</dcterms:created>
  <dcterms:modified xsi:type="dcterms:W3CDTF">2025-06-06T06:56:00Z</dcterms:modified>
</cp:coreProperties>
</file>