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8F2" w:rsidRPr="008708F2" w:rsidRDefault="008708F2" w:rsidP="008708F2">
      <w:pPr>
        <w:spacing w:after="0" w:line="240" w:lineRule="auto"/>
        <w:jc w:val="both"/>
        <w:rPr>
          <w:rFonts w:ascii="Times New Roman" w:eastAsia="Times New Roman" w:hAnsi="Times New Roman" w:cs="Times New Roman"/>
          <w:b/>
          <w:sz w:val="20"/>
          <w:szCs w:val="20"/>
          <w:lang w:eastAsia="ru-RU"/>
        </w:rPr>
      </w:pPr>
      <w:r w:rsidRPr="008708F2">
        <w:rPr>
          <w:rFonts w:ascii="Times New Roman" w:eastAsia="Times New Roman" w:hAnsi="Times New Roman" w:cs="Times New Roman"/>
          <w:b/>
          <w:sz w:val="20"/>
          <w:szCs w:val="20"/>
          <w:lang w:eastAsia="ru-RU"/>
        </w:rPr>
        <w:t xml:space="preserve">Руслан Кравченко: ДПС конкретизує перелік </w:t>
      </w:r>
      <w:proofErr w:type="gramStart"/>
      <w:r w:rsidRPr="008708F2">
        <w:rPr>
          <w:rFonts w:ascii="Times New Roman" w:eastAsia="Times New Roman" w:hAnsi="Times New Roman" w:cs="Times New Roman"/>
          <w:b/>
          <w:sz w:val="20"/>
          <w:szCs w:val="20"/>
          <w:lang w:eastAsia="ru-RU"/>
        </w:rPr>
        <w:t>п</w:t>
      </w:r>
      <w:proofErr w:type="gramEnd"/>
      <w:r w:rsidRPr="008708F2">
        <w:rPr>
          <w:rFonts w:ascii="Times New Roman" w:eastAsia="Times New Roman" w:hAnsi="Times New Roman" w:cs="Times New Roman"/>
          <w:b/>
          <w:sz w:val="20"/>
          <w:szCs w:val="20"/>
          <w:lang w:eastAsia="ru-RU"/>
        </w:rPr>
        <w:t>ідстав для віднесення платника до ризикових</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proofErr w:type="gramStart"/>
      <w:r w:rsidRPr="008708F2">
        <w:rPr>
          <w:rFonts w:ascii="Times New Roman" w:eastAsia="Times New Roman" w:hAnsi="Times New Roman" w:cs="Times New Roman"/>
          <w:sz w:val="20"/>
          <w:szCs w:val="20"/>
          <w:lang w:eastAsia="ru-RU"/>
        </w:rPr>
        <w:t xml:space="preserve">Державна податкова служба оновила довідник кодів ризиковості платників податків. Їх використовують комісії ДПС при розгляді питань про відповідність платника критеріям ризиковості.  </w:t>
      </w:r>
      <w:proofErr w:type="gramEnd"/>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Про це розповів </w:t>
      </w:r>
      <w:hyperlink r:id="rId5" w:history="1">
        <w:r w:rsidRPr="008708F2">
          <w:rPr>
            <w:rFonts w:ascii="Times New Roman" w:eastAsia="Times New Roman" w:hAnsi="Times New Roman" w:cs="Times New Roman"/>
            <w:sz w:val="20"/>
            <w:szCs w:val="20"/>
            <w:lang w:eastAsia="ru-RU"/>
          </w:rPr>
          <w:t>Голова</w:t>
        </w:r>
        <w:proofErr w:type="gramStart"/>
        <w:r w:rsidRPr="008708F2">
          <w:rPr>
            <w:rFonts w:ascii="Times New Roman" w:eastAsia="Times New Roman" w:hAnsi="Times New Roman" w:cs="Times New Roman"/>
            <w:sz w:val="20"/>
            <w:szCs w:val="20"/>
            <w:lang w:eastAsia="ru-RU"/>
          </w:rPr>
          <w:t xml:space="preserve"> Д</w:t>
        </w:r>
        <w:proofErr w:type="gramEnd"/>
        <w:r w:rsidRPr="008708F2">
          <w:rPr>
            <w:rFonts w:ascii="Times New Roman" w:eastAsia="Times New Roman" w:hAnsi="Times New Roman" w:cs="Times New Roman"/>
            <w:sz w:val="20"/>
            <w:szCs w:val="20"/>
            <w:lang w:eastAsia="ru-RU"/>
          </w:rPr>
          <w:t>ержавної податкової служби Руслан Кравченко</w:t>
        </w:r>
      </w:hyperlink>
      <w:r w:rsidRPr="008708F2">
        <w:rPr>
          <w:rFonts w:ascii="Times New Roman" w:eastAsia="Times New Roman" w:hAnsi="Times New Roman" w:cs="Times New Roman"/>
          <w:sz w:val="20"/>
          <w:szCs w:val="20"/>
          <w:lang w:eastAsia="ru-RU"/>
        </w:rPr>
        <w:t xml:space="preserve"> на своїй сторінці у Facebook.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«Це черговий крок на шляху до прозорості і чіткості у комунікації з бізнесом. Ми вже передали до Мінфіну свої пропозиції щодо змі</w:t>
      </w:r>
      <w:proofErr w:type="gramStart"/>
      <w:r w:rsidRPr="008708F2">
        <w:rPr>
          <w:rFonts w:ascii="Times New Roman" w:eastAsia="Times New Roman" w:hAnsi="Times New Roman" w:cs="Times New Roman"/>
          <w:sz w:val="20"/>
          <w:szCs w:val="20"/>
          <w:lang w:eastAsia="ru-RU"/>
        </w:rPr>
        <w:t>н</w:t>
      </w:r>
      <w:proofErr w:type="gramEnd"/>
      <w:r w:rsidRPr="008708F2">
        <w:rPr>
          <w:rFonts w:ascii="Times New Roman" w:eastAsia="Times New Roman" w:hAnsi="Times New Roman" w:cs="Times New Roman"/>
          <w:sz w:val="20"/>
          <w:szCs w:val="20"/>
          <w:lang w:eastAsia="ru-RU"/>
        </w:rPr>
        <w:t xml:space="preserve"> </w:t>
      </w:r>
      <w:proofErr w:type="gramStart"/>
      <w:r w:rsidRPr="008708F2">
        <w:rPr>
          <w:rFonts w:ascii="Times New Roman" w:eastAsia="Times New Roman" w:hAnsi="Times New Roman" w:cs="Times New Roman"/>
          <w:sz w:val="20"/>
          <w:szCs w:val="20"/>
          <w:lang w:eastAsia="ru-RU"/>
        </w:rPr>
        <w:t>до</w:t>
      </w:r>
      <w:proofErr w:type="gramEnd"/>
      <w:r w:rsidRPr="008708F2">
        <w:rPr>
          <w:rFonts w:ascii="Times New Roman" w:eastAsia="Times New Roman" w:hAnsi="Times New Roman" w:cs="Times New Roman"/>
          <w:sz w:val="20"/>
          <w:szCs w:val="20"/>
          <w:lang w:eastAsia="ru-RU"/>
        </w:rPr>
        <w:t xml:space="preserve"> Порядку зупинення реєстрації податкових накладних. Тепер – удосконалюємо роботу комісій, щоб платники податків чітко розуміли, чому </w:t>
      </w:r>
      <w:proofErr w:type="gramStart"/>
      <w:r w:rsidRPr="008708F2">
        <w:rPr>
          <w:rFonts w:ascii="Times New Roman" w:eastAsia="Times New Roman" w:hAnsi="Times New Roman" w:cs="Times New Roman"/>
          <w:sz w:val="20"/>
          <w:szCs w:val="20"/>
          <w:lang w:eastAsia="ru-RU"/>
        </w:rPr>
        <w:t>вони</w:t>
      </w:r>
      <w:proofErr w:type="gramEnd"/>
      <w:r w:rsidRPr="008708F2">
        <w:rPr>
          <w:rFonts w:ascii="Times New Roman" w:eastAsia="Times New Roman" w:hAnsi="Times New Roman" w:cs="Times New Roman"/>
          <w:sz w:val="20"/>
          <w:szCs w:val="20"/>
          <w:lang w:eastAsia="ru-RU"/>
        </w:rPr>
        <w:t xml:space="preserve"> потрапили до переліку ризикових», — сказав Руслан Кравченко.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xml:space="preserve">Основні зміни такі: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уточнюються коди податкової інформації, які не застосовуються до виробників або надавачів послуг, або ж навпаки використовуються лише для цих категорій платникі</w:t>
      </w:r>
      <w:proofErr w:type="gramStart"/>
      <w:r w:rsidRPr="008708F2">
        <w:rPr>
          <w:rFonts w:ascii="Times New Roman" w:eastAsia="Times New Roman" w:hAnsi="Times New Roman" w:cs="Times New Roman"/>
          <w:sz w:val="20"/>
          <w:szCs w:val="20"/>
          <w:lang w:eastAsia="ru-RU"/>
        </w:rPr>
        <w:t>в</w:t>
      </w:r>
      <w:proofErr w:type="gramEnd"/>
      <w:r w:rsidRPr="008708F2">
        <w:rPr>
          <w:rFonts w:ascii="Times New Roman" w:eastAsia="Times New Roman" w:hAnsi="Times New Roman" w:cs="Times New Roman"/>
          <w:sz w:val="20"/>
          <w:szCs w:val="20"/>
          <w:lang w:eastAsia="ru-RU"/>
        </w:rPr>
        <w:t xml:space="preserve">;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xml:space="preserve">- змінюється період аналізу операцій з ризиковими контрагентами – тепер враховуватимуться лише операції, здійснені не раніше, ніж прийнято </w:t>
      </w:r>
      <w:proofErr w:type="gramStart"/>
      <w:r w:rsidRPr="008708F2">
        <w:rPr>
          <w:rFonts w:ascii="Times New Roman" w:eastAsia="Times New Roman" w:hAnsi="Times New Roman" w:cs="Times New Roman"/>
          <w:sz w:val="20"/>
          <w:szCs w:val="20"/>
          <w:lang w:eastAsia="ru-RU"/>
        </w:rPr>
        <w:t>р</w:t>
      </w:r>
      <w:proofErr w:type="gramEnd"/>
      <w:r w:rsidRPr="008708F2">
        <w:rPr>
          <w:rFonts w:ascii="Times New Roman" w:eastAsia="Times New Roman" w:hAnsi="Times New Roman" w:cs="Times New Roman"/>
          <w:sz w:val="20"/>
          <w:szCs w:val="20"/>
          <w:lang w:eastAsia="ru-RU"/>
        </w:rPr>
        <w:t xml:space="preserve">ішення про ризиковість контрагента.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xml:space="preserve">Запроваджується кілька нових кодів. </w:t>
      </w:r>
      <w:proofErr w:type="gramStart"/>
      <w:r w:rsidRPr="008708F2">
        <w:rPr>
          <w:rFonts w:ascii="Times New Roman" w:eastAsia="Times New Roman" w:hAnsi="Times New Roman" w:cs="Times New Roman"/>
          <w:sz w:val="20"/>
          <w:szCs w:val="20"/>
          <w:lang w:eastAsia="ru-RU"/>
        </w:rPr>
        <w:t>Вони</w:t>
      </w:r>
      <w:proofErr w:type="gramEnd"/>
      <w:r w:rsidRPr="008708F2">
        <w:rPr>
          <w:rFonts w:ascii="Times New Roman" w:eastAsia="Times New Roman" w:hAnsi="Times New Roman" w:cs="Times New Roman"/>
          <w:sz w:val="20"/>
          <w:szCs w:val="20"/>
          <w:lang w:eastAsia="ru-RU"/>
        </w:rPr>
        <w:t xml:space="preserve"> стосуватимуться: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сумнівних операцій із закупі</w:t>
      </w:r>
      <w:proofErr w:type="gramStart"/>
      <w:r w:rsidRPr="008708F2">
        <w:rPr>
          <w:rFonts w:ascii="Times New Roman" w:eastAsia="Times New Roman" w:hAnsi="Times New Roman" w:cs="Times New Roman"/>
          <w:sz w:val="20"/>
          <w:szCs w:val="20"/>
          <w:lang w:eastAsia="ru-RU"/>
        </w:rPr>
        <w:t>вл</w:t>
      </w:r>
      <w:proofErr w:type="gramEnd"/>
      <w:r w:rsidRPr="008708F2">
        <w:rPr>
          <w:rFonts w:ascii="Times New Roman" w:eastAsia="Times New Roman" w:hAnsi="Times New Roman" w:cs="Times New Roman"/>
          <w:sz w:val="20"/>
          <w:szCs w:val="20"/>
          <w:lang w:eastAsia="ru-RU"/>
        </w:rPr>
        <w:t xml:space="preserve">і великих обсягів послуг чи робіт без реальних умов для їх виконання;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залучення до операцій неплатників ПДВ без необхідних ресурсі</w:t>
      </w:r>
      <w:proofErr w:type="gramStart"/>
      <w:r w:rsidRPr="008708F2">
        <w:rPr>
          <w:rFonts w:ascii="Times New Roman" w:eastAsia="Times New Roman" w:hAnsi="Times New Roman" w:cs="Times New Roman"/>
          <w:sz w:val="20"/>
          <w:szCs w:val="20"/>
          <w:lang w:eastAsia="ru-RU"/>
        </w:rPr>
        <w:t>в</w:t>
      </w:r>
      <w:proofErr w:type="gramEnd"/>
      <w:r w:rsidRPr="008708F2">
        <w:rPr>
          <w:rFonts w:ascii="Times New Roman" w:eastAsia="Times New Roman" w:hAnsi="Times New Roman" w:cs="Times New Roman"/>
          <w:sz w:val="20"/>
          <w:szCs w:val="20"/>
          <w:lang w:eastAsia="ru-RU"/>
        </w:rPr>
        <w:t xml:space="preserve"> для виконання зазначених робіт;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xml:space="preserve">- експорту товарів невідомого походження в режимі РЕЗ; </w:t>
      </w:r>
    </w:p>
    <w:p w:rsidR="008708F2" w:rsidRPr="008708F2" w:rsidRDefault="008708F2" w:rsidP="008708F2">
      <w:pPr>
        <w:spacing w:after="0" w:line="240" w:lineRule="auto"/>
        <w:jc w:val="both"/>
        <w:rPr>
          <w:rFonts w:ascii="Times New Roman" w:eastAsia="Times New Roman" w:hAnsi="Times New Roman" w:cs="Times New Roman"/>
          <w:sz w:val="20"/>
          <w:szCs w:val="20"/>
          <w:lang w:eastAsia="ru-RU"/>
        </w:rPr>
      </w:pPr>
      <w:r w:rsidRPr="008708F2">
        <w:rPr>
          <w:rFonts w:ascii="Times New Roman" w:eastAsia="Times New Roman" w:hAnsi="Times New Roman" w:cs="Times New Roman"/>
          <w:sz w:val="20"/>
          <w:szCs w:val="20"/>
          <w:lang w:eastAsia="ru-RU"/>
        </w:rPr>
        <w:t xml:space="preserve">- відсутності платника за податковою адресою, що унеможливлює проведення документальної </w:t>
      </w:r>
      <w:proofErr w:type="gramStart"/>
      <w:r w:rsidRPr="008708F2">
        <w:rPr>
          <w:rFonts w:ascii="Times New Roman" w:eastAsia="Times New Roman" w:hAnsi="Times New Roman" w:cs="Times New Roman"/>
          <w:sz w:val="20"/>
          <w:szCs w:val="20"/>
          <w:lang w:eastAsia="ru-RU"/>
        </w:rPr>
        <w:t>перев</w:t>
      </w:r>
      <w:proofErr w:type="gramEnd"/>
      <w:r w:rsidRPr="008708F2">
        <w:rPr>
          <w:rFonts w:ascii="Times New Roman" w:eastAsia="Times New Roman" w:hAnsi="Times New Roman" w:cs="Times New Roman"/>
          <w:sz w:val="20"/>
          <w:szCs w:val="20"/>
          <w:lang w:eastAsia="ru-RU"/>
        </w:rPr>
        <w:t xml:space="preserve">ірки.  </w:t>
      </w:r>
    </w:p>
    <w:p w:rsidR="008708F2" w:rsidRDefault="008708F2" w:rsidP="00EF15CC">
      <w:pPr>
        <w:spacing w:after="0" w:line="240" w:lineRule="auto"/>
        <w:jc w:val="both"/>
        <w:rPr>
          <w:rFonts w:ascii="Times New Roman" w:eastAsia="Times New Roman" w:hAnsi="Times New Roman" w:cs="Times New Roman"/>
          <w:b/>
          <w:sz w:val="20"/>
          <w:szCs w:val="20"/>
          <w:lang w:val="en-US" w:eastAsia="ru-RU"/>
        </w:rPr>
      </w:pPr>
    </w:p>
    <w:p w:rsidR="00EA1F3B" w:rsidRPr="00EA1F3B" w:rsidRDefault="00EA1F3B" w:rsidP="00EA1F3B">
      <w:pPr>
        <w:spacing w:after="0" w:line="240" w:lineRule="auto"/>
        <w:outlineLvl w:val="0"/>
        <w:rPr>
          <w:rFonts w:ascii="Times New Roman" w:eastAsia="Times New Roman" w:hAnsi="Times New Roman" w:cs="Times New Roman"/>
          <w:b/>
          <w:bCs/>
          <w:kern w:val="36"/>
          <w:sz w:val="20"/>
          <w:szCs w:val="20"/>
          <w:lang w:val="en-US" w:eastAsia="ru-RU"/>
        </w:rPr>
      </w:pPr>
      <w:r w:rsidRPr="00C358AC">
        <w:rPr>
          <w:rFonts w:ascii="Times New Roman" w:eastAsia="Times New Roman" w:hAnsi="Times New Roman" w:cs="Times New Roman"/>
          <w:b/>
          <w:bCs/>
          <w:kern w:val="36"/>
          <w:sz w:val="20"/>
          <w:szCs w:val="20"/>
          <w:lang w:eastAsia="ru-RU"/>
        </w:rPr>
        <w:t>Руслан</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Кравченко</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на</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зустрічі</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з</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бізнесом</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Миколаївщини</w:t>
      </w:r>
      <w:r w:rsidRPr="00EA1F3B">
        <w:rPr>
          <w:rFonts w:ascii="Times New Roman" w:eastAsia="Times New Roman" w:hAnsi="Times New Roman" w:cs="Times New Roman"/>
          <w:b/>
          <w:bCs/>
          <w:kern w:val="36"/>
          <w:sz w:val="20"/>
          <w:szCs w:val="20"/>
          <w:lang w:val="en-US" w:eastAsia="ru-RU"/>
        </w:rPr>
        <w:t xml:space="preserve">: </w:t>
      </w:r>
      <w:proofErr w:type="gramStart"/>
      <w:r w:rsidRPr="00C358AC">
        <w:rPr>
          <w:rFonts w:ascii="Times New Roman" w:eastAsia="Times New Roman" w:hAnsi="Times New Roman" w:cs="Times New Roman"/>
          <w:b/>
          <w:bCs/>
          <w:kern w:val="36"/>
          <w:sz w:val="20"/>
          <w:szCs w:val="20"/>
          <w:lang w:eastAsia="ru-RU"/>
        </w:rPr>
        <w:t>П</w:t>
      </w:r>
      <w:proofErr w:type="gramEnd"/>
      <w:r w:rsidRPr="00C358AC">
        <w:rPr>
          <w:rFonts w:ascii="Times New Roman" w:eastAsia="Times New Roman" w:hAnsi="Times New Roman" w:cs="Times New Roman"/>
          <w:b/>
          <w:bCs/>
          <w:kern w:val="36"/>
          <w:sz w:val="20"/>
          <w:szCs w:val="20"/>
          <w:lang w:eastAsia="ru-RU"/>
        </w:rPr>
        <w:t>ідприємці</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повинні</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мати</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чітку</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дорожню</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карту</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як</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позбутися</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статусу</w:t>
      </w:r>
      <w:r w:rsidRPr="00EA1F3B">
        <w:rPr>
          <w:rFonts w:ascii="Times New Roman" w:eastAsia="Times New Roman" w:hAnsi="Times New Roman" w:cs="Times New Roman"/>
          <w:b/>
          <w:bCs/>
          <w:kern w:val="36"/>
          <w:sz w:val="20"/>
          <w:szCs w:val="20"/>
          <w:lang w:val="en-US" w:eastAsia="ru-RU"/>
        </w:rPr>
        <w:t xml:space="preserve"> </w:t>
      </w:r>
      <w:r w:rsidRPr="00C358AC">
        <w:rPr>
          <w:rFonts w:ascii="Times New Roman" w:eastAsia="Times New Roman" w:hAnsi="Times New Roman" w:cs="Times New Roman"/>
          <w:b/>
          <w:bCs/>
          <w:kern w:val="36"/>
          <w:sz w:val="20"/>
          <w:szCs w:val="20"/>
          <w:lang w:eastAsia="ru-RU"/>
        </w:rPr>
        <w:t>ризиковості</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Голова</w:t>
      </w:r>
      <w:proofErr w:type="gramStart"/>
      <w:r w:rsidRPr="00C358AC">
        <w:rPr>
          <w:rFonts w:ascii="Times New Roman" w:eastAsia="Times New Roman" w:hAnsi="Times New Roman" w:cs="Times New Roman"/>
          <w:sz w:val="20"/>
          <w:szCs w:val="20"/>
          <w:lang w:eastAsia="ru-RU"/>
        </w:rPr>
        <w:t xml:space="preserve"> Д</w:t>
      </w:r>
      <w:proofErr w:type="gramEnd"/>
      <w:r w:rsidRPr="00C358AC">
        <w:rPr>
          <w:rFonts w:ascii="Times New Roman" w:eastAsia="Times New Roman" w:hAnsi="Times New Roman" w:cs="Times New Roman"/>
          <w:sz w:val="20"/>
          <w:szCs w:val="20"/>
          <w:lang w:eastAsia="ru-RU"/>
        </w:rPr>
        <w:t>ержавної податкової служби Руслан Кравченко разом з командою ДПС зустрівся з понад 70 представниками бізнесу Миколаївщини. До зустрічі долучився начальник Миколаївської ОВА Віталій</w:t>
      </w:r>
      <w:proofErr w:type="gramStart"/>
      <w:r w:rsidRPr="00C358AC">
        <w:rPr>
          <w:rFonts w:ascii="Times New Roman" w:eastAsia="Times New Roman" w:hAnsi="Times New Roman" w:cs="Times New Roman"/>
          <w:sz w:val="20"/>
          <w:szCs w:val="20"/>
          <w:lang w:eastAsia="ru-RU"/>
        </w:rPr>
        <w:t xml:space="preserve"> К</w:t>
      </w:r>
      <w:proofErr w:type="gramEnd"/>
      <w:r w:rsidRPr="00C358AC">
        <w:rPr>
          <w:rFonts w:ascii="Times New Roman" w:eastAsia="Times New Roman" w:hAnsi="Times New Roman" w:cs="Times New Roman"/>
          <w:sz w:val="20"/>
          <w:szCs w:val="20"/>
          <w:lang w:eastAsia="ru-RU"/>
        </w:rPr>
        <w:t xml:space="preserve">ім.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 xml:space="preserve">Основні питання, які обговорили, – це </w:t>
      </w:r>
      <w:proofErr w:type="gramStart"/>
      <w:r w:rsidRPr="00C358AC">
        <w:rPr>
          <w:rFonts w:ascii="Times New Roman" w:eastAsia="Times New Roman" w:hAnsi="Times New Roman" w:cs="Times New Roman"/>
          <w:sz w:val="20"/>
          <w:szCs w:val="20"/>
          <w:lang w:eastAsia="ru-RU"/>
        </w:rPr>
        <w:t>п</w:t>
      </w:r>
      <w:proofErr w:type="gramEnd"/>
      <w:r w:rsidRPr="00C358AC">
        <w:rPr>
          <w:rFonts w:ascii="Times New Roman" w:eastAsia="Times New Roman" w:hAnsi="Times New Roman" w:cs="Times New Roman"/>
          <w:sz w:val="20"/>
          <w:szCs w:val="20"/>
          <w:lang w:eastAsia="ru-RU"/>
        </w:rPr>
        <w:t xml:space="preserve">ідтримка бізнесу, що працює в умовах війни, виконання рішень судів, справедливе податкове навантаження, повернення ПДВ.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 xml:space="preserve">Руслан Кравченко зауважив, що через війну область переживає складні часи. Не працюють порти, постійні обстріли, зруйнована інфраструктура та логістика, нестача робочих кадрів. Попри </w:t>
      </w:r>
      <w:proofErr w:type="gramStart"/>
      <w:r w:rsidRPr="00C358AC">
        <w:rPr>
          <w:rFonts w:ascii="Times New Roman" w:eastAsia="Times New Roman" w:hAnsi="Times New Roman" w:cs="Times New Roman"/>
          <w:sz w:val="20"/>
          <w:szCs w:val="20"/>
          <w:lang w:eastAsia="ru-RU"/>
        </w:rPr>
        <w:t>вс</w:t>
      </w:r>
      <w:proofErr w:type="gramEnd"/>
      <w:r w:rsidRPr="00C358AC">
        <w:rPr>
          <w:rFonts w:ascii="Times New Roman" w:eastAsia="Times New Roman" w:hAnsi="Times New Roman" w:cs="Times New Roman"/>
          <w:sz w:val="20"/>
          <w:szCs w:val="20"/>
          <w:lang w:eastAsia="ru-RU"/>
        </w:rPr>
        <w:t xml:space="preserve">і ризики, бізнес регіону шукає нові можливості, залучає міжнародних партнерів, щоб навіть в цих умовах сплачувати податки та підтримувати економіку.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 xml:space="preserve">Голова ДПС подякував бізнесу Миколаївщини за незламність. Торік платники податків області сплатили до бюджетів </w:t>
      </w:r>
      <w:proofErr w:type="gramStart"/>
      <w:r w:rsidRPr="00C358AC">
        <w:rPr>
          <w:rFonts w:ascii="Times New Roman" w:eastAsia="Times New Roman" w:hAnsi="Times New Roman" w:cs="Times New Roman"/>
          <w:sz w:val="20"/>
          <w:szCs w:val="20"/>
          <w:lang w:eastAsia="ru-RU"/>
        </w:rPr>
        <w:t>вс</w:t>
      </w:r>
      <w:proofErr w:type="gramEnd"/>
      <w:r w:rsidRPr="00C358AC">
        <w:rPr>
          <w:rFonts w:ascii="Times New Roman" w:eastAsia="Times New Roman" w:hAnsi="Times New Roman" w:cs="Times New Roman"/>
          <w:sz w:val="20"/>
          <w:szCs w:val="20"/>
          <w:lang w:eastAsia="ru-RU"/>
        </w:rPr>
        <w:t xml:space="preserve">іх рівнів майже 23 мільярди гривень. Порівняно з 2023 роком надходження зросли на 19 %.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 xml:space="preserve">Руслан Кравченко зазначив, що топ-тема, як і в усіх регіонах –  зупинення податкових накладних та віднесення до категорії ризикових. У лютому цей показник знизився по </w:t>
      </w:r>
      <w:proofErr w:type="gramStart"/>
      <w:r w:rsidRPr="00C358AC">
        <w:rPr>
          <w:rFonts w:ascii="Times New Roman" w:eastAsia="Times New Roman" w:hAnsi="Times New Roman" w:cs="Times New Roman"/>
          <w:sz w:val="20"/>
          <w:szCs w:val="20"/>
          <w:lang w:eastAsia="ru-RU"/>
        </w:rPr>
        <w:t>вс</w:t>
      </w:r>
      <w:proofErr w:type="gramEnd"/>
      <w:r w:rsidRPr="00C358AC">
        <w:rPr>
          <w:rFonts w:ascii="Times New Roman" w:eastAsia="Times New Roman" w:hAnsi="Times New Roman" w:cs="Times New Roman"/>
          <w:sz w:val="20"/>
          <w:szCs w:val="20"/>
          <w:lang w:eastAsia="ru-RU"/>
        </w:rPr>
        <w:t xml:space="preserve">ій Україні до 0,39 %. На Миколаївщині з початку року цей показник також зменшився майже вдвічі, а понад 200 субʼєктів позбулися ризикового статусу.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«Однак все одно є випадки, коли бізнес не до кінця розумі</w:t>
      </w:r>
      <w:proofErr w:type="gramStart"/>
      <w:r w:rsidRPr="00C358AC">
        <w:rPr>
          <w:rFonts w:ascii="Times New Roman" w:eastAsia="Times New Roman" w:hAnsi="Times New Roman" w:cs="Times New Roman"/>
          <w:sz w:val="20"/>
          <w:szCs w:val="20"/>
          <w:lang w:eastAsia="ru-RU"/>
        </w:rPr>
        <w:t>є,</w:t>
      </w:r>
      <w:proofErr w:type="gramEnd"/>
      <w:r w:rsidRPr="00C358AC">
        <w:rPr>
          <w:rFonts w:ascii="Times New Roman" w:eastAsia="Times New Roman" w:hAnsi="Times New Roman" w:cs="Times New Roman"/>
          <w:sz w:val="20"/>
          <w:szCs w:val="20"/>
          <w:lang w:eastAsia="ru-RU"/>
        </w:rPr>
        <w:t xml:space="preserve"> що треба зробити, щоб вийти з ризиків. Тому поставив завдання податківцям під час опрацювання кожного такого кейсу розробляти дорожню карту для платника податків. Є чіткий покроковий документ для виходу з ризикового статусу, це значно спростить комунікацію та знизить рівень конфліктності. Є алгоритм – виконайте і проблем не буде. Якщо бізнес виконав, але його не виводять – тоді вже є питання до податкової. Бо не може </w:t>
      </w:r>
      <w:proofErr w:type="gramStart"/>
      <w:r w:rsidRPr="00C358AC">
        <w:rPr>
          <w:rFonts w:ascii="Times New Roman" w:eastAsia="Times New Roman" w:hAnsi="Times New Roman" w:cs="Times New Roman"/>
          <w:sz w:val="20"/>
          <w:szCs w:val="20"/>
          <w:lang w:eastAsia="ru-RU"/>
        </w:rPr>
        <w:t>п</w:t>
      </w:r>
      <w:proofErr w:type="gramEnd"/>
      <w:r w:rsidRPr="00C358AC">
        <w:rPr>
          <w:rFonts w:ascii="Times New Roman" w:eastAsia="Times New Roman" w:hAnsi="Times New Roman" w:cs="Times New Roman"/>
          <w:sz w:val="20"/>
          <w:szCs w:val="20"/>
          <w:lang w:eastAsia="ru-RU"/>
        </w:rPr>
        <w:t xml:space="preserve">ідприємець роками бути в ризиках, якщо для цього немає підстав», – сказав Голова ДПС.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 xml:space="preserve">Ще одне питання – детінізація економіки. Він наголосив, що чесний бізнес прагне </w:t>
      </w:r>
      <w:proofErr w:type="gramStart"/>
      <w:r w:rsidRPr="00C358AC">
        <w:rPr>
          <w:rFonts w:ascii="Times New Roman" w:eastAsia="Times New Roman" w:hAnsi="Times New Roman" w:cs="Times New Roman"/>
          <w:sz w:val="20"/>
          <w:szCs w:val="20"/>
          <w:lang w:eastAsia="ru-RU"/>
        </w:rPr>
        <w:t>р</w:t>
      </w:r>
      <w:proofErr w:type="gramEnd"/>
      <w:r w:rsidRPr="00C358AC">
        <w:rPr>
          <w:rFonts w:ascii="Times New Roman" w:eastAsia="Times New Roman" w:hAnsi="Times New Roman" w:cs="Times New Roman"/>
          <w:sz w:val="20"/>
          <w:szCs w:val="20"/>
          <w:lang w:eastAsia="ru-RU"/>
        </w:rPr>
        <w:t xml:space="preserve">івних умов для всіх, бо не може повноцінно конкурувати з тими, хто працює в «тіні» та сплачує зарплату в конвертах, чи шукає інші схеми, щоб не сплачувати податки. </w:t>
      </w:r>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proofErr w:type="gramStart"/>
      <w:r w:rsidRPr="00C358AC">
        <w:rPr>
          <w:rFonts w:ascii="Times New Roman" w:eastAsia="Times New Roman" w:hAnsi="Times New Roman" w:cs="Times New Roman"/>
          <w:sz w:val="20"/>
          <w:szCs w:val="20"/>
          <w:lang w:eastAsia="ru-RU"/>
        </w:rPr>
        <w:t xml:space="preserve">«Тому вже сьогодні разом з Держфінмоніторингом та БЕБ шукаємо нові дієві механізми, щоб боротьба з тіньовою економікою була реальна, а не точкова», – сказав Руслан Кравченко. </w:t>
      </w:r>
      <w:proofErr w:type="gramEnd"/>
    </w:p>
    <w:p w:rsidR="00EA1F3B" w:rsidRPr="00C358AC" w:rsidRDefault="00EA1F3B" w:rsidP="00EA1F3B">
      <w:pPr>
        <w:spacing w:after="0" w:line="240" w:lineRule="auto"/>
        <w:jc w:val="both"/>
        <w:rPr>
          <w:rFonts w:ascii="Times New Roman" w:eastAsia="Times New Roman" w:hAnsi="Times New Roman" w:cs="Times New Roman"/>
          <w:sz w:val="20"/>
          <w:szCs w:val="20"/>
          <w:lang w:eastAsia="ru-RU"/>
        </w:rPr>
      </w:pPr>
      <w:r w:rsidRPr="00C358AC">
        <w:rPr>
          <w:rFonts w:ascii="Times New Roman" w:eastAsia="Times New Roman" w:hAnsi="Times New Roman" w:cs="Times New Roman"/>
          <w:sz w:val="20"/>
          <w:szCs w:val="20"/>
          <w:lang w:eastAsia="ru-RU"/>
        </w:rPr>
        <w:t xml:space="preserve">За словами Голови ДПС, такий формат комунікації з тими, хто працює на економіку України, важливий, адже </w:t>
      </w:r>
      <w:proofErr w:type="gramStart"/>
      <w:r w:rsidRPr="00C358AC">
        <w:rPr>
          <w:rFonts w:ascii="Times New Roman" w:eastAsia="Times New Roman" w:hAnsi="Times New Roman" w:cs="Times New Roman"/>
          <w:sz w:val="20"/>
          <w:szCs w:val="20"/>
          <w:lang w:eastAsia="ru-RU"/>
        </w:rPr>
        <w:t>в</w:t>
      </w:r>
      <w:proofErr w:type="gramEnd"/>
      <w:r w:rsidRPr="00C358AC">
        <w:rPr>
          <w:rFonts w:ascii="Times New Roman" w:eastAsia="Times New Roman" w:hAnsi="Times New Roman" w:cs="Times New Roman"/>
          <w:sz w:val="20"/>
          <w:szCs w:val="20"/>
          <w:lang w:eastAsia="ru-RU"/>
        </w:rPr>
        <w:t xml:space="preserve">ін дає бізнесу розуміння майбутніх змін і можливість впливати на процеси.  </w:t>
      </w:r>
    </w:p>
    <w:p w:rsidR="00EA1F3B" w:rsidRPr="00EA1F3B" w:rsidRDefault="00EA1F3B" w:rsidP="00EF15CC">
      <w:pPr>
        <w:spacing w:after="0" w:line="240" w:lineRule="auto"/>
        <w:jc w:val="both"/>
        <w:rPr>
          <w:rFonts w:ascii="Times New Roman" w:eastAsia="Times New Roman" w:hAnsi="Times New Roman" w:cs="Times New Roman"/>
          <w:b/>
          <w:sz w:val="20"/>
          <w:szCs w:val="20"/>
          <w:lang w:eastAsia="ru-RU"/>
        </w:rPr>
      </w:pPr>
    </w:p>
    <w:p w:rsidR="00EF15CC" w:rsidRPr="00EF15CC" w:rsidRDefault="00EF15CC" w:rsidP="00EF15CC">
      <w:pPr>
        <w:spacing w:after="0" w:line="240" w:lineRule="auto"/>
        <w:jc w:val="both"/>
        <w:rPr>
          <w:rFonts w:ascii="Times New Roman" w:eastAsia="Times New Roman" w:hAnsi="Times New Roman" w:cs="Times New Roman"/>
          <w:b/>
          <w:sz w:val="20"/>
          <w:szCs w:val="20"/>
          <w:lang w:eastAsia="ru-RU"/>
        </w:rPr>
      </w:pPr>
      <w:r w:rsidRPr="00EF15CC">
        <w:rPr>
          <w:rFonts w:ascii="Times New Roman" w:eastAsia="Times New Roman" w:hAnsi="Times New Roman" w:cs="Times New Roman"/>
          <w:b/>
          <w:sz w:val="20"/>
          <w:szCs w:val="20"/>
          <w:lang w:eastAsia="ru-RU"/>
        </w:rPr>
        <w:t xml:space="preserve">Руслан Кравченко: ДПС анулювала дві ліцензії на оптову торгівлю алкоголем </w:t>
      </w:r>
      <w:proofErr w:type="gramStart"/>
      <w:r w:rsidRPr="00EF15CC">
        <w:rPr>
          <w:rFonts w:ascii="Times New Roman" w:eastAsia="Times New Roman" w:hAnsi="Times New Roman" w:cs="Times New Roman"/>
          <w:b/>
          <w:sz w:val="20"/>
          <w:szCs w:val="20"/>
          <w:lang w:eastAsia="ru-RU"/>
        </w:rPr>
        <w:t>ТОВ</w:t>
      </w:r>
      <w:proofErr w:type="gramEnd"/>
      <w:r w:rsidRPr="00EF15CC">
        <w:rPr>
          <w:rFonts w:ascii="Times New Roman" w:eastAsia="Times New Roman" w:hAnsi="Times New Roman" w:cs="Times New Roman"/>
          <w:b/>
          <w:sz w:val="20"/>
          <w:szCs w:val="20"/>
          <w:lang w:eastAsia="ru-RU"/>
        </w:rPr>
        <w:t xml:space="preserve"> «Українська торгова дистрибуційна компанія»,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Державна податкова служба України анулювала дві ліцензії на оптову торгівлю алкоголем </w:t>
      </w:r>
      <w:proofErr w:type="gramStart"/>
      <w:r w:rsidRPr="00EF15CC">
        <w:rPr>
          <w:rFonts w:ascii="Times New Roman" w:eastAsia="Times New Roman" w:hAnsi="Times New Roman" w:cs="Times New Roman"/>
          <w:sz w:val="20"/>
          <w:szCs w:val="20"/>
          <w:lang w:eastAsia="ru-RU"/>
        </w:rPr>
        <w:t>ТОВ</w:t>
      </w:r>
      <w:proofErr w:type="gramEnd"/>
      <w:r w:rsidRPr="00EF15CC">
        <w:rPr>
          <w:rFonts w:ascii="Times New Roman" w:eastAsia="Times New Roman" w:hAnsi="Times New Roman" w:cs="Times New Roman"/>
          <w:sz w:val="20"/>
          <w:szCs w:val="20"/>
          <w:lang w:eastAsia="ru-RU"/>
        </w:rPr>
        <w:t xml:space="preserve"> «Українська торгова дистрибуційна компанія», засновником якого є ГЛОБАЛ СПІРІТС АМГ ЄВРОПА ЛТД. </w:t>
      </w:r>
      <w:proofErr w:type="gramStart"/>
      <w:r w:rsidRPr="00EF15CC">
        <w:rPr>
          <w:rFonts w:ascii="Times New Roman" w:eastAsia="Times New Roman" w:hAnsi="Times New Roman" w:cs="Times New Roman"/>
          <w:sz w:val="20"/>
          <w:szCs w:val="20"/>
          <w:lang w:eastAsia="ru-RU"/>
        </w:rPr>
        <w:t>Р</w:t>
      </w:r>
      <w:proofErr w:type="gramEnd"/>
      <w:r w:rsidRPr="00EF15CC">
        <w:rPr>
          <w:rFonts w:ascii="Times New Roman" w:eastAsia="Times New Roman" w:hAnsi="Times New Roman" w:cs="Times New Roman"/>
          <w:sz w:val="20"/>
          <w:szCs w:val="20"/>
          <w:lang w:eastAsia="ru-RU"/>
        </w:rPr>
        <w:t xml:space="preserve">ішення ухвалене за результатами проведення фактичної податкової перевірки.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Про </w:t>
      </w:r>
      <w:proofErr w:type="gramStart"/>
      <w:r w:rsidRPr="00EF15CC">
        <w:rPr>
          <w:rFonts w:ascii="Times New Roman" w:eastAsia="Times New Roman" w:hAnsi="Times New Roman" w:cs="Times New Roman"/>
          <w:sz w:val="20"/>
          <w:szCs w:val="20"/>
          <w:lang w:eastAsia="ru-RU"/>
        </w:rPr>
        <w:t>це на</w:t>
      </w:r>
      <w:proofErr w:type="gramEnd"/>
      <w:r w:rsidRPr="00EF15CC">
        <w:rPr>
          <w:rFonts w:ascii="Times New Roman" w:eastAsia="Times New Roman" w:hAnsi="Times New Roman" w:cs="Times New Roman"/>
          <w:sz w:val="20"/>
          <w:szCs w:val="20"/>
          <w:lang w:eastAsia="ru-RU"/>
        </w:rPr>
        <w:t> </w:t>
      </w:r>
      <w:hyperlink r:id="rId6" w:history="1">
        <w:r w:rsidRPr="00EF15CC">
          <w:rPr>
            <w:rFonts w:ascii="Times New Roman" w:eastAsia="Times New Roman" w:hAnsi="Times New Roman" w:cs="Times New Roman"/>
            <w:sz w:val="20"/>
            <w:szCs w:val="20"/>
            <w:lang w:eastAsia="ru-RU"/>
          </w:rPr>
          <w:t>своїй сторінці у Facebook повідомив Голова ДПС Руслан Кравченко</w:t>
        </w:r>
      </w:hyperlink>
      <w:r w:rsidRPr="00EF15CC">
        <w:rPr>
          <w:rFonts w:ascii="Times New Roman" w:eastAsia="Times New Roman" w:hAnsi="Times New Roman" w:cs="Times New Roman"/>
          <w:sz w:val="20"/>
          <w:szCs w:val="20"/>
          <w:lang w:eastAsia="ru-RU"/>
        </w:rPr>
        <w:t xml:space="preserve">.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Він зазначив, що встановлені факти, які можуть </w:t>
      </w:r>
      <w:proofErr w:type="gramStart"/>
      <w:r w:rsidRPr="00EF15CC">
        <w:rPr>
          <w:rFonts w:ascii="Times New Roman" w:eastAsia="Times New Roman" w:hAnsi="Times New Roman" w:cs="Times New Roman"/>
          <w:sz w:val="20"/>
          <w:szCs w:val="20"/>
          <w:lang w:eastAsia="ru-RU"/>
        </w:rPr>
        <w:t>св</w:t>
      </w:r>
      <w:proofErr w:type="gramEnd"/>
      <w:r w:rsidRPr="00EF15CC">
        <w:rPr>
          <w:rFonts w:ascii="Times New Roman" w:eastAsia="Times New Roman" w:hAnsi="Times New Roman" w:cs="Times New Roman"/>
          <w:sz w:val="20"/>
          <w:szCs w:val="20"/>
          <w:lang w:eastAsia="ru-RU"/>
        </w:rPr>
        <w:t xml:space="preserve">ідчити про ухилення від сплати податків орієнтовно на суму понад 700 млн грн, та реалізацію алкоголю без ліцензій. Остаточна сума буде встановлена </w:t>
      </w:r>
      <w:proofErr w:type="gramStart"/>
      <w:r w:rsidRPr="00EF15CC">
        <w:rPr>
          <w:rFonts w:ascii="Times New Roman" w:eastAsia="Times New Roman" w:hAnsi="Times New Roman" w:cs="Times New Roman"/>
          <w:sz w:val="20"/>
          <w:szCs w:val="20"/>
          <w:lang w:eastAsia="ru-RU"/>
        </w:rPr>
        <w:t>п</w:t>
      </w:r>
      <w:proofErr w:type="gramEnd"/>
      <w:r w:rsidRPr="00EF15CC">
        <w:rPr>
          <w:rFonts w:ascii="Times New Roman" w:eastAsia="Times New Roman" w:hAnsi="Times New Roman" w:cs="Times New Roman"/>
          <w:sz w:val="20"/>
          <w:szCs w:val="20"/>
          <w:lang w:eastAsia="ru-RU"/>
        </w:rPr>
        <w:t xml:space="preserve">ісля проведення додаткових заходів контролю.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Голова ДПС навів один із фактів порушень. Зокрема, тільки протягом січня 2025 року </w:t>
      </w:r>
      <w:proofErr w:type="gramStart"/>
      <w:r w:rsidRPr="00EF15CC">
        <w:rPr>
          <w:rFonts w:ascii="Times New Roman" w:eastAsia="Times New Roman" w:hAnsi="Times New Roman" w:cs="Times New Roman"/>
          <w:sz w:val="20"/>
          <w:szCs w:val="20"/>
          <w:lang w:eastAsia="ru-RU"/>
        </w:rPr>
        <w:t>ТОВ</w:t>
      </w:r>
      <w:proofErr w:type="gramEnd"/>
      <w:r w:rsidRPr="00EF15CC">
        <w:rPr>
          <w:rFonts w:ascii="Times New Roman" w:eastAsia="Times New Roman" w:hAnsi="Times New Roman" w:cs="Times New Roman"/>
          <w:sz w:val="20"/>
          <w:szCs w:val="20"/>
          <w:lang w:eastAsia="ru-RU"/>
        </w:rPr>
        <w:t xml:space="preserve"> продало алкоголю на суму 48 млн грн субʼєкту господарської діяльності в Житомирі, який раніше був позбавлений ліцензії на роздрібну торгівлю через фактичну відсутність магазину. За адресою, куди за документами відвантажувалися 2-3 фури алкогольних напоїв на день,  розташований молитовний дім. Товариство оштрафоване на 97 </w:t>
      </w:r>
      <w:proofErr w:type="gramStart"/>
      <w:r w:rsidRPr="00EF15CC">
        <w:rPr>
          <w:rFonts w:ascii="Times New Roman" w:eastAsia="Times New Roman" w:hAnsi="Times New Roman" w:cs="Times New Roman"/>
          <w:sz w:val="20"/>
          <w:szCs w:val="20"/>
          <w:lang w:eastAsia="ru-RU"/>
        </w:rPr>
        <w:t>млн</w:t>
      </w:r>
      <w:proofErr w:type="gramEnd"/>
      <w:r w:rsidRPr="00EF15CC">
        <w:rPr>
          <w:rFonts w:ascii="Times New Roman" w:eastAsia="Times New Roman" w:hAnsi="Times New Roman" w:cs="Times New Roman"/>
          <w:sz w:val="20"/>
          <w:szCs w:val="20"/>
          <w:lang w:eastAsia="ru-RU"/>
        </w:rPr>
        <w:t xml:space="preserve"> грн за безліцензійну роздрібну торгівлю.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lastRenderedPageBreak/>
        <w:t xml:space="preserve">Загалом за такою схемою було продано понад 37 </w:t>
      </w:r>
      <w:proofErr w:type="gramStart"/>
      <w:r w:rsidRPr="00EF15CC">
        <w:rPr>
          <w:rFonts w:ascii="Times New Roman" w:eastAsia="Times New Roman" w:hAnsi="Times New Roman" w:cs="Times New Roman"/>
          <w:sz w:val="20"/>
          <w:szCs w:val="20"/>
          <w:lang w:eastAsia="ru-RU"/>
        </w:rPr>
        <w:t>млн</w:t>
      </w:r>
      <w:proofErr w:type="gramEnd"/>
      <w:r w:rsidRPr="00EF15CC">
        <w:rPr>
          <w:rFonts w:ascii="Times New Roman" w:eastAsia="Times New Roman" w:hAnsi="Times New Roman" w:cs="Times New Roman"/>
          <w:sz w:val="20"/>
          <w:szCs w:val="20"/>
          <w:lang w:eastAsia="ru-RU"/>
        </w:rPr>
        <w:t xml:space="preserve"> пляшок товару без належного обліку та сплати податків.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Крім цього, товариство втратило ліцензію на оптову торгівлю алкоголем. Її дія припинена через відсутність у </w:t>
      </w:r>
      <w:proofErr w:type="gramStart"/>
      <w:r w:rsidRPr="00EF15CC">
        <w:rPr>
          <w:rFonts w:ascii="Times New Roman" w:eastAsia="Times New Roman" w:hAnsi="Times New Roman" w:cs="Times New Roman"/>
          <w:sz w:val="20"/>
          <w:szCs w:val="20"/>
          <w:lang w:eastAsia="ru-RU"/>
        </w:rPr>
        <w:t>ТОВ</w:t>
      </w:r>
      <w:proofErr w:type="gramEnd"/>
      <w:r w:rsidRPr="00EF15CC">
        <w:rPr>
          <w:rFonts w:ascii="Times New Roman" w:eastAsia="Times New Roman" w:hAnsi="Times New Roman" w:cs="Times New Roman"/>
          <w:sz w:val="20"/>
          <w:szCs w:val="20"/>
          <w:lang w:eastAsia="ru-RU"/>
        </w:rPr>
        <w:t xml:space="preserve"> одного із місць зберігання, яке значиться у Єдиному державному реєстрі.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Через ці порушення розглядається питання щодо відповідності суб'єкта критеріям ризиковості. Відповідні матеріали вже направлені до Центрального міжрегіонального управління ДПС по роботі з </w:t>
      </w:r>
      <w:proofErr w:type="gramStart"/>
      <w:r w:rsidRPr="00EF15CC">
        <w:rPr>
          <w:rFonts w:ascii="Times New Roman" w:eastAsia="Times New Roman" w:hAnsi="Times New Roman" w:cs="Times New Roman"/>
          <w:sz w:val="20"/>
          <w:szCs w:val="20"/>
          <w:lang w:eastAsia="ru-RU"/>
        </w:rPr>
        <w:t>великими</w:t>
      </w:r>
      <w:proofErr w:type="gramEnd"/>
      <w:r w:rsidRPr="00EF15CC">
        <w:rPr>
          <w:rFonts w:ascii="Times New Roman" w:eastAsia="Times New Roman" w:hAnsi="Times New Roman" w:cs="Times New Roman"/>
          <w:sz w:val="20"/>
          <w:szCs w:val="20"/>
          <w:lang w:eastAsia="ru-RU"/>
        </w:rPr>
        <w:t xml:space="preserve"> платниками податків.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Далі на </w:t>
      </w:r>
      <w:proofErr w:type="gramStart"/>
      <w:r w:rsidRPr="00EF15CC">
        <w:rPr>
          <w:rFonts w:ascii="Times New Roman" w:eastAsia="Times New Roman" w:hAnsi="Times New Roman" w:cs="Times New Roman"/>
          <w:sz w:val="20"/>
          <w:szCs w:val="20"/>
          <w:lang w:eastAsia="ru-RU"/>
        </w:rPr>
        <w:t>п</w:t>
      </w:r>
      <w:proofErr w:type="gramEnd"/>
      <w:r w:rsidRPr="00EF15CC">
        <w:rPr>
          <w:rFonts w:ascii="Times New Roman" w:eastAsia="Times New Roman" w:hAnsi="Times New Roman" w:cs="Times New Roman"/>
          <w:sz w:val="20"/>
          <w:szCs w:val="20"/>
          <w:lang w:eastAsia="ru-RU"/>
        </w:rPr>
        <w:t xml:space="preserve">ідприємство чекає повна документальна перевірка. Крім того, наразі готуються документи про виявлені порушення і передача їх правоохоронним органам.  </w:t>
      </w:r>
    </w:p>
    <w:p w:rsidR="00EF15CC" w:rsidRPr="00EF15CC" w:rsidRDefault="00EF15CC" w:rsidP="00EF15CC">
      <w:pPr>
        <w:spacing w:after="0" w:line="240" w:lineRule="auto"/>
        <w:jc w:val="both"/>
        <w:rPr>
          <w:rFonts w:ascii="Times New Roman" w:eastAsia="Times New Roman" w:hAnsi="Times New Roman" w:cs="Times New Roman"/>
          <w:sz w:val="20"/>
          <w:szCs w:val="20"/>
          <w:lang w:eastAsia="ru-RU"/>
        </w:rPr>
      </w:pPr>
      <w:r w:rsidRPr="00EF15CC">
        <w:rPr>
          <w:rFonts w:ascii="Times New Roman" w:eastAsia="Times New Roman" w:hAnsi="Times New Roman" w:cs="Times New Roman"/>
          <w:sz w:val="20"/>
          <w:szCs w:val="20"/>
          <w:lang w:eastAsia="ru-RU"/>
        </w:rPr>
        <w:t xml:space="preserve">«Схеми з отримання надприбутків через несплату податків обертаються проти тих, хто намагається обдурити державу. ДПС </w:t>
      </w:r>
      <w:proofErr w:type="gramStart"/>
      <w:r w:rsidRPr="00EF15CC">
        <w:rPr>
          <w:rFonts w:ascii="Times New Roman" w:eastAsia="Times New Roman" w:hAnsi="Times New Roman" w:cs="Times New Roman"/>
          <w:sz w:val="20"/>
          <w:szCs w:val="20"/>
          <w:lang w:eastAsia="ru-RU"/>
        </w:rPr>
        <w:t>посл</w:t>
      </w:r>
      <w:proofErr w:type="gramEnd"/>
      <w:r w:rsidRPr="00EF15CC">
        <w:rPr>
          <w:rFonts w:ascii="Times New Roman" w:eastAsia="Times New Roman" w:hAnsi="Times New Roman" w:cs="Times New Roman"/>
          <w:sz w:val="20"/>
          <w:szCs w:val="20"/>
          <w:lang w:eastAsia="ru-RU"/>
        </w:rPr>
        <w:t xml:space="preserve">ідовно бореться з тіньовим ринком. Відповідальність для </w:t>
      </w:r>
      <w:proofErr w:type="gramStart"/>
      <w:r w:rsidRPr="00EF15CC">
        <w:rPr>
          <w:rFonts w:ascii="Times New Roman" w:eastAsia="Times New Roman" w:hAnsi="Times New Roman" w:cs="Times New Roman"/>
          <w:sz w:val="20"/>
          <w:szCs w:val="20"/>
          <w:lang w:eastAsia="ru-RU"/>
        </w:rPr>
        <w:t>тих</w:t>
      </w:r>
      <w:proofErr w:type="gramEnd"/>
      <w:r w:rsidRPr="00EF15CC">
        <w:rPr>
          <w:rFonts w:ascii="Times New Roman" w:eastAsia="Times New Roman" w:hAnsi="Times New Roman" w:cs="Times New Roman"/>
          <w:sz w:val="20"/>
          <w:szCs w:val="20"/>
          <w:lang w:eastAsia="ru-RU"/>
        </w:rPr>
        <w:t xml:space="preserve">, хто маніпулює – неминуча. Ринок має працювати прозоро, а бюджет отримувати належні платежі!» – </w:t>
      </w:r>
      <w:proofErr w:type="gramStart"/>
      <w:r w:rsidRPr="00EF15CC">
        <w:rPr>
          <w:rFonts w:ascii="Times New Roman" w:eastAsia="Times New Roman" w:hAnsi="Times New Roman" w:cs="Times New Roman"/>
          <w:sz w:val="20"/>
          <w:szCs w:val="20"/>
          <w:lang w:eastAsia="ru-RU"/>
        </w:rPr>
        <w:t>п</w:t>
      </w:r>
      <w:proofErr w:type="gramEnd"/>
      <w:r w:rsidRPr="00EF15CC">
        <w:rPr>
          <w:rFonts w:ascii="Times New Roman" w:eastAsia="Times New Roman" w:hAnsi="Times New Roman" w:cs="Times New Roman"/>
          <w:sz w:val="20"/>
          <w:szCs w:val="20"/>
          <w:lang w:eastAsia="ru-RU"/>
        </w:rPr>
        <w:t xml:space="preserve">ідкреслив Руслан Кравченко.  </w:t>
      </w:r>
    </w:p>
    <w:p w:rsidR="00B61F48" w:rsidRPr="00B61F48" w:rsidRDefault="00B61F48" w:rsidP="0011313C">
      <w:pPr>
        <w:spacing w:after="0" w:line="240" w:lineRule="auto"/>
        <w:outlineLvl w:val="0"/>
        <w:rPr>
          <w:rFonts w:ascii="Times New Roman" w:eastAsia="Times New Roman" w:hAnsi="Times New Roman" w:cs="Times New Roman"/>
          <w:b/>
          <w:bCs/>
          <w:kern w:val="36"/>
          <w:sz w:val="20"/>
          <w:szCs w:val="20"/>
          <w:lang w:eastAsia="ru-RU"/>
        </w:rPr>
      </w:pPr>
    </w:p>
    <w:p w:rsidR="0011313C" w:rsidRPr="00D152CD" w:rsidRDefault="0011313C" w:rsidP="0011313C">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Трудові відносини </w:t>
      </w:r>
      <w:proofErr w:type="gramStart"/>
      <w:r w:rsidRPr="00D152CD">
        <w:rPr>
          <w:rFonts w:ascii="Times New Roman" w:eastAsia="Times New Roman" w:hAnsi="Times New Roman" w:cs="Times New Roman"/>
          <w:b/>
          <w:bCs/>
          <w:kern w:val="36"/>
          <w:sz w:val="20"/>
          <w:szCs w:val="20"/>
          <w:lang w:eastAsia="ru-RU"/>
        </w:rPr>
        <w:t>у</w:t>
      </w:r>
      <w:proofErr w:type="gramEnd"/>
      <w:r w:rsidRPr="00D152CD">
        <w:rPr>
          <w:rFonts w:ascii="Times New Roman" w:eastAsia="Times New Roman" w:hAnsi="Times New Roman" w:cs="Times New Roman"/>
          <w:b/>
          <w:bCs/>
          <w:kern w:val="36"/>
          <w:sz w:val="20"/>
          <w:szCs w:val="20"/>
          <w:lang w:eastAsia="ru-RU"/>
        </w:rPr>
        <w:t xml:space="preserve"> фокусі уваги податкової служби</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оформлені трудові відносини – запорука </w:t>
      </w:r>
      <w:proofErr w:type="gramStart"/>
      <w:r w:rsidRPr="00D152CD">
        <w:rPr>
          <w:rFonts w:ascii="Times New Roman" w:eastAsia="Times New Roman" w:hAnsi="Times New Roman" w:cs="Times New Roman"/>
          <w:sz w:val="20"/>
          <w:szCs w:val="20"/>
          <w:lang w:eastAsia="ru-RU"/>
        </w:rPr>
        <w:t>соц</w:t>
      </w:r>
      <w:proofErr w:type="gramEnd"/>
      <w:r w:rsidRPr="00D152CD">
        <w:rPr>
          <w:rFonts w:ascii="Times New Roman" w:eastAsia="Times New Roman" w:hAnsi="Times New Roman" w:cs="Times New Roman"/>
          <w:sz w:val="20"/>
          <w:szCs w:val="20"/>
          <w:lang w:eastAsia="ru-RU"/>
        </w:rPr>
        <w:t xml:space="preserve">іальних гарантій найманих працівників.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 трудовим договором працювати – вигідно!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З</w:t>
      </w:r>
      <w:proofErr w:type="gramEnd"/>
      <w:r w:rsidRPr="00D152CD">
        <w:rPr>
          <w:rFonts w:ascii="Times New Roman" w:eastAsia="Times New Roman" w:hAnsi="Times New Roman" w:cs="Times New Roman"/>
          <w:sz w:val="20"/>
          <w:szCs w:val="20"/>
          <w:lang w:eastAsia="ru-RU"/>
        </w:rPr>
        <w:t xml:space="preserve"> моменту укладення трудового договору найманий працівник має трудові права й соціальні гарантії.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Заробітна плата виплачується регулярно на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івні, не нижчому за мінімальну зарплату.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 кожного задекларованого працівника роботодавець сплачує єдиний внесок на загальнообов’язкове державне </w:t>
      </w:r>
      <w:proofErr w:type="gramStart"/>
      <w:r w:rsidRPr="00D152CD">
        <w:rPr>
          <w:rFonts w:ascii="Times New Roman" w:eastAsia="Times New Roman" w:hAnsi="Times New Roman" w:cs="Times New Roman"/>
          <w:sz w:val="20"/>
          <w:szCs w:val="20"/>
          <w:lang w:eastAsia="ru-RU"/>
        </w:rPr>
        <w:t>соц</w:t>
      </w:r>
      <w:proofErr w:type="gramEnd"/>
      <w:r w:rsidRPr="00D152CD">
        <w:rPr>
          <w:rFonts w:ascii="Times New Roman" w:eastAsia="Times New Roman" w:hAnsi="Times New Roman" w:cs="Times New Roman"/>
          <w:sz w:val="20"/>
          <w:szCs w:val="20"/>
          <w:lang w:eastAsia="ru-RU"/>
        </w:rPr>
        <w:t xml:space="preserve">іальне страхування (ЄВ). Це гарантія на випадок хвороби, нещасного випадку, пов’язаного з роботою, чи професійного захворювання.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разі втрати працездатності працівник отримує грошові виплати, які компенсують втрату заробітку через хворобу. Сплата ж ЄВ лише з частини заробітної плати значно зменшує розмі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допомоги. Якщо працівник незадекларований, він взагалі не зможете розраховувати на допомогу.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Якщо працівник оформив з роботодавцем трудовий догові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то роботодавець не може змусити його виконувати роботу, яка не передбачена трудовим договором і посадовою інструкцією.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Оформлений працівник, крім основної відпустки, має право на оплачувані навчальні відпустки.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Також працівник має право на відпустку за власний рахунок (весілля, народження дитини, похорон, догляд за хворими родичами). </w:t>
      </w:r>
    </w:p>
    <w:p w:rsidR="0011313C" w:rsidRPr="00D152CD" w:rsidRDefault="0011313C" w:rsidP="0011313C">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Крім того, трудовим законодавством передбачені додаткові відпустки, зокрема для працівників з дітьми, учасників бойових дій. </w:t>
      </w:r>
    </w:p>
    <w:p w:rsidR="0011313C" w:rsidRPr="00EF15CC" w:rsidRDefault="0011313C" w:rsidP="00056547">
      <w:pPr>
        <w:pStyle w:val="1"/>
        <w:spacing w:before="0" w:beforeAutospacing="0" w:after="0" w:afterAutospacing="0"/>
        <w:rPr>
          <w:sz w:val="20"/>
          <w:szCs w:val="20"/>
        </w:rPr>
      </w:pPr>
    </w:p>
    <w:p w:rsidR="00056547" w:rsidRPr="00D152CD" w:rsidRDefault="00056547" w:rsidP="00056547">
      <w:pPr>
        <w:pStyle w:val="1"/>
        <w:spacing w:before="0" w:beforeAutospacing="0" w:after="0" w:afterAutospacing="0"/>
        <w:rPr>
          <w:sz w:val="20"/>
          <w:szCs w:val="20"/>
        </w:rPr>
      </w:pPr>
      <w:r w:rsidRPr="00D152CD">
        <w:rPr>
          <w:sz w:val="20"/>
          <w:szCs w:val="20"/>
        </w:rPr>
        <w:t xml:space="preserve">Яким чином обчислюється сума податку на нерухоме майно, відмінне від земельної ділянки, для фізичних </w:t>
      </w:r>
      <w:proofErr w:type="gramStart"/>
      <w:r w:rsidRPr="00D152CD">
        <w:rPr>
          <w:sz w:val="20"/>
          <w:szCs w:val="20"/>
        </w:rPr>
        <w:t>осіб</w:t>
      </w:r>
      <w:proofErr w:type="gramEnd"/>
      <w:r w:rsidRPr="00D152CD">
        <w:rPr>
          <w:sz w:val="20"/>
          <w:szCs w:val="20"/>
        </w:rPr>
        <w:t>?</w:t>
      </w:r>
    </w:p>
    <w:p w:rsidR="00056547" w:rsidRPr="00D152CD" w:rsidRDefault="00056547" w:rsidP="00056547">
      <w:pPr>
        <w:pStyle w:val="a3"/>
        <w:shd w:val="clear" w:color="auto" w:fill="FFFFFF"/>
        <w:spacing w:before="0" w:beforeAutospacing="0" w:after="0" w:afterAutospacing="0"/>
        <w:jc w:val="both"/>
        <w:textAlignment w:val="baseline"/>
        <w:rPr>
          <w:sz w:val="20"/>
          <w:szCs w:val="20"/>
        </w:rPr>
      </w:pPr>
      <w:r w:rsidRPr="00D152CD">
        <w:rPr>
          <w:color w:val="000000"/>
          <w:sz w:val="20"/>
          <w:szCs w:val="20"/>
        </w:rPr>
        <w:t xml:space="preserve">Податок на нерухоме майно, відмінне від земельної ділянки, для фізичних </w:t>
      </w:r>
      <w:proofErr w:type="gramStart"/>
      <w:r w:rsidRPr="00D152CD">
        <w:rPr>
          <w:color w:val="000000"/>
          <w:sz w:val="20"/>
          <w:szCs w:val="20"/>
        </w:rPr>
        <w:t>осіб</w:t>
      </w:r>
      <w:proofErr w:type="gramEnd"/>
      <w:r w:rsidRPr="00D152CD">
        <w:rPr>
          <w:color w:val="000000"/>
          <w:sz w:val="20"/>
          <w:szCs w:val="20"/>
        </w:rPr>
        <w:t xml:space="preserve"> обчислюється податковим органом за місцем реєстрації власника.</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jc w:val="both"/>
        <w:textAlignment w:val="baseline"/>
        <w:rPr>
          <w:sz w:val="20"/>
          <w:szCs w:val="20"/>
        </w:rPr>
      </w:pPr>
      <w:r w:rsidRPr="00D152CD">
        <w:rPr>
          <w:color w:val="000000"/>
          <w:sz w:val="20"/>
          <w:szCs w:val="20"/>
        </w:rPr>
        <w:t xml:space="preserve">Сума податку на нерухоме майно, відмінне від земельної ділянки, розраховується для фізичних </w:t>
      </w:r>
      <w:proofErr w:type="gramStart"/>
      <w:r w:rsidRPr="00D152CD">
        <w:rPr>
          <w:color w:val="000000"/>
          <w:sz w:val="20"/>
          <w:szCs w:val="20"/>
        </w:rPr>
        <w:t>осіб</w:t>
      </w:r>
      <w:proofErr w:type="gramEnd"/>
      <w:r w:rsidRPr="00D152CD">
        <w:rPr>
          <w:color w:val="000000"/>
          <w:sz w:val="20"/>
          <w:szCs w:val="20"/>
        </w:rPr>
        <w:t xml:space="preserve"> за таким принципом:</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Якщо у платника є квартира, то на її площу буде знижено 60 кв. м. Це означа</w:t>
      </w:r>
      <w:proofErr w:type="gramStart"/>
      <w:r w:rsidRPr="00D152CD">
        <w:rPr>
          <w:color w:val="000000"/>
          <w:sz w:val="20"/>
          <w:szCs w:val="20"/>
        </w:rPr>
        <w:t>є,</w:t>
      </w:r>
      <w:proofErr w:type="gramEnd"/>
      <w:r w:rsidRPr="00D152CD">
        <w:rPr>
          <w:color w:val="000000"/>
          <w:sz w:val="20"/>
          <w:szCs w:val="20"/>
        </w:rPr>
        <w:t xml:space="preserve"> що тільки площа понад 60 кв. м оподатковуватиметься.</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Якщо є житловий будинок, то з площі будинку буде знижено 120 кв. м.</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Якщо є і квартира, і будинок, то загальна площа обох об'єктів зменшується на 180 кв. м (це максимальна знижка).</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jc w:val="both"/>
        <w:textAlignment w:val="baseline"/>
        <w:rPr>
          <w:sz w:val="20"/>
          <w:szCs w:val="20"/>
        </w:rPr>
      </w:pPr>
      <w:r w:rsidRPr="00D152CD">
        <w:rPr>
          <w:color w:val="000000"/>
          <w:sz w:val="20"/>
          <w:szCs w:val="20"/>
        </w:rPr>
        <w:t>Тобто, податок на нерухомість обчислюється лише з тієї частини площі, яка перевищує відповідні ліміти.</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jc w:val="both"/>
        <w:textAlignment w:val="baseline"/>
        <w:rPr>
          <w:sz w:val="20"/>
          <w:szCs w:val="20"/>
        </w:rPr>
      </w:pPr>
      <w:r w:rsidRPr="00D152CD">
        <w:rPr>
          <w:color w:val="000000"/>
          <w:sz w:val="20"/>
          <w:szCs w:val="20"/>
        </w:rPr>
        <w:t>Щодо кількості об'єктів нерухомості у власності:</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xml:space="preserve">- Якщо є один об'єкт житлової нерухомості (одна квартира чи один будинок), то податок обчислюється </w:t>
      </w:r>
      <w:proofErr w:type="gramStart"/>
      <w:r w:rsidRPr="00D152CD">
        <w:rPr>
          <w:color w:val="000000"/>
          <w:sz w:val="20"/>
          <w:szCs w:val="20"/>
        </w:rPr>
        <w:t>на</w:t>
      </w:r>
      <w:proofErr w:type="gramEnd"/>
      <w:r w:rsidRPr="00D152CD">
        <w:rPr>
          <w:color w:val="000000"/>
          <w:sz w:val="20"/>
          <w:szCs w:val="20"/>
        </w:rPr>
        <w:t xml:space="preserve"> основі площі, зменшеної на 60 кв. м для квартири або 120 кв. м для будинку, та застосовується відповідна ставка податку.</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xml:space="preserve">- Якщо є кілька об'єктів одного типу (наприклад, кілька квартир або кілька будинків), то обчислення податку здійснюється на основі сумарної площі </w:t>
      </w:r>
      <w:proofErr w:type="gramStart"/>
      <w:r w:rsidRPr="00D152CD">
        <w:rPr>
          <w:color w:val="000000"/>
          <w:sz w:val="20"/>
          <w:szCs w:val="20"/>
        </w:rPr>
        <w:t>вс</w:t>
      </w:r>
      <w:proofErr w:type="gramEnd"/>
      <w:r w:rsidRPr="00D152CD">
        <w:rPr>
          <w:color w:val="000000"/>
          <w:sz w:val="20"/>
          <w:szCs w:val="20"/>
        </w:rPr>
        <w:t>іх цих об'єктів, зменшеної відповідно до ліміту площі для кожного типу.</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xml:space="preserve">- Якщо є об'єкти </w:t>
      </w:r>
      <w:proofErr w:type="gramStart"/>
      <w:r w:rsidRPr="00D152CD">
        <w:rPr>
          <w:color w:val="000000"/>
          <w:sz w:val="20"/>
          <w:szCs w:val="20"/>
        </w:rPr>
        <w:t>р</w:t>
      </w:r>
      <w:proofErr w:type="gramEnd"/>
      <w:r w:rsidRPr="00D152CD">
        <w:rPr>
          <w:color w:val="000000"/>
          <w:sz w:val="20"/>
          <w:szCs w:val="20"/>
        </w:rPr>
        <w:t>ізних типів (квартира і будинок), то розрахунок податку відбувається на основі сумарної площі всіх цих об'єктів, зменшеної на загальний ліміт площі для комбінації квартир і будинків.</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xml:space="preserve">- Якщо є кілька об'єктів нерухомості, то податок розподіляється </w:t>
      </w:r>
      <w:proofErr w:type="gramStart"/>
      <w:r w:rsidRPr="00D152CD">
        <w:rPr>
          <w:color w:val="000000"/>
          <w:sz w:val="20"/>
          <w:szCs w:val="20"/>
        </w:rPr>
        <w:t>між</w:t>
      </w:r>
      <w:proofErr w:type="gramEnd"/>
      <w:r w:rsidRPr="00D152CD">
        <w:rPr>
          <w:color w:val="000000"/>
          <w:sz w:val="20"/>
          <w:szCs w:val="20"/>
        </w:rPr>
        <w:t xml:space="preserve"> ними пропорційно до площі кожного об'єкта.</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jc w:val="both"/>
        <w:textAlignment w:val="baseline"/>
        <w:rPr>
          <w:sz w:val="20"/>
          <w:szCs w:val="20"/>
        </w:rPr>
      </w:pPr>
      <w:r w:rsidRPr="00D152CD">
        <w:rPr>
          <w:color w:val="000000"/>
          <w:sz w:val="20"/>
          <w:szCs w:val="20"/>
        </w:rPr>
        <w:t xml:space="preserve">Таким чином, сума податку на нерухомість буде залежати від кількості і типу ваших об'єктів та їх загальної площі </w:t>
      </w:r>
      <w:proofErr w:type="gramStart"/>
      <w:r w:rsidRPr="00D152CD">
        <w:rPr>
          <w:color w:val="000000"/>
          <w:sz w:val="20"/>
          <w:szCs w:val="20"/>
        </w:rPr>
        <w:t>п</w:t>
      </w:r>
      <w:proofErr w:type="gramEnd"/>
      <w:r w:rsidRPr="00D152CD">
        <w:rPr>
          <w:color w:val="000000"/>
          <w:sz w:val="20"/>
          <w:szCs w:val="20"/>
        </w:rPr>
        <w:t>ісля застосування знижок.</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jc w:val="both"/>
        <w:textAlignment w:val="baseline"/>
        <w:rPr>
          <w:sz w:val="20"/>
          <w:szCs w:val="20"/>
        </w:rPr>
      </w:pPr>
      <w:r w:rsidRPr="00D152CD">
        <w:rPr>
          <w:color w:val="000000"/>
          <w:sz w:val="20"/>
          <w:szCs w:val="20"/>
        </w:rPr>
        <w:t>Крім того:</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xml:space="preserve">- Якщо у власності платника податків є квартира більше ніж 300 кв. м або будинок більше ніж 500 кв. м, податок на таку нерухомість збільшується на 25,000 грн на </w:t>
      </w:r>
      <w:proofErr w:type="gramStart"/>
      <w:r w:rsidRPr="00D152CD">
        <w:rPr>
          <w:color w:val="000000"/>
          <w:sz w:val="20"/>
          <w:szCs w:val="20"/>
        </w:rPr>
        <w:t>р</w:t>
      </w:r>
      <w:proofErr w:type="gramEnd"/>
      <w:r w:rsidRPr="00D152CD">
        <w:rPr>
          <w:color w:val="000000"/>
          <w:sz w:val="20"/>
          <w:szCs w:val="20"/>
        </w:rPr>
        <w:t>ік за кожен такий об'єкт.</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lastRenderedPageBreak/>
        <w:t xml:space="preserve">- Податкові органи надсилають платникам податків повідомлення про суму податку до 1 липня наступного року. Це повідомлення містить детальний розрахунок податку та реквізити для сплати, а також інформацію про адресу, площу об'єкта і </w:t>
      </w:r>
      <w:proofErr w:type="gramStart"/>
      <w:r w:rsidRPr="00D152CD">
        <w:rPr>
          <w:color w:val="000000"/>
          <w:sz w:val="20"/>
          <w:szCs w:val="20"/>
        </w:rPr>
        <w:t>п</w:t>
      </w:r>
      <w:proofErr w:type="gramEnd"/>
      <w:r w:rsidRPr="00D152CD">
        <w:rPr>
          <w:color w:val="000000"/>
          <w:sz w:val="20"/>
          <w:szCs w:val="20"/>
        </w:rPr>
        <w:t>ільги, якщо вони є.</w:t>
      </w:r>
      <w:r w:rsidRPr="00D152CD">
        <w:rPr>
          <w:sz w:val="20"/>
          <w:szCs w:val="20"/>
        </w:rPr>
        <w:t xml:space="preserve"> </w:t>
      </w:r>
    </w:p>
    <w:p w:rsidR="00056547" w:rsidRPr="00D152CD" w:rsidRDefault="00056547" w:rsidP="00056547">
      <w:pPr>
        <w:pStyle w:val="a3"/>
        <w:shd w:val="clear" w:color="auto" w:fill="FFFFFF"/>
        <w:spacing w:before="0" w:beforeAutospacing="0" w:after="0" w:afterAutospacing="0"/>
        <w:textAlignment w:val="baseline"/>
        <w:rPr>
          <w:sz w:val="20"/>
          <w:szCs w:val="20"/>
        </w:rPr>
      </w:pPr>
      <w:r w:rsidRPr="00D152CD">
        <w:rPr>
          <w:color w:val="000000"/>
          <w:sz w:val="20"/>
          <w:szCs w:val="20"/>
        </w:rPr>
        <w:t>- Якщо платник податків набуває новий об'єкт нерухомості, податок сплачується з місяця, коли він став власником цього об'єкта.</w:t>
      </w:r>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*Контакт-центр</w:t>
      </w:r>
      <w:proofErr w:type="gramStart"/>
      <w:r w:rsidRPr="00D152CD">
        <w:rPr>
          <w:sz w:val="20"/>
          <w:szCs w:val="20"/>
        </w:rPr>
        <w:t xml:space="preserve"> Д</w:t>
      </w:r>
      <w:proofErr w:type="gramEnd"/>
      <w:r w:rsidRPr="00D152CD">
        <w:rPr>
          <w:sz w:val="20"/>
          <w:szCs w:val="20"/>
        </w:rPr>
        <w:t xml:space="preserve">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 </w:t>
      </w:r>
    </w:p>
    <w:p w:rsidR="00056547" w:rsidRPr="00D152CD" w:rsidRDefault="00056547" w:rsidP="00056547">
      <w:pPr>
        <w:pStyle w:val="a3"/>
        <w:spacing w:before="0" w:beforeAutospacing="0" w:after="0" w:afterAutospacing="0"/>
        <w:jc w:val="both"/>
        <w:rPr>
          <w:sz w:val="20"/>
          <w:szCs w:val="20"/>
        </w:rPr>
      </w:pPr>
      <w:r w:rsidRPr="00D152CD">
        <w:rPr>
          <w:sz w:val="20"/>
          <w:szCs w:val="20"/>
        </w:rPr>
        <w:t>Як звернутися? Гаряча лінія: 0 800 501 007 (дзвінки безкоштовні). Електронна пошта: </w:t>
      </w:r>
      <w:hyperlink r:id="rId7" w:history="1">
        <w:r w:rsidRPr="00D152CD">
          <w:rPr>
            <w:rStyle w:val="a5"/>
            <w:sz w:val="20"/>
            <w:szCs w:val="20"/>
          </w:rPr>
          <w:t>idd@tax.gov.ua</w:t>
        </w:r>
      </w:hyperlink>
      <w:r w:rsidRPr="00D152CD">
        <w:rPr>
          <w:sz w:val="20"/>
          <w:szCs w:val="20"/>
        </w:rPr>
        <w:t xml:space="preserve">. Особистий кабінет: Через електронний кабінет платника податків.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Режим роботи: Понеділок–п’ятниця, з 08:00 до 18:00. </w:t>
      </w:r>
    </w:p>
    <w:p w:rsidR="0040008B" w:rsidRPr="00056547" w:rsidRDefault="0040008B" w:rsidP="0040008B">
      <w:pPr>
        <w:pStyle w:val="1"/>
        <w:spacing w:before="0" w:beforeAutospacing="0" w:after="0" w:afterAutospacing="0"/>
        <w:rPr>
          <w:sz w:val="20"/>
          <w:szCs w:val="20"/>
        </w:rPr>
      </w:pPr>
    </w:p>
    <w:p w:rsidR="00056547" w:rsidRPr="00D152CD" w:rsidRDefault="00056547" w:rsidP="00056547">
      <w:pPr>
        <w:pStyle w:val="1"/>
        <w:spacing w:before="0" w:beforeAutospacing="0" w:after="0" w:afterAutospacing="0"/>
        <w:rPr>
          <w:sz w:val="20"/>
          <w:szCs w:val="20"/>
        </w:rPr>
      </w:pPr>
      <w:r w:rsidRPr="00D152CD">
        <w:rPr>
          <w:sz w:val="20"/>
          <w:szCs w:val="20"/>
        </w:rPr>
        <w:t>Оподаткування доході</w:t>
      </w:r>
      <w:proofErr w:type="gramStart"/>
      <w:r w:rsidRPr="00D152CD">
        <w:rPr>
          <w:sz w:val="20"/>
          <w:szCs w:val="20"/>
        </w:rPr>
        <w:t>в</w:t>
      </w:r>
      <w:proofErr w:type="gramEnd"/>
      <w:r w:rsidRPr="00D152CD">
        <w:rPr>
          <w:sz w:val="20"/>
          <w:szCs w:val="20"/>
        </w:rPr>
        <w:t xml:space="preserve"> </w:t>
      </w:r>
      <w:proofErr w:type="gramStart"/>
      <w:r w:rsidRPr="00D152CD">
        <w:rPr>
          <w:sz w:val="20"/>
          <w:szCs w:val="20"/>
        </w:rPr>
        <w:t>за</w:t>
      </w:r>
      <w:proofErr w:type="gramEnd"/>
      <w:r w:rsidRPr="00D152CD">
        <w:rPr>
          <w:sz w:val="20"/>
          <w:szCs w:val="20"/>
        </w:rPr>
        <w:t xml:space="preserve"> кордоном: що варто знати українцям?</w:t>
      </w:r>
    </w:p>
    <w:p w:rsidR="00056547" w:rsidRPr="00D152CD" w:rsidRDefault="00056547" w:rsidP="00056547">
      <w:pPr>
        <w:pStyle w:val="a3"/>
        <w:spacing w:before="0" w:beforeAutospacing="0" w:after="0" w:afterAutospacing="0"/>
        <w:jc w:val="both"/>
        <w:rPr>
          <w:sz w:val="20"/>
          <w:szCs w:val="20"/>
        </w:rPr>
      </w:pPr>
      <w:r w:rsidRPr="00D152CD">
        <w:rPr>
          <w:sz w:val="20"/>
          <w:szCs w:val="20"/>
        </w:rPr>
        <w:t>Якщо ви громадянин України та отримуєте дохід за межами країни, важливо пам’ятати про свої податкові зобов’язання. Вам необхідно подати декларацію про отримання доході</w:t>
      </w:r>
      <w:proofErr w:type="gramStart"/>
      <w:r w:rsidRPr="00D152CD">
        <w:rPr>
          <w:sz w:val="20"/>
          <w:szCs w:val="20"/>
        </w:rPr>
        <w:t>в</w:t>
      </w:r>
      <w:proofErr w:type="gramEnd"/>
      <w:r w:rsidRPr="00D152CD">
        <w:rPr>
          <w:sz w:val="20"/>
          <w:szCs w:val="20"/>
        </w:rPr>
        <w:t xml:space="preserve"> та сплатити податки.  </w:t>
      </w:r>
    </w:p>
    <w:p w:rsidR="00056547" w:rsidRPr="00D152CD" w:rsidRDefault="00056547" w:rsidP="00056547">
      <w:pPr>
        <w:pStyle w:val="a3"/>
        <w:spacing w:before="0" w:beforeAutospacing="0" w:after="0" w:afterAutospacing="0"/>
        <w:jc w:val="both"/>
        <w:rPr>
          <w:sz w:val="20"/>
          <w:szCs w:val="20"/>
        </w:rPr>
      </w:pPr>
      <w:r w:rsidRPr="00D152CD">
        <w:rPr>
          <w:rStyle w:val="a6"/>
          <w:sz w:val="20"/>
          <w:szCs w:val="20"/>
        </w:rPr>
        <w:t> Які податки необхідно сплатити?</w:t>
      </w:r>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Будь-який дохід, отриманий за кордоном, </w:t>
      </w:r>
      <w:proofErr w:type="gramStart"/>
      <w:r w:rsidRPr="00D152CD">
        <w:rPr>
          <w:sz w:val="20"/>
          <w:szCs w:val="20"/>
        </w:rPr>
        <w:t>п</w:t>
      </w:r>
      <w:proofErr w:type="gramEnd"/>
      <w:r w:rsidRPr="00D152CD">
        <w:rPr>
          <w:sz w:val="20"/>
          <w:szCs w:val="20"/>
        </w:rPr>
        <w:t xml:space="preserve">ідлягає оподаткуванню в Україні. Він оподатковується за ставками: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- 18 % – податок </w:t>
      </w:r>
      <w:proofErr w:type="gramStart"/>
      <w:r w:rsidRPr="00D152CD">
        <w:rPr>
          <w:sz w:val="20"/>
          <w:szCs w:val="20"/>
        </w:rPr>
        <w:t>на доходи</w:t>
      </w:r>
      <w:proofErr w:type="gramEnd"/>
      <w:r w:rsidRPr="00D152CD">
        <w:rPr>
          <w:sz w:val="20"/>
          <w:szCs w:val="20"/>
        </w:rPr>
        <w:t xml:space="preserve"> фізичних осіб (ПДФО); </w:t>
      </w:r>
    </w:p>
    <w:p w:rsidR="00056547" w:rsidRPr="00D152CD" w:rsidRDefault="00056547" w:rsidP="00056547">
      <w:pPr>
        <w:pStyle w:val="a3"/>
        <w:spacing w:before="0" w:beforeAutospacing="0" w:after="0" w:afterAutospacing="0"/>
        <w:jc w:val="both"/>
        <w:rPr>
          <w:sz w:val="20"/>
          <w:szCs w:val="20"/>
        </w:rPr>
      </w:pPr>
      <w:r w:rsidRPr="00D152CD">
        <w:rPr>
          <w:sz w:val="20"/>
          <w:szCs w:val="20"/>
        </w:rPr>
        <w:t>- 1,5 % – військовий збі</w:t>
      </w:r>
      <w:proofErr w:type="gramStart"/>
      <w:r w:rsidRPr="00D152CD">
        <w:rPr>
          <w:sz w:val="20"/>
          <w:szCs w:val="20"/>
        </w:rPr>
        <w:t>р</w:t>
      </w:r>
      <w:proofErr w:type="gramEnd"/>
      <w:r w:rsidRPr="00D152CD">
        <w:rPr>
          <w:sz w:val="20"/>
          <w:szCs w:val="20"/>
        </w:rPr>
        <w:t xml:space="preserve"> (але тільки для доходів, отриманих до 1 січня 2025 року).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Якщо дохід був отриманий в іноземній валюті, то сума перераховуються в гривню за офіційним курсом НБУ на день нарахування доходу. </w:t>
      </w:r>
    </w:p>
    <w:p w:rsidR="00056547" w:rsidRPr="00D152CD" w:rsidRDefault="00056547" w:rsidP="00056547">
      <w:pPr>
        <w:pStyle w:val="a3"/>
        <w:spacing w:before="0" w:beforeAutospacing="0" w:after="0" w:afterAutospacing="0"/>
        <w:jc w:val="both"/>
        <w:rPr>
          <w:sz w:val="20"/>
          <w:szCs w:val="20"/>
        </w:rPr>
      </w:pPr>
      <w:r w:rsidRPr="00D152CD">
        <w:rPr>
          <w:rStyle w:val="a6"/>
          <w:sz w:val="20"/>
          <w:szCs w:val="20"/>
        </w:rPr>
        <w:t>Як уникнути подвійного оподаткування?</w:t>
      </w:r>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Якщо ви вже сплатили податки за кордоном, то в Україні повторно не доведеться сплачувати податок </w:t>
      </w:r>
      <w:proofErr w:type="gramStart"/>
      <w:r w:rsidRPr="00D152CD">
        <w:rPr>
          <w:sz w:val="20"/>
          <w:szCs w:val="20"/>
        </w:rPr>
        <w:t>на</w:t>
      </w:r>
      <w:proofErr w:type="gramEnd"/>
      <w:r w:rsidRPr="00D152CD">
        <w:rPr>
          <w:sz w:val="20"/>
          <w:szCs w:val="20"/>
        </w:rPr>
        <w:t xml:space="preserve"> доходи. Але важливо, щоб ця </w:t>
      </w:r>
      <w:proofErr w:type="gramStart"/>
      <w:r w:rsidRPr="00D152CD">
        <w:rPr>
          <w:sz w:val="20"/>
          <w:szCs w:val="20"/>
        </w:rPr>
        <w:t>країна</w:t>
      </w:r>
      <w:proofErr w:type="gramEnd"/>
      <w:r w:rsidRPr="00D152CD">
        <w:rPr>
          <w:sz w:val="20"/>
          <w:szCs w:val="20"/>
        </w:rPr>
        <w:t xml:space="preserve"> мала з Україною угоду про уникнення подвійного оподаткування.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Що потрібно зробити?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Отримати довідку з податкової іноземної країни про сплачені податки.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Легалізувати її у тій </w:t>
      </w:r>
      <w:proofErr w:type="gramStart"/>
      <w:r w:rsidRPr="00D152CD">
        <w:rPr>
          <w:sz w:val="20"/>
          <w:szCs w:val="20"/>
        </w:rPr>
        <w:t>країн</w:t>
      </w:r>
      <w:proofErr w:type="gramEnd"/>
      <w:r w:rsidRPr="00D152CD">
        <w:rPr>
          <w:sz w:val="20"/>
          <w:szCs w:val="20"/>
        </w:rPr>
        <w:t xml:space="preserve">і, в якій були сплачені податки  (наприклад, через консульство або органи, до повноважень яких належить легалізація таких документів).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Важливо!  Зараховується сума сплаченого податку за межами України у сумі, що не перевищує суму податку, яку потрібно було б сплатити в Україні.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Тобто: </w:t>
      </w:r>
    </w:p>
    <w:p w:rsidR="00056547" w:rsidRPr="00D152CD" w:rsidRDefault="00056547" w:rsidP="00056547">
      <w:pPr>
        <w:pStyle w:val="a3"/>
        <w:spacing w:before="0" w:beforeAutospacing="0" w:after="0" w:afterAutospacing="0"/>
        <w:jc w:val="both"/>
        <w:rPr>
          <w:sz w:val="20"/>
          <w:szCs w:val="20"/>
        </w:rPr>
      </w:pPr>
      <w:r w:rsidRPr="00D152CD">
        <w:rPr>
          <w:sz w:val="20"/>
          <w:szCs w:val="20"/>
        </w:rPr>
        <w:t>- якщо за кордоном ви сплатили податок у розмі</w:t>
      </w:r>
      <w:proofErr w:type="gramStart"/>
      <w:r w:rsidRPr="00D152CD">
        <w:rPr>
          <w:sz w:val="20"/>
          <w:szCs w:val="20"/>
        </w:rPr>
        <w:t>р</w:t>
      </w:r>
      <w:proofErr w:type="gramEnd"/>
      <w:r w:rsidRPr="00D152CD">
        <w:rPr>
          <w:sz w:val="20"/>
          <w:szCs w:val="20"/>
        </w:rPr>
        <w:t xml:space="preserve">і 100 тис. грн, а в Україні вами визначено до сплати 80 тис. грн, то податок в Україні не сплачується;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якщо ж ви сплатили за кордоном 80 тис. грн, а в Україні </w:t>
      </w:r>
      <w:proofErr w:type="gramStart"/>
      <w:r w:rsidRPr="00D152CD">
        <w:rPr>
          <w:sz w:val="20"/>
          <w:szCs w:val="20"/>
        </w:rPr>
        <w:t>п</w:t>
      </w:r>
      <w:proofErr w:type="gramEnd"/>
      <w:r w:rsidRPr="00D152CD">
        <w:rPr>
          <w:sz w:val="20"/>
          <w:szCs w:val="20"/>
        </w:rPr>
        <w:t xml:space="preserve">ідлягає сплаті 100 тис. грн податку, то вам потрібно буде доплатити тільки різницю – 20 тис. </w:t>
      </w:r>
    </w:p>
    <w:p w:rsidR="00056547" w:rsidRPr="00D152CD" w:rsidRDefault="00056547" w:rsidP="00056547">
      <w:pPr>
        <w:pStyle w:val="a3"/>
        <w:spacing w:before="0" w:beforeAutospacing="0" w:after="0" w:afterAutospacing="0"/>
        <w:jc w:val="both"/>
        <w:rPr>
          <w:sz w:val="20"/>
          <w:szCs w:val="20"/>
        </w:rPr>
      </w:pPr>
      <w:r w:rsidRPr="00D152CD">
        <w:rPr>
          <w:rStyle w:val="a6"/>
          <w:sz w:val="20"/>
          <w:szCs w:val="20"/>
        </w:rPr>
        <w:t>Що робити, якщо документів про сплату податків нема</w:t>
      </w:r>
      <w:proofErr w:type="gramStart"/>
      <w:r w:rsidRPr="00D152CD">
        <w:rPr>
          <w:rStyle w:val="a6"/>
          <w:sz w:val="20"/>
          <w:szCs w:val="20"/>
        </w:rPr>
        <w:t>є?</w:t>
      </w:r>
      <w:proofErr w:type="gramEnd"/>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Ви маєте подати заяву до української податкової за </w:t>
      </w:r>
      <w:proofErr w:type="gramStart"/>
      <w:r w:rsidRPr="00D152CD">
        <w:rPr>
          <w:sz w:val="20"/>
          <w:szCs w:val="20"/>
        </w:rPr>
        <w:t>м</w:t>
      </w:r>
      <w:proofErr w:type="gramEnd"/>
      <w:r w:rsidRPr="00D152CD">
        <w:rPr>
          <w:sz w:val="20"/>
          <w:szCs w:val="20"/>
        </w:rPr>
        <w:t xml:space="preserve">ісцем реєстрації та перенести термін подачі декларації до 31 грудня. </w:t>
      </w:r>
    </w:p>
    <w:p w:rsidR="00056547" w:rsidRPr="00D152CD" w:rsidRDefault="00056547" w:rsidP="00056547">
      <w:pPr>
        <w:pStyle w:val="a3"/>
        <w:spacing w:before="0" w:beforeAutospacing="0" w:after="0" w:afterAutospacing="0"/>
        <w:jc w:val="both"/>
        <w:rPr>
          <w:sz w:val="20"/>
          <w:szCs w:val="20"/>
        </w:rPr>
      </w:pPr>
      <w:r w:rsidRPr="00D152CD">
        <w:rPr>
          <w:rStyle w:val="a6"/>
          <w:sz w:val="20"/>
          <w:szCs w:val="20"/>
        </w:rPr>
        <w:t>Декларування благодійної допомоги</w:t>
      </w:r>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Якщо ви </w:t>
      </w:r>
      <w:proofErr w:type="gramStart"/>
      <w:r w:rsidRPr="00D152CD">
        <w:rPr>
          <w:sz w:val="20"/>
          <w:szCs w:val="20"/>
        </w:rPr>
        <w:t>через</w:t>
      </w:r>
      <w:proofErr w:type="gramEnd"/>
      <w:r w:rsidRPr="00D152CD">
        <w:rPr>
          <w:sz w:val="20"/>
          <w:szCs w:val="20"/>
        </w:rPr>
        <w:t xml:space="preserve"> російську агресію отримали тимчасовий захист </w:t>
      </w:r>
      <w:proofErr w:type="gramStart"/>
      <w:r w:rsidRPr="00D152CD">
        <w:rPr>
          <w:sz w:val="20"/>
          <w:szCs w:val="20"/>
        </w:rPr>
        <w:t>за</w:t>
      </w:r>
      <w:proofErr w:type="gramEnd"/>
      <w:r w:rsidRPr="00D152CD">
        <w:rPr>
          <w:sz w:val="20"/>
          <w:szCs w:val="20"/>
        </w:rPr>
        <w:t xml:space="preserve"> кордоном, то: </w:t>
      </w:r>
    </w:p>
    <w:p w:rsidR="00056547" w:rsidRPr="00D152CD" w:rsidRDefault="00056547" w:rsidP="00056547">
      <w:pPr>
        <w:pStyle w:val="a3"/>
        <w:spacing w:before="0" w:beforeAutospacing="0" w:after="0" w:afterAutospacing="0"/>
        <w:jc w:val="both"/>
        <w:rPr>
          <w:sz w:val="20"/>
          <w:szCs w:val="20"/>
        </w:rPr>
      </w:pPr>
      <w:r w:rsidRPr="00D152CD">
        <w:rPr>
          <w:sz w:val="20"/>
          <w:szCs w:val="20"/>
        </w:rPr>
        <w:t>- не потрібно подавати декларацію та платити податки, якщо ви отримували грошову чи гуманітарну допомогу від іноземних урядів або благодійних фонді</w:t>
      </w:r>
      <w:proofErr w:type="gramStart"/>
      <w:r w:rsidRPr="00D152CD">
        <w:rPr>
          <w:sz w:val="20"/>
          <w:szCs w:val="20"/>
        </w:rPr>
        <w:t>в</w:t>
      </w:r>
      <w:proofErr w:type="gramEnd"/>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потрібно подавати декларацію, якщо ви мали інші доходи (наприклад, зарплату або прибуток від </w:t>
      </w:r>
      <w:proofErr w:type="gramStart"/>
      <w:r w:rsidRPr="00D152CD">
        <w:rPr>
          <w:sz w:val="20"/>
          <w:szCs w:val="20"/>
        </w:rPr>
        <w:t>фр</w:t>
      </w:r>
      <w:proofErr w:type="gramEnd"/>
      <w:r w:rsidRPr="00D152CD">
        <w:rPr>
          <w:sz w:val="20"/>
          <w:szCs w:val="20"/>
        </w:rPr>
        <w:t xml:space="preserve">ілансу), навіть якщо отримували благодійну допомогу. </w:t>
      </w:r>
    </w:p>
    <w:p w:rsidR="00056547" w:rsidRPr="00D152CD" w:rsidRDefault="00056547" w:rsidP="00056547">
      <w:pPr>
        <w:pStyle w:val="a3"/>
        <w:spacing w:before="0" w:beforeAutospacing="0" w:after="0" w:afterAutospacing="0"/>
        <w:jc w:val="both"/>
        <w:rPr>
          <w:sz w:val="20"/>
          <w:szCs w:val="20"/>
        </w:rPr>
      </w:pPr>
      <w:r w:rsidRPr="00D152CD">
        <w:rPr>
          <w:rStyle w:val="a6"/>
          <w:sz w:val="20"/>
          <w:szCs w:val="20"/>
        </w:rPr>
        <w:t>Як подати декларацію,  перебуваючи за кордоном?</w:t>
      </w:r>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поштою – надсилайте документи з описом вкладення не </w:t>
      </w:r>
      <w:proofErr w:type="gramStart"/>
      <w:r w:rsidRPr="00D152CD">
        <w:rPr>
          <w:sz w:val="20"/>
          <w:szCs w:val="20"/>
        </w:rPr>
        <w:t>п</w:t>
      </w:r>
      <w:proofErr w:type="gramEnd"/>
      <w:r w:rsidRPr="00D152CD">
        <w:rPr>
          <w:sz w:val="20"/>
          <w:szCs w:val="20"/>
        </w:rPr>
        <w:t xml:space="preserve">ізніше ніж за 5 днів до кінцевого терміну подання.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електронною поштою  – через систему електронного документообігу України.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Детальніше про процес подання декларацій та важливі терміни можна дізнатися за посиланнями: </w:t>
      </w:r>
    </w:p>
    <w:p w:rsidR="00056547" w:rsidRPr="00D152CD" w:rsidRDefault="00056547" w:rsidP="00056547">
      <w:pPr>
        <w:pStyle w:val="a3"/>
        <w:spacing w:before="0" w:beforeAutospacing="0" w:after="0" w:afterAutospacing="0"/>
        <w:jc w:val="both"/>
        <w:rPr>
          <w:sz w:val="20"/>
          <w:szCs w:val="20"/>
        </w:rPr>
      </w:pPr>
      <w:r w:rsidRPr="00D152CD">
        <w:rPr>
          <w:sz w:val="20"/>
          <w:szCs w:val="20"/>
        </w:rPr>
        <w:t>Як подати декларацію читайте за посиланням: </w:t>
      </w:r>
      <w:hyperlink r:id="rId8" w:history="1">
        <w:r w:rsidRPr="00D152CD">
          <w:rPr>
            <w:rStyle w:val="a5"/>
            <w:sz w:val="20"/>
            <w:szCs w:val="20"/>
          </w:rPr>
          <w:t>https://tax.gov.ua/media-tsentr/novini/866521.html</w:t>
        </w:r>
      </w:hyperlink>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Про терміни подання декларації: </w:t>
      </w:r>
      <w:hyperlink r:id="rId9" w:history="1">
        <w:r w:rsidRPr="00D152CD">
          <w:rPr>
            <w:rStyle w:val="a5"/>
            <w:sz w:val="20"/>
            <w:szCs w:val="20"/>
          </w:rPr>
          <w:t>https://tax.gov.ua/media-tsentr/novini/865606.html</w:t>
        </w:r>
      </w:hyperlink>
      <w:r w:rsidRPr="00D152CD">
        <w:rPr>
          <w:sz w:val="20"/>
          <w:szCs w:val="20"/>
        </w:rPr>
        <w:t xml:space="preserve">.  </w:t>
      </w:r>
    </w:p>
    <w:p w:rsidR="00056547" w:rsidRPr="00D152CD" w:rsidRDefault="00056547" w:rsidP="00056547">
      <w:pPr>
        <w:pStyle w:val="a3"/>
        <w:spacing w:before="0" w:beforeAutospacing="0" w:after="0" w:afterAutospacing="0"/>
        <w:jc w:val="both"/>
        <w:rPr>
          <w:sz w:val="20"/>
          <w:szCs w:val="20"/>
        </w:rPr>
      </w:pPr>
      <w:r w:rsidRPr="00D152CD">
        <w:rPr>
          <w:sz w:val="20"/>
          <w:szCs w:val="20"/>
        </w:rPr>
        <w:t>Як отримати податкову знижку: </w:t>
      </w:r>
      <w:hyperlink r:id="rId10" w:history="1">
        <w:r w:rsidRPr="00D152CD">
          <w:rPr>
            <w:rStyle w:val="a5"/>
            <w:sz w:val="20"/>
            <w:szCs w:val="20"/>
          </w:rPr>
          <w:t>https://tax.gov.ua/media-tsentr/novini/870381.html</w:t>
        </w:r>
      </w:hyperlink>
      <w:r w:rsidRPr="00D152CD">
        <w:rPr>
          <w:sz w:val="20"/>
          <w:szCs w:val="20"/>
        </w:rPr>
        <w:t xml:space="preserve">.  </w:t>
      </w:r>
    </w:p>
    <w:p w:rsidR="00F52259" w:rsidRPr="00056547" w:rsidRDefault="00F52259" w:rsidP="00F52259">
      <w:pPr>
        <w:spacing w:after="0" w:line="240" w:lineRule="auto"/>
        <w:outlineLvl w:val="0"/>
        <w:rPr>
          <w:rFonts w:ascii="Times New Roman" w:eastAsia="Times New Roman" w:hAnsi="Times New Roman" w:cs="Times New Roman"/>
          <w:b/>
          <w:bCs/>
          <w:kern w:val="36"/>
          <w:sz w:val="20"/>
          <w:szCs w:val="20"/>
          <w:lang w:eastAsia="ru-RU"/>
        </w:rPr>
      </w:pPr>
    </w:p>
    <w:p w:rsidR="00056547" w:rsidRPr="00D152CD" w:rsidRDefault="00056547" w:rsidP="00056547">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До уваги платників: за січень 2025 року вперше </w:t>
      </w:r>
      <w:proofErr w:type="gramStart"/>
      <w:r w:rsidRPr="00D152CD">
        <w:rPr>
          <w:rFonts w:ascii="Times New Roman" w:eastAsia="Times New Roman" w:hAnsi="Times New Roman" w:cs="Times New Roman"/>
          <w:b/>
          <w:bCs/>
          <w:kern w:val="36"/>
          <w:sz w:val="20"/>
          <w:szCs w:val="20"/>
          <w:lang w:eastAsia="ru-RU"/>
        </w:rPr>
        <w:t>подається</w:t>
      </w:r>
      <w:proofErr w:type="gramEnd"/>
      <w:r w:rsidRPr="00D152CD">
        <w:rPr>
          <w:rFonts w:ascii="Times New Roman" w:eastAsia="Times New Roman" w:hAnsi="Times New Roman" w:cs="Times New Roman"/>
          <w:b/>
          <w:bCs/>
          <w:kern w:val="36"/>
          <w:sz w:val="20"/>
          <w:szCs w:val="20"/>
          <w:lang w:eastAsia="ru-RU"/>
        </w:rPr>
        <w:t xml:space="preserve"> нова форма Податкового розрахунку</w:t>
      </w:r>
    </w:p>
    <w:p w:rsidR="00056547" w:rsidRPr="00D152CD" w:rsidRDefault="00056547" w:rsidP="00056547">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З</w:t>
      </w:r>
      <w:proofErr w:type="gramEnd"/>
      <w:r w:rsidRPr="00D152CD">
        <w:rPr>
          <w:rFonts w:ascii="Times New Roman" w:eastAsia="Times New Roman" w:hAnsi="Times New Roman" w:cs="Times New Roman"/>
          <w:sz w:val="20"/>
          <w:szCs w:val="20"/>
          <w:lang w:eastAsia="ru-RU"/>
        </w:rPr>
        <w:t xml:space="preserve"> 06 лютого 2025 діє нова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Вона впроваджена наказом Міністерства фінансів України від 24.01.2025 № 39 «Про внесення змі</w:t>
      </w:r>
      <w:proofErr w:type="gramStart"/>
      <w:r w:rsidRPr="00D152CD">
        <w:rPr>
          <w:rFonts w:ascii="Times New Roman" w:eastAsia="Times New Roman" w:hAnsi="Times New Roman" w:cs="Times New Roman"/>
          <w:sz w:val="20"/>
          <w:szCs w:val="20"/>
          <w:lang w:eastAsia="ru-RU"/>
        </w:rPr>
        <w:t>н</w:t>
      </w:r>
      <w:proofErr w:type="gramEnd"/>
      <w:r w:rsidRPr="00D152CD">
        <w:rPr>
          <w:rFonts w:ascii="Times New Roman" w:eastAsia="Times New Roman" w:hAnsi="Times New Roman" w:cs="Times New Roman"/>
          <w:sz w:val="20"/>
          <w:szCs w:val="20"/>
          <w:lang w:eastAsia="ru-RU"/>
        </w:rPr>
        <w:t xml:space="preserve"> до наказу Міністерства фінансів України від 13 січня 2015 року № 4» (зі змінами).  </w:t>
      </w:r>
    </w:p>
    <w:p w:rsidR="00056547" w:rsidRPr="00D152CD" w:rsidRDefault="00056547" w:rsidP="00056547">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Розрахунок за новою формою вперше </w:t>
      </w:r>
      <w:proofErr w:type="gramStart"/>
      <w:r w:rsidRPr="00D152CD">
        <w:rPr>
          <w:rFonts w:ascii="Times New Roman" w:eastAsia="Times New Roman" w:hAnsi="Times New Roman" w:cs="Times New Roman"/>
          <w:sz w:val="20"/>
          <w:szCs w:val="20"/>
          <w:lang w:eastAsia="ru-RU"/>
        </w:rPr>
        <w:t>подається</w:t>
      </w:r>
      <w:proofErr w:type="gramEnd"/>
      <w:r w:rsidRPr="00D152CD">
        <w:rPr>
          <w:rFonts w:ascii="Times New Roman" w:eastAsia="Times New Roman" w:hAnsi="Times New Roman" w:cs="Times New Roman"/>
          <w:sz w:val="20"/>
          <w:szCs w:val="20"/>
          <w:lang w:eastAsia="ru-RU"/>
        </w:rPr>
        <w:t xml:space="preserve"> за січень 2025 року. Тож ДПС наголошує на необхідності, зокрема, платникам єдиного внеску уважно заповнювати Розрахунок </w:t>
      </w:r>
      <w:proofErr w:type="gramStart"/>
      <w:r w:rsidRPr="00D152CD">
        <w:rPr>
          <w:rFonts w:ascii="Times New Roman" w:eastAsia="Times New Roman" w:hAnsi="Times New Roman" w:cs="Times New Roman"/>
          <w:sz w:val="20"/>
          <w:szCs w:val="20"/>
          <w:lang w:eastAsia="ru-RU"/>
        </w:rPr>
        <w:t>та</w:t>
      </w:r>
      <w:proofErr w:type="gramEnd"/>
      <w:r w:rsidRPr="00D152CD">
        <w:rPr>
          <w:rFonts w:ascii="Times New Roman" w:eastAsia="Times New Roman" w:hAnsi="Times New Roman" w:cs="Times New Roman"/>
          <w:sz w:val="20"/>
          <w:szCs w:val="20"/>
          <w:lang w:eastAsia="ru-RU"/>
        </w:rPr>
        <w:t xml:space="preserve"> перевіряти його перед направленням до податкових органів.  </w:t>
      </w:r>
    </w:p>
    <w:p w:rsidR="00056547" w:rsidRPr="00D152CD" w:rsidRDefault="00056547" w:rsidP="00056547">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lastRenderedPageBreak/>
        <w:t xml:space="preserve">Звертаємо увагу, що Порядок заповнення та подання податковими агентами Розрахунку не зазнав суттєвих змін. Тобто для більшості його рядків застосовуються ті самі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ідходи до заповнення, що і до 06.02.2025. Порядок № 4 затверджений наказом Міністерства фінансів України від 13.01.2015 № 4, зареєстрованого в Міністерстві фінансів України 30.01.2015 за № 111/26556 (зі змінами).   </w:t>
      </w:r>
    </w:p>
    <w:p w:rsidR="00056547" w:rsidRPr="00D152CD" w:rsidRDefault="00056547" w:rsidP="00056547">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раз</w:t>
      </w:r>
      <w:proofErr w:type="gramEnd"/>
      <w:r w:rsidRPr="00D152CD">
        <w:rPr>
          <w:rFonts w:ascii="Times New Roman" w:eastAsia="Times New Roman" w:hAnsi="Times New Roman" w:cs="Times New Roman"/>
          <w:sz w:val="20"/>
          <w:szCs w:val="20"/>
          <w:lang w:eastAsia="ru-RU"/>
        </w:rPr>
        <w:t xml:space="preserve">і виявлення помилки у сумі нарахованого єдиного внеску, яку допущено при формуванні Розрахунку, виправлення такої помилки здійснюється платником єдиного внеску самостійно із дотриманням вимог розділу V Порядку № 4. </w:t>
      </w:r>
    </w:p>
    <w:p w:rsidR="00056547" w:rsidRPr="00D152CD" w:rsidRDefault="00056547" w:rsidP="00056547">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Також нагадуємо, що для зручності формування звітності функціонує електронний кабінет платника (https://cabinet.tax.gov.ua). </w:t>
      </w:r>
      <w:proofErr w:type="gramStart"/>
      <w:r w:rsidRPr="00D152CD">
        <w:rPr>
          <w:rFonts w:ascii="Times New Roman" w:eastAsia="Times New Roman" w:hAnsi="Times New Roman" w:cs="Times New Roman"/>
          <w:sz w:val="20"/>
          <w:szCs w:val="20"/>
          <w:lang w:eastAsia="ru-RU"/>
        </w:rPr>
        <w:t>Функціональність приватної частини електронного кабінету платника дозволяє формувати та направляти до податкових органів для реєстрації та обробки затверджені форми звітності, зокрема Розрахунок (форми:</w:t>
      </w:r>
      <w:proofErr w:type="gramEnd"/>
      <w:r w:rsidRPr="00D152CD">
        <w:rPr>
          <w:rFonts w:ascii="Times New Roman" w:eastAsia="Times New Roman" w:hAnsi="Times New Roman" w:cs="Times New Roman"/>
          <w:sz w:val="20"/>
          <w:szCs w:val="20"/>
          <w:lang w:eastAsia="ru-RU"/>
        </w:rPr>
        <w:t xml:space="preserve"> J0500110 – для юридичних </w:t>
      </w:r>
      <w:proofErr w:type="gramStart"/>
      <w:r w:rsidRPr="00D152CD">
        <w:rPr>
          <w:rFonts w:ascii="Times New Roman" w:eastAsia="Times New Roman" w:hAnsi="Times New Roman" w:cs="Times New Roman"/>
          <w:sz w:val="20"/>
          <w:szCs w:val="20"/>
          <w:lang w:eastAsia="ru-RU"/>
        </w:rPr>
        <w:t>осіб</w:t>
      </w:r>
      <w:proofErr w:type="gramEnd"/>
      <w:r w:rsidRPr="00D152CD">
        <w:rPr>
          <w:rFonts w:ascii="Times New Roman" w:eastAsia="Times New Roman" w:hAnsi="Times New Roman" w:cs="Times New Roman"/>
          <w:sz w:val="20"/>
          <w:szCs w:val="20"/>
          <w:lang w:eastAsia="ru-RU"/>
        </w:rPr>
        <w:t xml:space="preserve">, F0500110 – для фізичних осіб). </w:t>
      </w:r>
    </w:p>
    <w:p w:rsidR="00F52259" w:rsidRPr="00056547" w:rsidRDefault="00F52259" w:rsidP="00F52259">
      <w:pPr>
        <w:spacing w:after="0" w:line="240" w:lineRule="auto"/>
        <w:outlineLvl w:val="0"/>
        <w:rPr>
          <w:rFonts w:ascii="Times New Roman" w:eastAsia="Times New Roman" w:hAnsi="Times New Roman" w:cs="Times New Roman"/>
          <w:b/>
          <w:bCs/>
          <w:kern w:val="36"/>
          <w:sz w:val="20"/>
          <w:szCs w:val="20"/>
          <w:lang w:eastAsia="ru-RU"/>
        </w:rPr>
      </w:pPr>
    </w:p>
    <w:p w:rsidR="00F52259" w:rsidRPr="00D152CD" w:rsidRDefault="00F52259" w:rsidP="00F52259">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Понад 8,0 </w:t>
      </w:r>
      <w:proofErr w:type="gramStart"/>
      <w:r w:rsidRPr="00D152CD">
        <w:rPr>
          <w:rFonts w:ascii="Times New Roman" w:eastAsia="Times New Roman" w:hAnsi="Times New Roman" w:cs="Times New Roman"/>
          <w:b/>
          <w:bCs/>
          <w:kern w:val="36"/>
          <w:sz w:val="20"/>
          <w:szCs w:val="20"/>
          <w:lang w:eastAsia="ru-RU"/>
        </w:rPr>
        <w:t>млрд</w:t>
      </w:r>
      <w:proofErr w:type="gramEnd"/>
      <w:r w:rsidRPr="00D152CD">
        <w:rPr>
          <w:rFonts w:ascii="Times New Roman" w:eastAsia="Times New Roman" w:hAnsi="Times New Roman" w:cs="Times New Roman"/>
          <w:b/>
          <w:bCs/>
          <w:kern w:val="36"/>
          <w:sz w:val="20"/>
          <w:szCs w:val="20"/>
          <w:lang w:eastAsia="ru-RU"/>
        </w:rPr>
        <w:t xml:space="preserve"> грн надійшло до зведеного бюджету від платників Дніпропетровщини протягом січня 2025 року</w:t>
      </w:r>
    </w:p>
    <w:p w:rsidR="00F52259" w:rsidRPr="00D152CD" w:rsidRDefault="00F52259" w:rsidP="00F5225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Платники Дніпропетровщини у січні поточного року спрямували до зведеного бюджету понад 8,0 </w:t>
      </w:r>
      <w:proofErr w:type="gramStart"/>
      <w:r w:rsidRPr="00D152CD">
        <w:rPr>
          <w:rFonts w:ascii="Times New Roman" w:eastAsia="Times New Roman" w:hAnsi="Times New Roman" w:cs="Times New Roman"/>
          <w:sz w:val="20"/>
          <w:szCs w:val="20"/>
          <w:lang w:eastAsia="ru-RU"/>
        </w:rPr>
        <w:t>млрд</w:t>
      </w:r>
      <w:proofErr w:type="gramEnd"/>
      <w:r w:rsidRPr="00D152CD">
        <w:rPr>
          <w:rFonts w:ascii="Times New Roman" w:eastAsia="Times New Roman" w:hAnsi="Times New Roman" w:cs="Times New Roman"/>
          <w:sz w:val="20"/>
          <w:szCs w:val="20"/>
          <w:lang w:eastAsia="ru-RU"/>
        </w:rPr>
        <w:t xml:space="preserve"> грн податків, зборів і платежів. У порівнянні з січнем 2024 року надходження збільшились на понад 2,0 млрд грн, або на 34,7 відсотків.  </w:t>
      </w:r>
    </w:p>
    <w:p w:rsidR="00F52259" w:rsidRPr="00D152CD" w:rsidRDefault="00F52259" w:rsidP="00F5225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Податкова служба спільно з платниками виконує важливе завдання – забезпечення стабільних податкових надходжень до бюджетів. Спрощення взаємодії з платниками спрямоване на зміцнення довіри до системи податкового адміністрування та податкових органі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w:t>
      </w:r>
    </w:p>
    <w:p w:rsidR="00F52259" w:rsidRPr="00D152CD" w:rsidRDefault="00F52259" w:rsidP="00F52259">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Пр</w:t>
      </w:r>
      <w:proofErr w:type="gramEnd"/>
      <w:r w:rsidRPr="00D152CD">
        <w:rPr>
          <w:rFonts w:ascii="Times New Roman" w:eastAsia="Times New Roman" w:hAnsi="Times New Roman" w:cs="Times New Roman"/>
          <w:sz w:val="20"/>
          <w:szCs w:val="20"/>
          <w:lang w:eastAsia="ru-RU"/>
        </w:rPr>
        <w:t xml:space="preserve">іоритетні дії Національної стратегії доходів до 2030 року направлені на оптимізацію податкового адміністрування та забезпечення умов для збалансованої податкової політики. Реформування податкового адміністрування – важливий крок до фінансової стабільності.  </w:t>
      </w:r>
    </w:p>
    <w:p w:rsidR="00F52259" w:rsidRPr="00D152CD" w:rsidRDefault="00F52259" w:rsidP="00F52259">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Дякуємо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ім за своєчасне наповнення бюджетів! </w:t>
      </w:r>
    </w:p>
    <w:p w:rsidR="0040008B" w:rsidRPr="00F52259" w:rsidRDefault="0040008B" w:rsidP="0040008B">
      <w:pPr>
        <w:pStyle w:val="1"/>
        <w:spacing w:before="0" w:beforeAutospacing="0" w:after="0" w:afterAutospacing="0"/>
        <w:rPr>
          <w:sz w:val="20"/>
          <w:szCs w:val="20"/>
        </w:rPr>
      </w:pPr>
    </w:p>
    <w:p w:rsidR="0040008B" w:rsidRPr="00D152CD" w:rsidRDefault="0040008B" w:rsidP="0040008B">
      <w:pPr>
        <w:pStyle w:val="1"/>
        <w:spacing w:before="0" w:beforeAutospacing="0" w:after="0" w:afterAutospacing="0"/>
        <w:rPr>
          <w:sz w:val="20"/>
          <w:szCs w:val="20"/>
        </w:rPr>
      </w:pPr>
      <w:r w:rsidRPr="00D152CD">
        <w:rPr>
          <w:sz w:val="20"/>
          <w:szCs w:val="20"/>
        </w:rPr>
        <w:t xml:space="preserve">Дніпропетровщина: протягом січня до спеціального фонду держбюджету надійшло понад 973,2 </w:t>
      </w:r>
      <w:proofErr w:type="gramStart"/>
      <w:r w:rsidRPr="00D152CD">
        <w:rPr>
          <w:sz w:val="20"/>
          <w:szCs w:val="20"/>
        </w:rPr>
        <w:t>млн</w:t>
      </w:r>
      <w:proofErr w:type="gramEnd"/>
      <w:r w:rsidRPr="00D152CD">
        <w:rPr>
          <w:sz w:val="20"/>
          <w:szCs w:val="20"/>
        </w:rPr>
        <w:t xml:space="preserve"> грн «військового» ПДФО</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У січні поточного року до спеціального фонду державного бюджету від платників Дніпропетровщини надійшло понад 973,2 </w:t>
      </w:r>
      <w:proofErr w:type="gramStart"/>
      <w:r w:rsidRPr="00D152CD">
        <w:rPr>
          <w:sz w:val="20"/>
          <w:szCs w:val="20"/>
        </w:rPr>
        <w:t>млн</w:t>
      </w:r>
      <w:proofErr w:type="gramEnd"/>
      <w:r w:rsidRPr="00D152CD">
        <w:rPr>
          <w:sz w:val="20"/>
          <w:szCs w:val="20"/>
        </w:rPr>
        <w:t xml:space="preserve"> грн «військового» податку на доходи фізичних осіб (ПДФО). Надходження виросли порівняно з січнем 2024 року на понад 432,3 </w:t>
      </w:r>
      <w:proofErr w:type="gramStart"/>
      <w:r w:rsidRPr="00D152CD">
        <w:rPr>
          <w:sz w:val="20"/>
          <w:szCs w:val="20"/>
        </w:rPr>
        <w:t>млн</w:t>
      </w:r>
      <w:proofErr w:type="gramEnd"/>
      <w:r w:rsidRPr="00D152CD">
        <w:rPr>
          <w:sz w:val="20"/>
          <w:szCs w:val="20"/>
        </w:rPr>
        <w:t xml:space="preserve"> грн,темп росту – майже 180,0 відсотків. </w:t>
      </w:r>
    </w:p>
    <w:p w:rsidR="0040008B" w:rsidRPr="00D152CD" w:rsidRDefault="0040008B" w:rsidP="0040008B">
      <w:pPr>
        <w:pStyle w:val="a3"/>
        <w:spacing w:before="0" w:beforeAutospacing="0" w:after="0" w:afterAutospacing="0"/>
        <w:jc w:val="both"/>
        <w:rPr>
          <w:sz w:val="20"/>
          <w:szCs w:val="20"/>
        </w:rPr>
      </w:pPr>
      <w:proofErr w:type="gramStart"/>
      <w:r w:rsidRPr="00D152CD">
        <w:rPr>
          <w:sz w:val="20"/>
          <w:szCs w:val="20"/>
        </w:rPr>
        <w:t xml:space="preserve">Нагадуємо, що для зручності платників на вебпорталі ДПС розміщено нові форми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які набрали чинності 6 лютого 2025 року. </w:t>
      </w:r>
      <w:proofErr w:type="gramEnd"/>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Завантажити </w:t>
      </w:r>
      <w:proofErr w:type="gramStart"/>
      <w:r w:rsidRPr="00D152CD">
        <w:rPr>
          <w:sz w:val="20"/>
          <w:szCs w:val="20"/>
        </w:rPr>
        <w:t>нов</w:t>
      </w:r>
      <w:proofErr w:type="gramEnd"/>
      <w:r w:rsidRPr="00D152CD">
        <w:rPr>
          <w:sz w:val="20"/>
          <w:szCs w:val="20"/>
        </w:rPr>
        <w:t xml:space="preserve">і форми Податкового розрахунку та додатки можна за посиланням: </w:t>
      </w:r>
      <w:hyperlink r:id="rId11" w:history="1">
        <w:r w:rsidRPr="00D152CD">
          <w:rPr>
            <w:rStyle w:val="a5"/>
            <w:sz w:val="20"/>
            <w:szCs w:val="20"/>
          </w:rPr>
          <w:t>https://tax.gov.ua/zakonodavstvo/podatkove-zakonodavstvo/nakazi/63719.html</w:t>
        </w:r>
      </w:hyperlink>
      <w:r w:rsidRPr="00D152CD">
        <w:rPr>
          <w:sz w:val="20"/>
          <w:szCs w:val="20"/>
        </w:rPr>
        <w:t xml:space="preserve">. </w:t>
      </w:r>
    </w:p>
    <w:p w:rsidR="0040008B" w:rsidRPr="0040008B" w:rsidRDefault="0040008B" w:rsidP="0040008B">
      <w:pPr>
        <w:spacing w:after="0" w:line="240" w:lineRule="auto"/>
        <w:outlineLvl w:val="0"/>
        <w:rPr>
          <w:rFonts w:ascii="Times New Roman" w:eastAsia="Times New Roman" w:hAnsi="Times New Roman" w:cs="Times New Roman"/>
          <w:b/>
          <w:bCs/>
          <w:kern w:val="36"/>
          <w:sz w:val="20"/>
          <w:szCs w:val="20"/>
          <w:lang w:eastAsia="ru-RU"/>
        </w:rPr>
      </w:pPr>
    </w:p>
    <w:p w:rsidR="0040008B" w:rsidRPr="00AF0CE8" w:rsidRDefault="0040008B" w:rsidP="0040008B">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Зупинення</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реєстрації</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в</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ЄРПН</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РК</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до</w:t>
      </w:r>
      <w:r w:rsidRPr="00AF0CE8">
        <w:rPr>
          <w:rFonts w:ascii="Times New Roman" w:eastAsia="Times New Roman" w:hAnsi="Times New Roman" w:cs="Times New Roman"/>
          <w:b/>
          <w:bCs/>
          <w:kern w:val="36"/>
          <w:sz w:val="20"/>
          <w:szCs w:val="20"/>
          <w:lang w:eastAsia="ru-RU"/>
        </w:rPr>
        <w:t xml:space="preserve"> </w:t>
      </w:r>
      <w:proofErr w:type="gramStart"/>
      <w:r w:rsidRPr="00D152CD">
        <w:rPr>
          <w:rFonts w:ascii="Times New Roman" w:eastAsia="Times New Roman" w:hAnsi="Times New Roman" w:cs="Times New Roman"/>
          <w:b/>
          <w:bCs/>
          <w:kern w:val="36"/>
          <w:sz w:val="20"/>
          <w:szCs w:val="20"/>
          <w:lang w:eastAsia="ru-RU"/>
        </w:rPr>
        <w:t>ПН</w:t>
      </w:r>
      <w:proofErr w:type="gramEnd"/>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який</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передбачає</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зменшення</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суми</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компенсації</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вартості</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товарів</w:t>
      </w:r>
      <w:r w:rsidRPr="00AF0CE8">
        <w:rPr>
          <w:rFonts w:ascii="Times New Roman" w:eastAsia="Times New Roman" w:hAnsi="Times New Roman" w:cs="Times New Roman"/>
          <w:b/>
          <w:bCs/>
          <w:kern w:val="36"/>
          <w:sz w:val="20"/>
          <w:szCs w:val="20"/>
          <w:lang w:eastAsia="ru-RU"/>
        </w:rPr>
        <w:t>/</w:t>
      </w:r>
      <w:r w:rsidRPr="00D152CD">
        <w:rPr>
          <w:rFonts w:ascii="Times New Roman" w:eastAsia="Times New Roman" w:hAnsi="Times New Roman" w:cs="Times New Roman"/>
          <w:b/>
          <w:bCs/>
          <w:kern w:val="36"/>
          <w:sz w:val="20"/>
          <w:szCs w:val="20"/>
          <w:lang w:eastAsia="ru-RU"/>
        </w:rPr>
        <w:t>послуг</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хто</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надає</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пояснення</w:t>
      </w:r>
      <w:r w:rsidRPr="00AF0CE8">
        <w:rPr>
          <w:rFonts w:ascii="Times New Roman" w:eastAsia="Times New Roman" w:hAnsi="Times New Roman" w:cs="Times New Roman"/>
          <w:b/>
          <w:bCs/>
          <w:kern w:val="36"/>
          <w:sz w:val="20"/>
          <w:szCs w:val="20"/>
          <w:lang w:eastAsia="ru-RU"/>
        </w:rPr>
        <w:t>/</w:t>
      </w:r>
      <w:r w:rsidRPr="00D152CD">
        <w:rPr>
          <w:rFonts w:ascii="Times New Roman" w:eastAsia="Times New Roman" w:hAnsi="Times New Roman" w:cs="Times New Roman"/>
          <w:b/>
          <w:bCs/>
          <w:kern w:val="36"/>
          <w:sz w:val="20"/>
          <w:szCs w:val="20"/>
          <w:lang w:eastAsia="ru-RU"/>
        </w:rPr>
        <w:t>копії</w:t>
      </w:r>
      <w:r w:rsidRPr="00AF0CE8">
        <w:rPr>
          <w:rFonts w:ascii="Times New Roman" w:eastAsia="Times New Roman" w:hAnsi="Times New Roman" w:cs="Times New Roman"/>
          <w:b/>
          <w:bCs/>
          <w:kern w:val="36"/>
          <w:sz w:val="20"/>
          <w:szCs w:val="20"/>
          <w:lang w:eastAsia="ru-RU"/>
        </w:rPr>
        <w:t xml:space="preserve"> </w:t>
      </w:r>
      <w:r w:rsidRPr="00D152CD">
        <w:rPr>
          <w:rFonts w:ascii="Times New Roman" w:eastAsia="Times New Roman" w:hAnsi="Times New Roman" w:cs="Times New Roman"/>
          <w:b/>
          <w:bCs/>
          <w:kern w:val="36"/>
          <w:sz w:val="20"/>
          <w:szCs w:val="20"/>
          <w:lang w:eastAsia="ru-RU"/>
        </w:rPr>
        <w:t>документів</w:t>
      </w:r>
      <w:r w:rsidRPr="00AF0CE8">
        <w:rPr>
          <w:rFonts w:ascii="Times New Roman" w:eastAsia="Times New Roman" w:hAnsi="Times New Roman" w:cs="Times New Roman"/>
          <w:b/>
          <w:bCs/>
          <w:kern w:val="36"/>
          <w:sz w:val="20"/>
          <w:szCs w:val="20"/>
          <w:lang w:eastAsia="ru-RU"/>
        </w:rPr>
        <w:t>?</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що згідно з п. 10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w:t>
      </w:r>
      <w:proofErr w:type="gramStart"/>
      <w:r w:rsidRPr="00D152CD">
        <w:rPr>
          <w:rFonts w:ascii="Times New Roman" w:eastAsia="Times New Roman" w:hAnsi="Times New Roman" w:cs="Times New Roman"/>
          <w:sz w:val="20"/>
          <w:szCs w:val="20"/>
          <w:lang w:eastAsia="ru-RU"/>
        </w:rPr>
        <w:t>стр</w:t>
      </w:r>
      <w:proofErr w:type="gramEnd"/>
      <w:r w:rsidRPr="00D152CD">
        <w:rPr>
          <w:rFonts w:ascii="Times New Roman" w:eastAsia="Times New Roman" w:hAnsi="Times New Roman" w:cs="Times New Roman"/>
          <w:sz w:val="20"/>
          <w:szCs w:val="20"/>
          <w:lang w:eastAsia="ru-RU"/>
        </w:rPr>
        <w:t>і податкових накладних» (із змінами) (далі – Порядок зупинення) у разі зупинення реєстрації податкової накладної/розрахунку коригування в Єдиному реєстрі податкових накладних (ЄРПН) контролюючий орган протягом операційного дня надсилає (в електронній формі у текстовому форматі) в автоматичному режимі платнику податку на додану вартість (податок) квитанцію про зупинення реєстрації податкової накладної/розрахунку коригування (</w:t>
      </w:r>
      <w:proofErr w:type="gramStart"/>
      <w:r w:rsidRPr="00D152CD">
        <w:rPr>
          <w:rFonts w:ascii="Times New Roman" w:eastAsia="Times New Roman" w:hAnsi="Times New Roman" w:cs="Times New Roman"/>
          <w:sz w:val="20"/>
          <w:szCs w:val="20"/>
          <w:lang w:eastAsia="ru-RU"/>
        </w:rPr>
        <w:t>ПН</w:t>
      </w:r>
      <w:proofErr w:type="gramEnd"/>
      <w:r w:rsidRPr="00D152CD">
        <w:rPr>
          <w:rFonts w:ascii="Times New Roman" w:eastAsia="Times New Roman" w:hAnsi="Times New Roman" w:cs="Times New Roman"/>
          <w:sz w:val="20"/>
          <w:szCs w:val="20"/>
          <w:lang w:eastAsia="ru-RU"/>
        </w:rPr>
        <w:t xml:space="preserve">/РК), яка є підтвердженням зупинення такої реєстрації.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Пунктом 11 Порядку зупинення визначено, що у квитанції про зупинення реєстрації податкової накладної/розрахунку коригування зазначаються: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номер та дата складення податкової накладної/розрахунку коригування;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критерій (критерії) ризиковості платника податку та/або ризиковості здійснення операцій, на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ідставі якого (яких) зупинено реєстрацію податкової накладної/ розрахунку коригування в ЄРПН, з розрахованим показником за кожним критерієм, якому відповідає платник податку;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пропозиція щодо надання платником податку пояснень та копій документів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ідповідно до Порядку прийняття рішень про реєстрацію/відмову в реєстрації податкових накладних/розрахунків коригування в ЄРПН, затвердженого наказом Міністерства фінансів України від 12.12.2019 № 520, зареєстрованим в Міністерстві юстиції України 13.12.2019 за № 1245/34216 (із змінами).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Пунктом 192.1 ст. 192 Податкового кодексу України передбачено, що розрахунок коригування, складений постачальником товарів/послуг до податкової накладної, яка складена на отримувача – платника податку,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ідлягає реєстрації в ЄРПН 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lastRenderedPageBreak/>
        <w:t xml:space="preserve">Отже, у разі зупинення реєстрації в ЄРПН розрахунку коригування, який передбачає зменшення суми компенсації вартості товарів/послуг, пояснення та копії документів, необхідних для прийняття контролюючим органом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ішення про реєстрацію розрахунку коригування в ЄРПН, подаються платником податків – продавцем, що зазначений в розрахунку коригування та податковій накладній, яка коригується. </w:t>
      </w:r>
    </w:p>
    <w:p w:rsidR="0040008B" w:rsidRDefault="0040008B" w:rsidP="0040008B">
      <w:pPr>
        <w:pStyle w:val="1"/>
        <w:spacing w:before="0" w:beforeAutospacing="0" w:after="0" w:afterAutospacing="0"/>
        <w:rPr>
          <w:sz w:val="20"/>
          <w:szCs w:val="20"/>
          <w:lang w:val="uk-UA"/>
        </w:rPr>
      </w:pPr>
    </w:p>
    <w:p w:rsidR="0040008B" w:rsidRPr="00D152CD" w:rsidRDefault="0040008B" w:rsidP="0040008B">
      <w:pPr>
        <w:pStyle w:val="1"/>
        <w:spacing w:before="0" w:beforeAutospacing="0" w:after="0" w:afterAutospacing="0"/>
        <w:rPr>
          <w:sz w:val="20"/>
          <w:szCs w:val="20"/>
        </w:rPr>
      </w:pPr>
      <w:r w:rsidRPr="00D152CD">
        <w:rPr>
          <w:sz w:val="20"/>
          <w:szCs w:val="20"/>
        </w:rPr>
        <w:t>Про Загальний план</w:t>
      </w:r>
      <w:proofErr w:type="gramStart"/>
      <w:r w:rsidRPr="00D152CD">
        <w:rPr>
          <w:sz w:val="20"/>
          <w:szCs w:val="20"/>
        </w:rPr>
        <w:t xml:space="preserve"> Д</w:t>
      </w:r>
      <w:proofErr w:type="gramEnd"/>
      <w:r w:rsidRPr="00D152CD">
        <w:rPr>
          <w:sz w:val="20"/>
          <w:szCs w:val="20"/>
        </w:rPr>
        <w:t>ержавної податкової служби України удосконалення управління податковими ризиками</w:t>
      </w:r>
    </w:p>
    <w:p w:rsidR="0040008B" w:rsidRPr="00D152CD" w:rsidRDefault="0040008B" w:rsidP="0040008B">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повідомля</w:t>
      </w:r>
      <w:proofErr w:type="gramStart"/>
      <w:r w:rsidRPr="00D152CD">
        <w:rPr>
          <w:sz w:val="20"/>
          <w:szCs w:val="20"/>
        </w:rPr>
        <w:t>є.</w:t>
      </w:r>
      <w:proofErr w:type="gramEnd"/>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Загальний план</w:t>
      </w:r>
      <w:proofErr w:type="gramStart"/>
      <w:r w:rsidRPr="00D152CD">
        <w:rPr>
          <w:sz w:val="20"/>
          <w:szCs w:val="20"/>
        </w:rPr>
        <w:t xml:space="preserve"> Д</w:t>
      </w:r>
      <w:proofErr w:type="gramEnd"/>
      <w:r w:rsidRPr="00D152CD">
        <w:rPr>
          <w:sz w:val="20"/>
          <w:szCs w:val="20"/>
        </w:rPr>
        <w:t xml:space="preserve">ержавної податкової служби України удосконалення управління податковими ризиками демонструє зобов’язання ДПС повністю прийняти та використовувати найкращі міжнародні принципи та практики управління комплаєнс-ризиками. В сучасних податкових органах управління комплаєнс-ризиками є основним механізмом взаємодії податкового органу та платників податків. Впровадження та ініціалізація структури управління комплаєнс-ризиками мають вирішальне значення для досягнення стратегічних цілей Національної стратегії доходів України. </w:t>
      </w:r>
    </w:p>
    <w:p w:rsidR="0040008B" w:rsidRPr="00D152CD" w:rsidRDefault="0040008B" w:rsidP="0040008B">
      <w:pPr>
        <w:pStyle w:val="a3"/>
        <w:spacing w:before="0" w:beforeAutospacing="0" w:after="0" w:afterAutospacing="0"/>
        <w:jc w:val="both"/>
        <w:rPr>
          <w:sz w:val="20"/>
          <w:szCs w:val="20"/>
        </w:rPr>
      </w:pPr>
      <w:r w:rsidRPr="00D152CD">
        <w:rPr>
          <w:sz w:val="20"/>
          <w:szCs w:val="20"/>
        </w:rPr>
        <w:t>Метою розроблення та запровадження загального плану удосконалення та управління податковими ризиками</w:t>
      </w:r>
      <w:proofErr w:type="gramStart"/>
      <w:r w:rsidRPr="00D152CD">
        <w:rPr>
          <w:sz w:val="20"/>
          <w:szCs w:val="20"/>
        </w:rPr>
        <w:t xml:space="preserve"> є:</w:t>
      </w:r>
      <w:proofErr w:type="gramEnd"/>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 створення платникам податкі</w:t>
      </w:r>
      <w:proofErr w:type="gramStart"/>
      <w:r w:rsidRPr="00D152CD">
        <w:rPr>
          <w:sz w:val="20"/>
          <w:szCs w:val="20"/>
        </w:rPr>
        <w:t>в</w:t>
      </w:r>
      <w:proofErr w:type="gramEnd"/>
      <w:r w:rsidRPr="00D152CD">
        <w:rPr>
          <w:sz w:val="20"/>
          <w:szCs w:val="20"/>
        </w:rPr>
        <w:t xml:space="preserve"> умов для кращого розуміння норм податкового законодавства, та своєчасного та якісного виконання обов’язків, визначених ПКУ;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збільшення надходжень платежів </w:t>
      </w:r>
      <w:proofErr w:type="gramStart"/>
      <w:r w:rsidRPr="00D152CD">
        <w:rPr>
          <w:sz w:val="20"/>
          <w:szCs w:val="20"/>
        </w:rPr>
        <w:t>до</w:t>
      </w:r>
      <w:proofErr w:type="gramEnd"/>
      <w:r w:rsidRPr="00D152CD">
        <w:rPr>
          <w:sz w:val="20"/>
          <w:szCs w:val="20"/>
        </w:rPr>
        <w:t xml:space="preserve"> бюджетів та державних цільових фондів;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зменшення тіньового сектору економіки;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побудова системи управління податковими ризиками відповідно до </w:t>
      </w:r>
      <w:proofErr w:type="gramStart"/>
      <w:r w:rsidRPr="00D152CD">
        <w:rPr>
          <w:sz w:val="20"/>
          <w:szCs w:val="20"/>
        </w:rPr>
        <w:t>св</w:t>
      </w:r>
      <w:proofErr w:type="gramEnd"/>
      <w:r w:rsidRPr="00D152CD">
        <w:rPr>
          <w:sz w:val="20"/>
          <w:szCs w:val="20"/>
        </w:rPr>
        <w:t xml:space="preserve">ітових практик.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Закон України від 18.06.2024 № 3813-ІХ «Про внесення змін до Податкового кодексу України щодо особливостей податкового адміністрування </w:t>
      </w:r>
      <w:proofErr w:type="gramStart"/>
      <w:r w:rsidRPr="00D152CD">
        <w:rPr>
          <w:sz w:val="20"/>
          <w:szCs w:val="20"/>
        </w:rPr>
        <w:t>п</w:t>
      </w:r>
      <w:proofErr w:type="gramEnd"/>
      <w:r w:rsidRPr="00D152CD">
        <w:rPr>
          <w:sz w:val="20"/>
          <w:szCs w:val="20"/>
        </w:rPr>
        <w:t xml:space="preserve">ід час воєнного стану для платників податків з високим рівнем добровільного дотримання податкового законодавства» запроваджує новації, внесені до Податкового кодексу України, в частині впровадження податкового комплаєнсу.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Для включення до Переліку платників податків з високим </w:t>
      </w:r>
      <w:proofErr w:type="gramStart"/>
      <w:r w:rsidRPr="00D152CD">
        <w:rPr>
          <w:sz w:val="20"/>
          <w:szCs w:val="20"/>
        </w:rPr>
        <w:t>р</w:t>
      </w:r>
      <w:proofErr w:type="gramEnd"/>
      <w:r w:rsidRPr="00D152CD">
        <w:rPr>
          <w:sz w:val="20"/>
          <w:szCs w:val="20"/>
        </w:rPr>
        <w:t>івнем добровільного дотримання податкового законодавства платник податків має одночасно відповідати вимогам та критеріям, визначеними цим законом, серед яких такі показники, як відсутність податкового боргу та заборгованості зі сплати єдиного внеску на загальнообов’язкове державне соціальне страхування, відсутність фактів порушення термі</w:t>
      </w:r>
      <w:proofErr w:type="gramStart"/>
      <w:r w:rsidRPr="00D152CD">
        <w:rPr>
          <w:sz w:val="20"/>
          <w:szCs w:val="20"/>
        </w:rPr>
        <w:t>н</w:t>
      </w:r>
      <w:proofErr w:type="gramEnd"/>
      <w:r w:rsidRPr="00D152CD">
        <w:rPr>
          <w:sz w:val="20"/>
          <w:szCs w:val="20"/>
        </w:rPr>
        <w:t xml:space="preserve">ів виконання податкових обов’язків щодо подання звітності тощо.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Детально ознайомитись з критеріями та перевірити відповідність суб’єкта господарювання вимогам включення до Переліку можна на субсайті «Територія високого </w:t>
      </w:r>
      <w:proofErr w:type="gramStart"/>
      <w:r w:rsidRPr="00D152CD">
        <w:rPr>
          <w:sz w:val="20"/>
          <w:szCs w:val="20"/>
        </w:rPr>
        <w:t>р</w:t>
      </w:r>
      <w:proofErr w:type="gramEnd"/>
      <w:r w:rsidRPr="00D152CD">
        <w:rPr>
          <w:sz w:val="20"/>
          <w:szCs w:val="20"/>
        </w:rPr>
        <w:t xml:space="preserve">івня податкової довіри», який розміщено за посиланням </w:t>
      </w:r>
      <w:hyperlink r:id="rId12" w:history="1">
        <w:r w:rsidRPr="00D152CD">
          <w:rPr>
            <w:rStyle w:val="a5"/>
            <w:sz w:val="20"/>
            <w:szCs w:val="20"/>
          </w:rPr>
          <w:t>https://tpd.tax.gov.ua</w:t>
        </w:r>
      </w:hyperlink>
      <w:r w:rsidRPr="00D152CD">
        <w:rPr>
          <w:sz w:val="20"/>
          <w:szCs w:val="20"/>
        </w:rPr>
        <w:t xml:space="preserve">. </w:t>
      </w:r>
    </w:p>
    <w:p w:rsidR="0040008B" w:rsidRDefault="0040008B" w:rsidP="0040008B">
      <w:pPr>
        <w:spacing w:after="0" w:line="240" w:lineRule="auto"/>
        <w:outlineLvl w:val="0"/>
        <w:rPr>
          <w:rFonts w:ascii="Times New Roman" w:eastAsia="Times New Roman" w:hAnsi="Times New Roman" w:cs="Times New Roman"/>
          <w:b/>
          <w:bCs/>
          <w:kern w:val="36"/>
          <w:sz w:val="20"/>
          <w:szCs w:val="20"/>
          <w:lang w:val="uk-UA" w:eastAsia="ru-RU"/>
        </w:rPr>
      </w:pPr>
    </w:p>
    <w:p w:rsidR="0040008B" w:rsidRPr="00D152CD" w:rsidRDefault="0040008B" w:rsidP="0040008B">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Акцизний податок на сигарети: з 1 квітня 2025 року до </w:t>
      </w:r>
      <w:proofErr w:type="gramStart"/>
      <w:r w:rsidRPr="00D152CD">
        <w:rPr>
          <w:rFonts w:ascii="Times New Roman" w:eastAsia="Times New Roman" w:hAnsi="Times New Roman" w:cs="Times New Roman"/>
          <w:b/>
          <w:bCs/>
          <w:kern w:val="36"/>
          <w:sz w:val="20"/>
          <w:szCs w:val="20"/>
          <w:lang w:eastAsia="ru-RU"/>
        </w:rPr>
        <w:t>м</w:t>
      </w:r>
      <w:proofErr w:type="gramEnd"/>
      <w:r w:rsidRPr="00D152CD">
        <w:rPr>
          <w:rFonts w:ascii="Times New Roman" w:eastAsia="Times New Roman" w:hAnsi="Times New Roman" w:cs="Times New Roman"/>
          <w:b/>
          <w:bCs/>
          <w:kern w:val="36"/>
          <w:sz w:val="20"/>
          <w:szCs w:val="20"/>
          <w:lang w:eastAsia="ru-RU"/>
        </w:rPr>
        <w:t>інімального акцизного податкового зобов’язання застосовується коефіцієнт 1,1</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З</w:t>
      </w:r>
      <w:proofErr w:type="gramEnd"/>
      <w:r w:rsidRPr="00D152CD">
        <w:rPr>
          <w:rFonts w:ascii="Times New Roman" w:eastAsia="Times New Roman" w:hAnsi="Times New Roman" w:cs="Times New Roman"/>
          <w:sz w:val="20"/>
          <w:szCs w:val="20"/>
          <w:lang w:eastAsia="ru-RU"/>
        </w:rPr>
        <w:t xml:space="preserve"> 1 квітня до 31 грудня 2025 року виробники та імпортери сигарет застосовують коефіцієнт  1,1 до мінімального акцизного податкового зобов’язання.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 результатами декларування платниками акцизу за 2024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ік частка загальної суми податкових зобов’язань з акцизного податку у середньозваженій роздрібній ціні сигарет становить 55,8 відсотка, тобто є меншою за 60 %.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Відповідно до вимог Податкового кодексу України на вебпорталі ДПС оприлюднена інформація щодо: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загальної суми податкових зобов'язань з акцизного податку на сигарети;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середньозваженої роздрібної ціни продажу сигарет;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показника (у відсотках), що характеризує частку загальної суми податкових зобов'язань з акцизного податку у середньозваженій роздрібній ціні продажу сигарет.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Розрахунок показників здійснено на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ідставі даних декларацій з акцизного податку всіх виробників та імпортерів сигарет за січень – грудень 2024 року,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На яких платників акцизного податку та </w:t>
      </w:r>
      <w:proofErr w:type="gramStart"/>
      <w:r w:rsidRPr="00D152CD">
        <w:rPr>
          <w:rFonts w:ascii="Times New Roman" w:eastAsia="Times New Roman" w:hAnsi="Times New Roman" w:cs="Times New Roman"/>
          <w:sz w:val="20"/>
          <w:szCs w:val="20"/>
          <w:lang w:eastAsia="ru-RU"/>
        </w:rPr>
        <w:t>на</w:t>
      </w:r>
      <w:proofErr w:type="gramEnd"/>
      <w:r w:rsidRPr="00D152CD">
        <w:rPr>
          <w:rFonts w:ascii="Times New Roman" w:eastAsia="Times New Roman" w:hAnsi="Times New Roman" w:cs="Times New Roman"/>
          <w:sz w:val="20"/>
          <w:szCs w:val="20"/>
          <w:lang w:eastAsia="ru-RU"/>
        </w:rPr>
        <w:t xml:space="preserve"> яку продукцію розповсюджується застосування коефіцієнта 1,1?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На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іх виробників та імпортерів тютюнових виробів за кодами згідно з УКТ ЗЕД 2402 20 90 10 (сигарети без фільтру) та 2402 20 90 20 (сигарети з фільтром).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w:t>
      </w: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які періоди та при яких обставинах застосовується коефіцієнт 1,1?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при розрахунку акцизного податку, який сплачується (з урахуванням мінімального акцизного податкового зобов’язання) за марки, отримані у період з 1 квітня по 31 грудня 2025 року поточного року (абзац другий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ідпункту 222.1.2 пункту 222.1 статті 222 Кодексу);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та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при визначенні податкового зобов’язання у деклараціях з акцизного податку  за звітні періоди квітень – грудень 2025 року.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 відображатиметься в податковій звітності за 2025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ік застосування коефіцієнту 1,1 до розміру мінімального акцизного податкового зобов’язання?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У графі 17 «Мінімальне податкове зобов’язання, встановлене Кодексом (грн) за 1000 </w:t>
      </w:r>
      <w:proofErr w:type="gramStart"/>
      <w:r w:rsidRPr="00D152CD">
        <w:rPr>
          <w:rFonts w:ascii="Times New Roman" w:eastAsia="Times New Roman" w:hAnsi="Times New Roman" w:cs="Times New Roman"/>
          <w:sz w:val="20"/>
          <w:szCs w:val="20"/>
          <w:lang w:eastAsia="ru-RU"/>
        </w:rPr>
        <w:t>шт</w:t>
      </w:r>
      <w:proofErr w:type="gramEnd"/>
      <w:r w:rsidRPr="00D152CD">
        <w:rPr>
          <w:rFonts w:ascii="Times New Roman" w:eastAsia="Times New Roman" w:hAnsi="Times New Roman" w:cs="Times New Roman"/>
          <w:sz w:val="20"/>
          <w:szCs w:val="20"/>
          <w:lang w:eastAsia="ru-RU"/>
        </w:rPr>
        <w:t xml:space="preserve">» додатку 2 до Декларації з акцизного податку за звітні періоди квітень – грудень 2025 року зазначається мінімальне акцизне податкове зобов’язання, збільшене на коефіцієнт 1,1.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lastRenderedPageBreak/>
        <w:t xml:space="preserve">Довідково: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ідпункт 14.1.602 пункту 14.1 статті 14 та пункт 221.6 статті 221 Податкового кодексу України з урахуванням змін, внесених законами України від 07 грудня 2017 року № 2245-VIII та від 18 липня 2024 року № 3878-ІХ. </w:t>
      </w:r>
    </w:p>
    <w:p w:rsidR="0040008B" w:rsidRDefault="0040008B" w:rsidP="0040008B">
      <w:pPr>
        <w:spacing w:after="0" w:line="240" w:lineRule="auto"/>
        <w:outlineLvl w:val="0"/>
        <w:rPr>
          <w:rFonts w:ascii="Times New Roman" w:eastAsia="Times New Roman" w:hAnsi="Times New Roman" w:cs="Times New Roman"/>
          <w:b/>
          <w:bCs/>
          <w:kern w:val="36"/>
          <w:sz w:val="20"/>
          <w:szCs w:val="20"/>
          <w:lang w:val="uk-UA" w:eastAsia="ru-RU"/>
        </w:rPr>
      </w:pPr>
    </w:p>
    <w:p w:rsidR="0040008B" w:rsidRPr="00D152CD" w:rsidRDefault="0040008B" w:rsidP="0040008B">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Сервіс «Е-повідомлення» - інформування платників податків про суми помилково сплачених податкових платежі</w:t>
      </w:r>
      <w:proofErr w:type="gramStart"/>
      <w:r w:rsidRPr="00D152CD">
        <w:rPr>
          <w:rFonts w:ascii="Times New Roman" w:eastAsia="Times New Roman" w:hAnsi="Times New Roman" w:cs="Times New Roman"/>
          <w:b/>
          <w:bCs/>
          <w:kern w:val="36"/>
          <w:sz w:val="20"/>
          <w:szCs w:val="20"/>
          <w:lang w:eastAsia="ru-RU"/>
        </w:rPr>
        <w:t>в</w:t>
      </w:r>
      <w:proofErr w:type="gramEnd"/>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Державною податковою службою України з метою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ідвищення рівня інформування платників податків про суми помилково сплачених податкових платежів, єдиного внеску запроваджено новий сервіс «Е-повідомлення».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Платники податків, користувачі електронного кабінету, мають можливість отримувати в розділі «Вхідні/вихідні документи/Вхідні/ 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електронному форматі. </w:t>
      </w:r>
    </w:p>
    <w:p w:rsidR="0040008B" w:rsidRPr="00D152CD" w:rsidRDefault="0040008B" w:rsidP="0040008B">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b/>
          <w:bCs/>
          <w:sz w:val="20"/>
          <w:szCs w:val="20"/>
          <w:lang w:eastAsia="ru-RU"/>
        </w:rPr>
        <w:t xml:space="preserve">Форма Е-повідомлення про помилкову сплату платежів </w:t>
      </w:r>
      <w:proofErr w:type="gramStart"/>
      <w:r w:rsidRPr="00D152CD">
        <w:rPr>
          <w:rFonts w:ascii="Times New Roman" w:eastAsia="Times New Roman" w:hAnsi="Times New Roman" w:cs="Times New Roman"/>
          <w:b/>
          <w:bCs/>
          <w:sz w:val="20"/>
          <w:szCs w:val="20"/>
          <w:lang w:eastAsia="ru-RU"/>
        </w:rPr>
        <w:t>містить</w:t>
      </w:r>
      <w:proofErr w:type="gramEnd"/>
      <w:r w:rsidRPr="00D152CD">
        <w:rPr>
          <w:rFonts w:ascii="Times New Roman" w:eastAsia="Times New Roman" w:hAnsi="Times New Roman" w:cs="Times New Roman"/>
          <w:sz w:val="20"/>
          <w:szCs w:val="20"/>
          <w:lang w:eastAsia="ru-RU"/>
        </w:rPr>
        <w:t xml:space="preserve">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Податковий номер платника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Назва та код територіального органу ДПС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код території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отримано сплату [дата платіжної інструкції] по платежу [код платежу] «[назва платежу]» в розмі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 [сума] грн за платіжною інструкцією № [номер платіжної інструкції] на рахунок [ рахунок IBAN].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раз</w:t>
      </w:r>
      <w:proofErr w:type="gramEnd"/>
      <w:r w:rsidRPr="00D152CD">
        <w:rPr>
          <w:rFonts w:ascii="Times New Roman" w:eastAsia="Times New Roman" w:hAnsi="Times New Roman" w:cs="Times New Roman"/>
          <w:sz w:val="20"/>
          <w:szCs w:val="20"/>
          <w:lang w:eastAsia="ru-RU"/>
        </w:rPr>
        <w:t xml:space="preserve">і помилкової сплати просимо подати Заяву про повернення помилково та/або надміру сплачених сум грошових зобов’язань та пені.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Поряд з цим, посадові особи, які за даними Єдиного державного реєстру юридичних осіб, фізичних осіб –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 год 00 хв в робочі дні, крім понеділка, за транзакціями про сплату за попередній банківський день. </w:t>
      </w:r>
      <w:proofErr w:type="gramEnd"/>
    </w:p>
    <w:p w:rsidR="0040008B" w:rsidRDefault="0040008B" w:rsidP="0040008B">
      <w:pPr>
        <w:pStyle w:val="1"/>
        <w:spacing w:before="0" w:beforeAutospacing="0" w:after="0" w:afterAutospacing="0"/>
        <w:rPr>
          <w:sz w:val="20"/>
          <w:szCs w:val="20"/>
          <w:lang w:val="uk-UA"/>
        </w:rPr>
      </w:pPr>
    </w:p>
    <w:p w:rsidR="0040008B" w:rsidRPr="00D152CD" w:rsidRDefault="0040008B" w:rsidP="0040008B">
      <w:pPr>
        <w:pStyle w:val="1"/>
        <w:spacing w:before="0" w:beforeAutospacing="0" w:after="0" w:afterAutospacing="0"/>
        <w:rPr>
          <w:sz w:val="20"/>
          <w:szCs w:val="20"/>
        </w:rPr>
      </w:pPr>
      <w:r w:rsidRPr="00D152CD">
        <w:rPr>
          <w:sz w:val="20"/>
          <w:szCs w:val="20"/>
        </w:rPr>
        <w:t>Про Національну стратегію доході</w:t>
      </w:r>
      <w:proofErr w:type="gramStart"/>
      <w:r w:rsidRPr="00D152CD">
        <w:rPr>
          <w:sz w:val="20"/>
          <w:szCs w:val="20"/>
        </w:rPr>
        <w:t>в</w:t>
      </w:r>
      <w:proofErr w:type="gramEnd"/>
    </w:p>
    <w:p w:rsidR="0040008B" w:rsidRPr="00D152CD" w:rsidRDefault="0040008B" w:rsidP="0040008B">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інформу</w:t>
      </w:r>
      <w:proofErr w:type="gramStart"/>
      <w:r w:rsidRPr="00D152CD">
        <w:rPr>
          <w:sz w:val="20"/>
          <w:szCs w:val="20"/>
        </w:rPr>
        <w:t>є.</w:t>
      </w:r>
      <w:proofErr w:type="gramEnd"/>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Національна стратегія доходів (далі – НСД), схвалена Розпорядженням Кабінету Міні</w:t>
      </w:r>
      <w:proofErr w:type="gramStart"/>
      <w:r w:rsidRPr="00D152CD">
        <w:rPr>
          <w:sz w:val="20"/>
          <w:szCs w:val="20"/>
        </w:rPr>
        <w:t>стр</w:t>
      </w:r>
      <w:proofErr w:type="gramEnd"/>
      <w:r w:rsidRPr="00D152CD">
        <w:rPr>
          <w:sz w:val="20"/>
          <w:szCs w:val="20"/>
        </w:rPr>
        <w:t xml:space="preserve">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D152CD">
        <w:rPr>
          <w:sz w:val="20"/>
          <w:szCs w:val="20"/>
        </w:rPr>
        <w:t>Св</w:t>
      </w:r>
      <w:proofErr w:type="gramEnd"/>
      <w:r w:rsidRPr="00D152CD">
        <w:rPr>
          <w:sz w:val="20"/>
          <w:szCs w:val="20"/>
        </w:rPr>
        <w:t xml:space="preserve">ітового банку та ОЕСР.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Стратегічні цілі НСД: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w:t>
      </w:r>
      <w:proofErr w:type="gramStart"/>
      <w:r w:rsidRPr="00D152CD">
        <w:rPr>
          <w:sz w:val="20"/>
          <w:szCs w:val="20"/>
        </w:rPr>
        <w:t>р</w:t>
      </w:r>
      <w:proofErr w:type="gramEnd"/>
      <w:r w:rsidRPr="00D152CD">
        <w:rPr>
          <w:sz w:val="20"/>
          <w:szCs w:val="20"/>
        </w:rPr>
        <w:t xml:space="preserve">івня мобілізації доходів та зменшення потреби у зовнішньому фінансуванні; </w:t>
      </w:r>
    </w:p>
    <w:p w:rsidR="0040008B" w:rsidRPr="00D152CD" w:rsidRDefault="0040008B" w:rsidP="0040008B">
      <w:pPr>
        <w:pStyle w:val="a3"/>
        <w:spacing w:before="0" w:beforeAutospacing="0" w:after="0" w:afterAutospacing="0"/>
        <w:jc w:val="both"/>
        <w:rPr>
          <w:sz w:val="20"/>
          <w:szCs w:val="20"/>
        </w:rPr>
      </w:pPr>
      <w:r w:rsidRPr="00D152CD">
        <w:rPr>
          <w:sz w:val="20"/>
          <w:szCs w:val="20"/>
        </w:rPr>
        <w:t>- забезпечення адаптації законодавства України до законодавства</w:t>
      </w:r>
      <w:proofErr w:type="gramStart"/>
      <w:r w:rsidRPr="00D152CD">
        <w:rPr>
          <w:sz w:val="20"/>
          <w:szCs w:val="20"/>
        </w:rPr>
        <w:t xml:space="preserve"> ЄС</w:t>
      </w:r>
      <w:proofErr w:type="gramEnd"/>
      <w:r w:rsidRPr="00D152CD">
        <w:rPr>
          <w:sz w:val="20"/>
          <w:szCs w:val="20"/>
        </w:rPr>
        <w:t xml:space="preserve"> та виконання міжнародних зобовʼязань України в частині податкової політики та адміністрування;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D152CD">
        <w:rPr>
          <w:sz w:val="20"/>
          <w:szCs w:val="20"/>
        </w:rPr>
        <w:t>п</w:t>
      </w:r>
      <w:proofErr w:type="gramEnd"/>
      <w:r w:rsidRPr="00D152CD">
        <w:rPr>
          <w:sz w:val="20"/>
          <w:szCs w:val="20"/>
        </w:rPr>
        <w:t xml:space="preserve">ідвищення прозорості і ефективності процедур управління;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ідвищення рівня дотримання податкового законодавства платниками податків та контролюючими органами;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w:t>
      </w:r>
      <w:proofErr w:type="gramStart"/>
      <w:r w:rsidRPr="00D152CD">
        <w:rPr>
          <w:sz w:val="20"/>
          <w:szCs w:val="20"/>
        </w:rPr>
        <w:t>р</w:t>
      </w:r>
      <w:proofErr w:type="gramEnd"/>
      <w:r w:rsidRPr="00D152CD">
        <w:rPr>
          <w:sz w:val="20"/>
          <w:szCs w:val="20"/>
        </w:rPr>
        <w:t xml:space="preserve">ішень податкового адміністрування.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D152CD">
        <w:rPr>
          <w:sz w:val="20"/>
          <w:szCs w:val="20"/>
        </w:rPr>
        <w:t>п</w:t>
      </w:r>
      <w:proofErr w:type="gramEnd"/>
      <w:r w:rsidRPr="00D152CD">
        <w:rPr>
          <w:sz w:val="20"/>
          <w:szCs w:val="20"/>
        </w:rPr>
        <w:t xml:space="preserve">ідвищить рівень дотримання податкового законодавства та боротьби з тіньовою економікою. </w:t>
      </w:r>
    </w:p>
    <w:p w:rsidR="0040008B" w:rsidRPr="00D152CD" w:rsidRDefault="0040008B" w:rsidP="0040008B">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13" w:history="1">
        <w:r w:rsidRPr="00D152CD">
          <w:rPr>
            <w:rStyle w:val="a5"/>
            <w:sz w:val="20"/>
            <w:szCs w:val="20"/>
          </w:rPr>
          <w:t>https://tax.gov.ua/diyalnist-/natsionalna-strategiya-dohodiv/</w:t>
        </w:r>
      </w:hyperlink>
      <w:r w:rsidRPr="00D152CD">
        <w:rPr>
          <w:sz w:val="20"/>
          <w:szCs w:val="20"/>
        </w:rPr>
        <w:t xml:space="preserve">.  </w:t>
      </w:r>
    </w:p>
    <w:p w:rsidR="0040008B" w:rsidRDefault="0040008B" w:rsidP="0040008B">
      <w:pPr>
        <w:pStyle w:val="1"/>
        <w:spacing w:before="0" w:beforeAutospacing="0" w:after="0" w:afterAutospacing="0"/>
        <w:rPr>
          <w:sz w:val="20"/>
          <w:szCs w:val="20"/>
          <w:lang w:val="uk-UA"/>
        </w:rPr>
      </w:pPr>
    </w:p>
    <w:p w:rsidR="0040008B" w:rsidRPr="00D152CD" w:rsidRDefault="0040008B" w:rsidP="0040008B">
      <w:pPr>
        <w:pStyle w:val="1"/>
        <w:spacing w:before="0" w:beforeAutospacing="0" w:after="0" w:afterAutospacing="0"/>
        <w:rPr>
          <w:sz w:val="20"/>
          <w:szCs w:val="20"/>
        </w:rPr>
      </w:pPr>
      <w:r w:rsidRPr="00D152CD">
        <w:rPr>
          <w:sz w:val="20"/>
          <w:szCs w:val="20"/>
        </w:rPr>
        <w:t xml:space="preserve">Руслан Кравченко: ДПС другий місяць поспіль перевиконує план надходжень до бюджету, у лютому – на 12,1 </w:t>
      </w:r>
      <w:proofErr w:type="gramStart"/>
      <w:r w:rsidRPr="00D152CD">
        <w:rPr>
          <w:sz w:val="20"/>
          <w:szCs w:val="20"/>
        </w:rPr>
        <w:t>млрд</w:t>
      </w:r>
      <w:proofErr w:type="gramEnd"/>
      <w:r w:rsidRPr="00D152CD">
        <w:rPr>
          <w:sz w:val="20"/>
          <w:szCs w:val="20"/>
        </w:rPr>
        <w:t xml:space="preserve"> грн</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Другий місяць поспіль податкові надходження перевищують показники доходів, визначені Мінфіном для ДПС. За оперативною інформацією на 19:00 перевиконання у лютому – 12,1 </w:t>
      </w:r>
      <w:proofErr w:type="gramStart"/>
      <w:r w:rsidRPr="00D152CD">
        <w:rPr>
          <w:sz w:val="20"/>
          <w:szCs w:val="20"/>
        </w:rPr>
        <w:t>млрд</w:t>
      </w:r>
      <w:proofErr w:type="gramEnd"/>
      <w:r w:rsidRPr="00D152CD">
        <w:rPr>
          <w:sz w:val="20"/>
          <w:szCs w:val="20"/>
        </w:rPr>
        <w:t xml:space="preserve"> грн. Про це на </w:t>
      </w:r>
      <w:hyperlink r:id="rId14" w:history="1">
        <w:r w:rsidRPr="00D152CD">
          <w:rPr>
            <w:rStyle w:val="a5"/>
            <w:sz w:val="20"/>
            <w:szCs w:val="20"/>
          </w:rPr>
          <w:t>своїй сторінці у Facebook розповів Голова</w:t>
        </w:r>
        <w:proofErr w:type="gramStart"/>
        <w:r w:rsidRPr="00D152CD">
          <w:rPr>
            <w:rStyle w:val="a5"/>
            <w:sz w:val="20"/>
            <w:szCs w:val="20"/>
          </w:rPr>
          <w:t xml:space="preserve"> Д</w:t>
        </w:r>
        <w:proofErr w:type="gramEnd"/>
        <w:r w:rsidRPr="00D152CD">
          <w:rPr>
            <w:rStyle w:val="a5"/>
            <w:sz w:val="20"/>
            <w:szCs w:val="20"/>
          </w:rPr>
          <w:t>ержавної податкової служби України Руслан Кравченко</w:t>
        </w:r>
      </w:hyperlink>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До загального фонду держбюджету по платежах, що контролюються ДПС, надійшло 78,8 </w:t>
      </w:r>
      <w:proofErr w:type="gramStart"/>
      <w:r w:rsidRPr="00D152CD">
        <w:rPr>
          <w:sz w:val="20"/>
          <w:szCs w:val="20"/>
        </w:rPr>
        <w:t>млрд</w:t>
      </w:r>
      <w:proofErr w:type="gramEnd"/>
      <w:r w:rsidRPr="00D152CD">
        <w:rPr>
          <w:sz w:val="20"/>
          <w:szCs w:val="20"/>
        </w:rPr>
        <w:t xml:space="preserve"> грн. Показник доходів виконаний на 118,1 %. </w:t>
      </w:r>
    </w:p>
    <w:p w:rsidR="0040008B" w:rsidRPr="00D152CD" w:rsidRDefault="0040008B" w:rsidP="0040008B">
      <w:pPr>
        <w:pStyle w:val="a3"/>
        <w:spacing w:before="0" w:beforeAutospacing="0" w:after="0" w:afterAutospacing="0"/>
        <w:jc w:val="both"/>
        <w:rPr>
          <w:sz w:val="20"/>
          <w:szCs w:val="20"/>
        </w:rPr>
      </w:pPr>
      <w:r w:rsidRPr="00D152CD">
        <w:rPr>
          <w:sz w:val="20"/>
          <w:szCs w:val="20"/>
        </w:rPr>
        <w:lastRenderedPageBreak/>
        <w:t xml:space="preserve"> Загалом у січні – лютому ДПС перевиконала встановлені показники надходжень на 21,9 </w:t>
      </w:r>
      <w:proofErr w:type="gramStart"/>
      <w:r w:rsidRPr="00D152CD">
        <w:rPr>
          <w:sz w:val="20"/>
          <w:szCs w:val="20"/>
        </w:rPr>
        <w:t>млрд</w:t>
      </w:r>
      <w:proofErr w:type="gramEnd"/>
      <w:r w:rsidRPr="00D152CD">
        <w:rPr>
          <w:sz w:val="20"/>
          <w:szCs w:val="20"/>
        </w:rPr>
        <w:t xml:space="preserve"> грн (+16,5 % до плану).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«Хтось, мабуть, думав, що перевиконання на майже 10 </w:t>
      </w:r>
      <w:proofErr w:type="gramStart"/>
      <w:r w:rsidRPr="00D152CD">
        <w:rPr>
          <w:sz w:val="20"/>
          <w:szCs w:val="20"/>
        </w:rPr>
        <w:t>млрд</w:t>
      </w:r>
      <w:proofErr w:type="gramEnd"/>
      <w:r w:rsidRPr="00D152CD">
        <w:rPr>
          <w:sz w:val="20"/>
          <w:szCs w:val="20"/>
        </w:rPr>
        <w:t xml:space="preserve"> у січні – це випадковість чи щасливий збіг. Але цифри у лютому свідчать протилежне. Головне – мати мету та злагоджено командою працювати. Результат не забариться!» – наголосив Руслан Кравченко.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За його словами, перевиконання розпису у </w:t>
      </w:r>
      <w:proofErr w:type="gramStart"/>
      <w:r w:rsidRPr="00D152CD">
        <w:rPr>
          <w:sz w:val="20"/>
          <w:szCs w:val="20"/>
        </w:rPr>
        <w:t>лютому</w:t>
      </w:r>
      <w:proofErr w:type="gramEnd"/>
      <w:r w:rsidRPr="00D152CD">
        <w:rPr>
          <w:sz w:val="20"/>
          <w:szCs w:val="20"/>
        </w:rPr>
        <w:t xml:space="preserve"> зумовлено високими надходженнями від ПДВ, акцизів, ПДФО.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Зокрема: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- 26,2 </w:t>
      </w:r>
      <w:proofErr w:type="gramStart"/>
      <w:r w:rsidRPr="00D152CD">
        <w:rPr>
          <w:sz w:val="20"/>
          <w:szCs w:val="20"/>
        </w:rPr>
        <w:t>млрд</w:t>
      </w:r>
      <w:proofErr w:type="gramEnd"/>
      <w:r w:rsidRPr="00D152CD">
        <w:rPr>
          <w:sz w:val="20"/>
          <w:szCs w:val="20"/>
        </w:rPr>
        <w:t xml:space="preserve"> грн – ПДФО (+13,6 %);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- 21,6 </w:t>
      </w:r>
      <w:proofErr w:type="gramStart"/>
      <w:r w:rsidRPr="00D152CD">
        <w:rPr>
          <w:sz w:val="20"/>
          <w:szCs w:val="20"/>
        </w:rPr>
        <w:t>млрд</w:t>
      </w:r>
      <w:proofErr w:type="gramEnd"/>
      <w:r w:rsidRPr="00D152CD">
        <w:rPr>
          <w:sz w:val="20"/>
          <w:szCs w:val="20"/>
        </w:rPr>
        <w:t xml:space="preserve"> – надходження ПДВ (+13,3 %);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понад 10,1 </w:t>
      </w:r>
      <w:proofErr w:type="gramStart"/>
      <w:r w:rsidRPr="00D152CD">
        <w:rPr>
          <w:sz w:val="20"/>
          <w:szCs w:val="20"/>
        </w:rPr>
        <w:t>млрд</w:t>
      </w:r>
      <w:proofErr w:type="gramEnd"/>
      <w:r w:rsidRPr="00D152CD">
        <w:rPr>
          <w:sz w:val="20"/>
          <w:szCs w:val="20"/>
        </w:rPr>
        <w:t xml:space="preserve"> грн – надходження від акцизу на українські товари (алкоголь, тютюн, паливо). В тому числі, перевиконання показників з надходження акцизу по тютюновим виробам на 2,5 </w:t>
      </w:r>
      <w:proofErr w:type="gramStart"/>
      <w:r w:rsidRPr="00D152CD">
        <w:rPr>
          <w:sz w:val="20"/>
          <w:szCs w:val="20"/>
        </w:rPr>
        <w:t>млрд</w:t>
      </w:r>
      <w:proofErr w:type="gramEnd"/>
      <w:r w:rsidRPr="00D152CD">
        <w:rPr>
          <w:sz w:val="20"/>
          <w:szCs w:val="20"/>
        </w:rPr>
        <w:t xml:space="preserve"> грн (+62,6 %).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майже в 2 рази збільшилися надходження від акцизу на імпортні товари – на 2,6 </w:t>
      </w:r>
      <w:proofErr w:type="gramStart"/>
      <w:r w:rsidRPr="00D152CD">
        <w:rPr>
          <w:sz w:val="20"/>
          <w:szCs w:val="20"/>
        </w:rPr>
        <w:t>млрд</w:t>
      </w:r>
      <w:proofErr w:type="gramEnd"/>
      <w:r w:rsidRPr="00D152CD">
        <w:rPr>
          <w:sz w:val="20"/>
          <w:szCs w:val="20"/>
        </w:rPr>
        <w:t xml:space="preserve"> грн більше.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Другий місяць поспіль значні суми відшкодування ПДВ. У лютому відшкодували 13,1 </w:t>
      </w:r>
      <w:proofErr w:type="gramStart"/>
      <w:r w:rsidRPr="00D152CD">
        <w:rPr>
          <w:sz w:val="20"/>
          <w:szCs w:val="20"/>
        </w:rPr>
        <w:t>млрд</w:t>
      </w:r>
      <w:proofErr w:type="gramEnd"/>
      <w:r w:rsidRPr="00D152CD">
        <w:rPr>
          <w:sz w:val="20"/>
          <w:szCs w:val="20"/>
        </w:rPr>
        <w:t xml:space="preserve"> грн. </w:t>
      </w:r>
    </w:p>
    <w:p w:rsidR="0040008B" w:rsidRPr="00D152CD" w:rsidRDefault="0040008B" w:rsidP="0040008B">
      <w:pPr>
        <w:pStyle w:val="a3"/>
        <w:spacing w:before="0" w:beforeAutospacing="0" w:after="0" w:afterAutospacing="0"/>
        <w:jc w:val="both"/>
        <w:rPr>
          <w:sz w:val="20"/>
          <w:szCs w:val="20"/>
        </w:rPr>
      </w:pPr>
      <w:r w:rsidRPr="00D152CD">
        <w:rPr>
          <w:sz w:val="20"/>
          <w:szCs w:val="20"/>
        </w:rPr>
        <w:t>«Щодо блокування. Активно реалізовуємо комплекс заході</w:t>
      </w:r>
      <w:proofErr w:type="gramStart"/>
      <w:r w:rsidRPr="00D152CD">
        <w:rPr>
          <w:sz w:val="20"/>
          <w:szCs w:val="20"/>
        </w:rPr>
        <w:t>в</w:t>
      </w:r>
      <w:proofErr w:type="gramEnd"/>
      <w:r w:rsidRPr="00D152CD">
        <w:rPr>
          <w:sz w:val="20"/>
          <w:szCs w:val="20"/>
        </w:rPr>
        <w:t xml:space="preserve"> для полегшення діяльності бізнесу. Зменшуємо кількість блокування податкових накладних. Але, не раджу розслаблятися тим, хто прагне ухилятися від сплати податкі</w:t>
      </w:r>
      <w:proofErr w:type="gramStart"/>
      <w:r w:rsidRPr="00D152CD">
        <w:rPr>
          <w:sz w:val="20"/>
          <w:szCs w:val="20"/>
        </w:rPr>
        <w:t>в</w:t>
      </w:r>
      <w:proofErr w:type="gramEnd"/>
      <w:r w:rsidRPr="00D152CD">
        <w:rPr>
          <w:sz w:val="20"/>
          <w:szCs w:val="20"/>
        </w:rPr>
        <w:t xml:space="preserve">. Не будете сплачувати – будемо блокувати. Боротьбу зі схемами ніхто не відміняв. Отже, у лютому кількість зупинених податкових накладних скоротилася до 0,39 %, понад 9 тис. </w:t>
      </w:r>
      <w:proofErr w:type="gramStart"/>
      <w:r w:rsidRPr="00D152CD">
        <w:rPr>
          <w:sz w:val="20"/>
          <w:szCs w:val="20"/>
        </w:rPr>
        <w:t>п</w:t>
      </w:r>
      <w:proofErr w:type="gramEnd"/>
      <w:r w:rsidRPr="00D152CD">
        <w:rPr>
          <w:sz w:val="20"/>
          <w:szCs w:val="20"/>
        </w:rPr>
        <w:t xml:space="preserve">ідприємств виведені з переліку ризикових з початку року», – додав Голова ДПС.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Він подякував </w:t>
      </w:r>
      <w:proofErr w:type="gramStart"/>
      <w:r w:rsidRPr="00D152CD">
        <w:rPr>
          <w:sz w:val="20"/>
          <w:szCs w:val="20"/>
        </w:rPr>
        <w:t>вс</w:t>
      </w:r>
      <w:proofErr w:type="gramEnd"/>
      <w:r w:rsidRPr="00D152CD">
        <w:rPr>
          <w:sz w:val="20"/>
          <w:szCs w:val="20"/>
        </w:rPr>
        <w:t xml:space="preserve">ім, хто сплачує податки, і команді ДПС. </w:t>
      </w:r>
    </w:p>
    <w:p w:rsidR="0040008B" w:rsidRDefault="0040008B" w:rsidP="0040008B">
      <w:pPr>
        <w:pStyle w:val="1"/>
        <w:spacing w:before="0" w:beforeAutospacing="0" w:after="0" w:afterAutospacing="0"/>
        <w:rPr>
          <w:sz w:val="20"/>
          <w:szCs w:val="20"/>
          <w:lang w:val="uk-UA"/>
        </w:rPr>
      </w:pPr>
    </w:p>
    <w:p w:rsidR="0040008B" w:rsidRPr="00D152CD" w:rsidRDefault="0040008B" w:rsidP="0040008B">
      <w:pPr>
        <w:pStyle w:val="1"/>
        <w:spacing w:before="0" w:beforeAutospacing="0" w:after="0" w:afterAutospacing="0"/>
        <w:rPr>
          <w:sz w:val="20"/>
          <w:szCs w:val="20"/>
        </w:rPr>
      </w:pPr>
      <w:r w:rsidRPr="00D152CD">
        <w:rPr>
          <w:sz w:val="20"/>
          <w:szCs w:val="20"/>
        </w:rPr>
        <w:t>Оновлено версії програмного забезпечення безоплатного ПРРО від ДПС та АРІ фіскального сервера ДПС</w:t>
      </w:r>
    </w:p>
    <w:p w:rsidR="0040008B" w:rsidRPr="00D152CD" w:rsidRDefault="0040008B" w:rsidP="0040008B">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урахуванням змін форми та змісту розрахункових документів/електронних розрахункових документів Державна податкова служба України оновила версії програмного забезпечення ПРРО від ДПС для операційної системи Windows, а також АРІ фіскального сервера ДПС. </w:t>
      </w:r>
    </w:p>
    <w:p w:rsidR="0040008B" w:rsidRPr="00D152CD" w:rsidRDefault="0040008B" w:rsidP="0040008B">
      <w:pPr>
        <w:pStyle w:val="a3"/>
        <w:spacing w:before="0" w:beforeAutospacing="0" w:after="0" w:afterAutospacing="0"/>
        <w:jc w:val="both"/>
        <w:rPr>
          <w:sz w:val="20"/>
          <w:szCs w:val="20"/>
        </w:rPr>
      </w:pPr>
      <w:r w:rsidRPr="00D152CD">
        <w:rPr>
          <w:sz w:val="20"/>
          <w:szCs w:val="20"/>
        </w:rPr>
        <w:t>Завантажити оновлену версію програмного забезпечення безоплатного ПРРО для операційної системи Windows можна тут: </w:t>
      </w:r>
      <w:hyperlink r:id="rId15" w:history="1">
        <w:r w:rsidRPr="00D152CD">
          <w:rPr>
            <w:rStyle w:val="a5"/>
            <w:sz w:val="20"/>
            <w:szCs w:val="20"/>
          </w:rPr>
          <w:t>https://tax.gov.ua/baneryi/programni-rro/</w:t>
        </w:r>
      </w:hyperlink>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Оновлена версія АРІ розміщена тут: </w:t>
      </w:r>
    </w:p>
    <w:p w:rsidR="0040008B" w:rsidRPr="00D152CD" w:rsidRDefault="00B42B0A" w:rsidP="0040008B">
      <w:pPr>
        <w:pStyle w:val="a3"/>
        <w:spacing w:before="0" w:beforeAutospacing="0" w:after="0" w:afterAutospacing="0"/>
        <w:jc w:val="both"/>
        <w:rPr>
          <w:sz w:val="20"/>
          <w:szCs w:val="20"/>
        </w:rPr>
      </w:pPr>
      <w:hyperlink r:id="rId16" w:history="1">
        <w:r w:rsidR="0040008B" w:rsidRPr="00D152CD">
          <w:rPr>
            <w:rStyle w:val="a5"/>
            <w:sz w:val="20"/>
            <w:szCs w:val="20"/>
          </w:rPr>
          <w:t>https://tax.gov.ua/baneryi/programni-rro/opis-ari-fiskalnogo-servera/opis-ari--elektronniy-kabinet-/</w:t>
        </w:r>
      </w:hyperlink>
      <w:r w:rsidR="0040008B" w:rsidRPr="00D152CD">
        <w:rPr>
          <w:sz w:val="20"/>
          <w:szCs w:val="20"/>
        </w:rPr>
        <w:t xml:space="preserve"> </w:t>
      </w:r>
    </w:p>
    <w:p w:rsidR="0040008B" w:rsidRPr="00D152CD" w:rsidRDefault="00B42B0A" w:rsidP="0040008B">
      <w:pPr>
        <w:pStyle w:val="a3"/>
        <w:spacing w:before="0" w:beforeAutospacing="0" w:after="0" w:afterAutospacing="0"/>
        <w:jc w:val="both"/>
        <w:rPr>
          <w:sz w:val="20"/>
          <w:szCs w:val="20"/>
        </w:rPr>
      </w:pPr>
      <w:hyperlink r:id="rId17" w:history="1">
        <w:r w:rsidR="0040008B" w:rsidRPr="00D152CD">
          <w:rPr>
            <w:rStyle w:val="a5"/>
            <w:sz w:val="20"/>
            <w:szCs w:val="20"/>
          </w:rPr>
          <w:t>https://tax.gov.ua/baneryi/programni-rro/opis-ari-fiskalnogo-servera/opis-ari--kontrolyuyuchogo-organu/</w:t>
        </w:r>
      </w:hyperlink>
      <w:r w:rsidR="0040008B"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Зміни внесено відповідно до вимог наказу Міністерства фінансів України від 22.11.2024 № 601 «Про внесення змі</w:t>
      </w:r>
      <w:proofErr w:type="gramStart"/>
      <w:r w:rsidRPr="00D152CD">
        <w:rPr>
          <w:sz w:val="20"/>
          <w:szCs w:val="20"/>
        </w:rPr>
        <w:t>н</w:t>
      </w:r>
      <w:proofErr w:type="gramEnd"/>
      <w:r w:rsidRPr="00D152CD">
        <w:rPr>
          <w:sz w:val="20"/>
          <w:szCs w:val="20"/>
        </w:rPr>
        <w:t xml:space="preserve"> до наказу Міністерства фінансів України від 21 січня 2016 року № 13» (із змінами та доповненнями). </w:t>
      </w:r>
    </w:p>
    <w:p w:rsidR="0011313C" w:rsidRPr="00EF15CC" w:rsidRDefault="0011313C" w:rsidP="0040008B">
      <w:pPr>
        <w:spacing w:after="0" w:line="240" w:lineRule="auto"/>
        <w:outlineLvl w:val="0"/>
        <w:rPr>
          <w:rFonts w:ascii="Times New Roman" w:eastAsia="Times New Roman" w:hAnsi="Times New Roman" w:cs="Times New Roman"/>
          <w:b/>
          <w:bCs/>
          <w:kern w:val="36"/>
          <w:sz w:val="20"/>
          <w:szCs w:val="20"/>
          <w:lang w:eastAsia="ru-RU"/>
        </w:rPr>
      </w:pPr>
    </w:p>
    <w:p w:rsidR="0040008B" w:rsidRPr="00D152CD" w:rsidRDefault="0040008B" w:rsidP="0040008B">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Військовий збі</w:t>
      </w:r>
      <w:proofErr w:type="gramStart"/>
      <w:r w:rsidRPr="00D152CD">
        <w:rPr>
          <w:rFonts w:ascii="Times New Roman" w:eastAsia="Times New Roman" w:hAnsi="Times New Roman" w:cs="Times New Roman"/>
          <w:b/>
          <w:bCs/>
          <w:kern w:val="36"/>
          <w:sz w:val="20"/>
          <w:szCs w:val="20"/>
          <w:lang w:eastAsia="ru-RU"/>
        </w:rPr>
        <w:t>р</w:t>
      </w:r>
      <w:proofErr w:type="gramEnd"/>
      <w:r w:rsidRPr="00D152CD">
        <w:rPr>
          <w:rFonts w:ascii="Times New Roman" w:eastAsia="Times New Roman" w:hAnsi="Times New Roman" w:cs="Times New Roman"/>
          <w:b/>
          <w:bCs/>
          <w:kern w:val="36"/>
          <w:sz w:val="20"/>
          <w:szCs w:val="20"/>
          <w:lang w:eastAsia="ru-RU"/>
        </w:rPr>
        <w:t>: особливості сплати для ФОПів – платників єдиного податку</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Хто із ФОПів – платників єдиного податку сплачує військовий збі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З</w:t>
      </w:r>
      <w:proofErr w:type="gramEnd"/>
      <w:r w:rsidRPr="00D152CD">
        <w:rPr>
          <w:rFonts w:ascii="Times New Roman" w:eastAsia="Times New Roman" w:hAnsi="Times New Roman" w:cs="Times New Roman"/>
          <w:sz w:val="20"/>
          <w:szCs w:val="20"/>
          <w:lang w:eastAsia="ru-RU"/>
        </w:rPr>
        <w:t xml:space="preserve"> 01.01.2025 ФОПи – платники єдиного податку 1,2,3 та 4 груп є платниками військового збору (далі – ВЗ).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Які ставки ВЗ?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для ФОПів 1, 2 та 4 груп – 10 % від розміру мінімальної заробітної плати, встановленої на 1 січня поточного року: у 2025 році розмі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щомісячного авансового внеску з ВЗ – 800 гривень;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платників єдиного податку 3 групи – 1 % від отриманого доходу.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Коли сплачується ВЗ?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1, 2 та 4 груп сплачують ВЗ авансовим внеском до 20 числа кожного </w:t>
      </w:r>
      <w:proofErr w:type="gramStart"/>
      <w:r w:rsidRPr="00D152CD">
        <w:rPr>
          <w:rFonts w:ascii="Times New Roman" w:eastAsia="Times New Roman" w:hAnsi="Times New Roman" w:cs="Times New Roman"/>
          <w:sz w:val="20"/>
          <w:szCs w:val="20"/>
          <w:lang w:eastAsia="ru-RU"/>
        </w:rPr>
        <w:t>м</w:t>
      </w:r>
      <w:proofErr w:type="gramEnd"/>
      <w:r w:rsidRPr="00D152CD">
        <w:rPr>
          <w:rFonts w:ascii="Times New Roman" w:eastAsia="Times New Roman" w:hAnsi="Times New Roman" w:cs="Times New Roman"/>
          <w:sz w:val="20"/>
          <w:szCs w:val="20"/>
          <w:lang w:eastAsia="ru-RU"/>
        </w:rPr>
        <w:t xml:space="preserve">ісяця.  ВЗ можна сплатити за весь квартал або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ік, але не більше, як до кінця поточного звітного року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3 групи сплачують ВЗ щоквартально протягом 10 днів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ісля граничного строку подання податкової декларації платника єдиного податку – фізичної особи – підприємця (далі – Декларація)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 нараховуються авансові внески?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нарахування авансових внесків ФОПам – платникам єдиного податку 1, 2 та 4 груп здійснюють контролюючі органи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В які терміни ФОПом </w:t>
      </w:r>
      <w:proofErr w:type="gramStart"/>
      <w:r w:rsidRPr="00D152CD">
        <w:rPr>
          <w:rFonts w:ascii="Times New Roman" w:eastAsia="Times New Roman" w:hAnsi="Times New Roman" w:cs="Times New Roman"/>
          <w:sz w:val="20"/>
          <w:szCs w:val="20"/>
          <w:lang w:eastAsia="ru-RU"/>
        </w:rPr>
        <w:t>подається</w:t>
      </w:r>
      <w:proofErr w:type="gramEnd"/>
      <w:r w:rsidRPr="00D152CD">
        <w:rPr>
          <w:rFonts w:ascii="Times New Roman" w:eastAsia="Times New Roman" w:hAnsi="Times New Roman" w:cs="Times New Roman"/>
          <w:sz w:val="20"/>
          <w:szCs w:val="20"/>
          <w:lang w:eastAsia="ru-RU"/>
        </w:rPr>
        <w:t xml:space="preserve"> Декларація?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1 та 2 груп подають Декларацію один раз на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ік протягом 60 календарних днів, що настають за останнім календарним днем  звітного (податкового) року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4 групи подають Декларацію на поточний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ік не пізніше 20 лютого (суми сплаченого ВЗ за 2025 рік відображаються у Декларації за 2026 рік)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ФОПи – платники єдиного податку 3 групи подають Декларацію протягом 40 календарних днів, що настають за останнім календарним днем  звітного (податкового) кварталу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У Декларації вказуються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нараховані суми, включаючи щомісячні авансові внески з ВЗ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Коли ФОПи 1 та 2 груп подають квартальну Декларацію?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Квартальна Декларація </w:t>
      </w:r>
      <w:proofErr w:type="gramStart"/>
      <w:r w:rsidRPr="00D152CD">
        <w:rPr>
          <w:rFonts w:ascii="Times New Roman" w:eastAsia="Times New Roman" w:hAnsi="Times New Roman" w:cs="Times New Roman"/>
          <w:sz w:val="20"/>
          <w:szCs w:val="20"/>
          <w:lang w:eastAsia="ru-RU"/>
        </w:rPr>
        <w:t>подається</w:t>
      </w:r>
      <w:proofErr w:type="gramEnd"/>
      <w:r w:rsidRPr="00D152CD">
        <w:rPr>
          <w:rFonts w:ascii="Times New Roman" w:eastAsia="Times New Roman" w:hAnsi="Times New Roman" w:cs="Times New Roman"/>
          <w:sz w:val="20"/>
          <w:szCs w:val="20"/>
          <w:lang w:eastAsia="ru-RU"/>
        </w:rPr>
        <w:t xml:space="preserve"> у разі: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перевищення протягом року </w:t>
      </w:r>
      <w:proofErr w:type="gramStart"/>
      <w:r w:rsidRPr="00D152CD">
        <w:rPr>
          <w:rFonts w:ascii="Times New Roman" w:eastAsia="Times New Roman" w:hAnsi="Times New Roman" w:cs="Times New Roman"/>
          <w:sz w:val="20"/>
          <w:szCs w:val="20"/>
          <w:lang w:eastAsia="ru-RU"/>
        </w:rPr>
        <w:t>л</w:t>
      </w:r>
      <w:proofErr w:type="gramEnd"/>
      <w:r w:rsidRPr="00D152CD">
        <w:rPr>
          <w:rFonts w:ascii="Times New Roman" w:eastAsia="Times New Roman" w:hAnsi="Times New Roman" w:cs="Times New Roman"/>
          <w:sz w:val="20"/>
          <w:szCs w:val="20"/>
          <w:lang w:eastAsia="ru-RU"/>
        </w:rPr>
        <w:t xml:space="preserve">іміту доходу, що дозволяє використовувати певну групу єдиного податку;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lastRenderedPageBreak/>
        <w:t xml:space="preserve">- переходу на іншу групу спрощеної системи оподаткування;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відмови від спрощеної системи оподаткування. </w:t>
      </w:r>
    </w:p>
    <w:p w:rsidR="0011313C" w:rsidRPr="00EF15CC" w:rsidRDefault="0011313C" w:rsidP="0011313C">
      <w:pPr>
        <w:spacing w:after="0" w:line="240" w:lineRule="auto"/>
        <w:outlineLvl w:val="0"/>
        <w:rPr>
          <w:rFonts w:ascii="Times New Roman" w:eastAsia="Times New Roman" w:hAnsi="Times New Roman"/>
          <w:b/>
          <w:bCs/>
          <w:kern w:val="36"/>
          <w:sz w:val="20"/>
          <w:szCs w:val="20"/>
          <w:lang w:eastAsia="ru-RU"/>
        </w:rPr>
      </w:pPr>
    </w:p>
    <w:p w:rsidR="0011313C" w:rsidRPr="002B5093" w:rsidRDefault="0011313C" w:rsidP="0011313C">
      <w:pPr>
        <w:spacing w:after="0" w:line="240" w:lineRule="auto"/>
        <w:outlineLvl w:val="0"/>
        <w:rPr>
          <w:rFonts w:ascii="Times New Roman" w:eastAsia="Times New Roman" w:hAnsi="Times New Roman"/>
          <w:b/>
          <w:bCs/>
          <w:kern w:val="36"/>
          <w:sz w:val="20"/>
          <w:szCs w:val="20"/>
          <w:lang w:eastAsia="ru-RU"/>
        </w:rPr>
      </w:pPr>
      <w:r w:rsidRPr="002B5093">
        <w:rPr>
          <w:rFonts w:ascii="Times New Roman" w:eastAsia="Times New Roman" w:hAnsi="Times New Roman"/>
          <w:b/>
          <w:bCs/>
          <w:kern w:val="36"/>
          <w:sz w:val="20"/>
          <w:szCs w:val="20"/>
          <w:lang w:eastAsia="ru-RU"/>
        </w:rPr>
        <w:t>Наслідки незадекларованої праці</w:t>
      </w:r>
    </w:p>
    <w:p w:rsidR="0011313C" w:rsidRPr="002B5093" w:rsidRDefault="0011313C" w:rsidP="0011313C">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незадекларована праця – це коли ви працюєте без трудового договору, не платите податків і як наслідок – не отримуєте </w:t>
      </w:r>
      <w:proofErr w:type="gramStart"/>
      <w:r w:rsidRPr="002B5093">
        <w:rPr>
          <w:rFonts w:ascii="Times New Roman" w:eastAsia="Times New Roman" w:hAnsi="Times New Roman"/>
          <w:sz w:val="20"/>
          <w:szCs w:val="20"/>
          <w:lang w:eastAsia="ru-RU"/>
        </w:rPr>
        <w:t>соц</w:t>
      </w:r>
      <w:proofErr w:type="gramEnd"/>
      <w:r w:rsidRPr="002B5093">
        <w:rPr>
          <w:rFonts w:ascii="Times New Roman" w:eastAsia="Times New Roman" w:hAnsi="Times New Roman"/>
          <w:sz w:val="20"/>
          <w:szCs w:val="20"/>
          <w:lang w:eastAsia="ru-RU"/>
        </w:rPr>
        <w:t xml:space="preserve">іальних гарантій, а саме коли:  </w:t>
      </w:r>
    </w:p>
    <w:p w:rsidR="0011313C" w:rsidRPr="002B5093" w:rsidRDefault="0011313C" w:rsidP="0011313C">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не маєте права на відпустку, лікарняні, пенсію, </w:t>
      </w:r>
      <w:proofErr w:type="gramStart"/>
      <w:r w:rsidRPr="002B5093">
        <w:rPr>
          <w:rFonts w:ascii="Times New Roman" w:eastAsia="Times New Roman" w:hAnsi="Times New Roman"/>
          <w:sz w:val="20"/>
          <w:szCs w:val="20"/>
          <w:lang w:eastAsia="ru-RU"/>
        </w:rPr>
        <w:t>соц</w:t>
      </w:r>
      <w:proofErr w:type="gramEnd"/>
      <w:r w:rsidRPr="002B5093">
        <w:rPr>
          <w:rFonts w:ascii="Times New Roman" w:eastAsia="Times New Roman" w:hAnsi="Times New Roman"/>
          <w:sz w:val="20"/>
          <w:szCs w:val="20"/>
          <w:lang w:eastAsia="ru-RU"/>
        </w:rPr>
        <w:t xml:space="preserve">іальне страхування; </w:t>
      </w:r>
    </w:p>
    <w:p w:rsidR="0011313C" w:rsidRPr="002B5093" w:rsidRDefault="0011313C" w:rsidP="0011313C">
      <w:pPr>
        <w:spacing w:after="0" w:line="240" w:lineRule="auto"/>
        <w:jc w:val="both"/>
        <w:rPr>
          <w:rFonts w:ascii="Times New Roman" w:eastAsia="Times New Roman" w:hAnsi="Times New Roman"/>
          <w:sz w:val="20"/>
          <w:szCs w:val="20"/>
          <w:lang w:eastAsia="ru-RU"/>
        </w:rPr>
      </w:pPr>
      <w:proofErr w:type="gramStart"/>
      <w:r w:rsidRPr="002B5093">
        <w:rPr>
          <w:rFonts w:ascii="Times New Roman" w:eastAsia="Times New Roman" w:hAnsi="Times New Roman"/>
          <w:sz w:val="20"/>
          <w:szCs w:val="20"/>
          <w:lang w:eastAsia="ru-RU"/>
        </w:rPr>
        <w:t xml:space="preserve">- не можете захистити себе від неправомірних дій роботодавця; </w:t>
      </w:r>
      <w:proofErr w:type="gramEnd"/>
    </w:p>
    <w:p w:rsidR="0011313C" w:rsidRPr="002B5093" w:rsidRDefault="0011313C" w:rsidP="0011313C">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працюєте на себе і на роботодавця, а не на себе і на </w:t>
      </w:r>
      <w:proofErr w:type="gramStart"/>
      <w:r w:rsidRPr="002B5093">
        <w:rPr>
          <w:rFonts w:ascii="Times New Roman" w:eastAsia="Times New Roman" w:hAnsi="Times New Roman"/>
          <w:sz w:val="20"/>
          <w:szCs w:val="20"/>
          <w:lang w:eastAsia="ru-RU"/>
        </w:rPr>
        <w:t>країну</w:t>
      </w:r>
      <w:proofErr w:type="gramEnd"/>
      <w:r w:rsidRPr="002B5093">
        <w:rPr>
          <w:rFonts w:ascii="Times New Roman" w:eastAsia="Times New Roman" w:hAnsi="Times New Roman"/>
          <w:sz w:val="20"/>
          <w:szCs w:val="20"/>
          <w:lang w:eastAsia="ru-RU"/>
        </w:rPr>
        <w:t xml:space="preserve">; </w:t>
      </w:r>
    </w:p>
    <w:p w:rsidR="0011313C" w:rsidRPr="002B5093" w:rsidRDefault="0011313C" w:rsidP="0011313C">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Не погоджуйтеся на незадекларовану працю, адже ви втрачаєте більше, ніж заробляєте. </w:t>
      </w:r>
    </w:p>
    <w:p w:rsidR="0011313C" w:rsidRPr="002B5093" w:rsidRDefault="0011313C" w:rsidP="0011313C">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Задекларована праця – це ваше майбутнє і ваша </w:t>
      </w:r>
      <w:proofErr w:type="gramStart"/>
      <w:r w:rsidRPr="002B5093">
        <w:rPr>
          <w:rFonts w:ascii="Times New Roman" w:eastAsia="Times New Roman" w:hAnsi="Times New Roman"/>
          <w:sz w:val="20"/>
          <w:szCs w:val="20"/>
          <w:lang w:eastAsia="ru-RU"/>
        </w:rPr>
        <w:t>г</w:t>
      </w:r>
      <w:proofErr w:type="gramEnd"/>
      <w:r w:rsidRPr="002B5093">
        <w:rPr>
          <w:rFonts w:ascii="Times New Roman" w:eastAsia="Times New Roman" w:hAnsi="Times New Roman"/>
          <w:sz w:val="20"/>
          <w:szCs w:val="20"/>
          <w:lang w:eastAsia="ru-RU"/>
        </w:rPr>
        <w:t xml:space="preserve">ідність! </w:t>
      </w:r>
    </w:p>
    <w:p w:rsidR="0040008B" w:rsidRPr="00EF15CC" w:rsidRDefault="0040008B" w:rsidP="0040008B">
      <w:pPr>
        <w:pStyle w:val="1"/>
        <w:spacing w:before="0" w:beforeAutospacing="0" w:after="0" w:afterAutospacing="0"/>
        <w:rPr>
          <w:sz w:val="20"/>
          <w:szCs w:val="20"/>
        </w:rPr>
      </w:pPr>
    </w:p>
    <w:p w:rsidR="00B61F48" w:rsidRPr="00463905" w:rsidRDefault="00B61F48" w:rsidP="00B61F48">
      <w:pPr>
        <w:spacing w:after="0" w:line="240" w:lineRule="auto"/>
        <w:jc w:val="both"/>
        <w:outlineLvl w:val="0"/>
        <w:rPr>
          <w:rFonts w:ascii="Times New Roman" w:eastAsia="Times New Roman" w:hAnsi="Times New Roman"/>
          <w:b/>
          <w:bCs/>
          <w:kern w:val="36"/>
          <w:sz w:val="20"/>
          <w:szCs w:val="20"/>
          <w:lang w:eastAsia="ru-RU"/>
        </w:rPr>
      </w:pPr>
      <w:r w:rsidRPr="00F92F8B">
        <w:rPr>
          <w:rFonts w:ascii="Times New Roman" w:eastAsia="Times New Roman" w:hAnsi="Times New Roman"/>
          <w:b/>
          <w:bCs/>
          <w:kern w:val="36"/>
          <w:sz w:val="20"/>
          <w:szCs w:val="20"/>
          <w:lang w:eastAsia="ru-RU"/>
        </w:rPr>
        <w:t>Податкова знижка за навчання: з податковою декларацією про майновий стан і доходи до</w:t>
      </w:r>
      <w:r w:rsidRPr="00463905">
        <w:rPr>
          <w:rFonts w:ascii="Times New Roman" w:eastAsia="Times New Roman" w:hAnsi="Times New Roman"/>
          <w:b/>
          <w:bCs/>
          <w:kern w:val="36"/>
          <w:sz w:val="20"/>
          <w:szCs w:val="20"/>
          <w:lang w:eastAsia="ru-RU"/>
        </w:rPr>
        <w:t xml:space="preserve"> контролюючого органу подаються </w:t>
      </w:r>
      <w:proofErr w:type="gramStart"/>
      <w:r w:rsidRPr="00463905">
        <w:rPr>
          <w:rFonts w:ascii="Times New Roman" w:eastAsia="Times New Roman" w:hAnsi="Times New Roman"/>
          <w:b/>
          <w:bCs/>
          <w:kern w:val="36"/>
          <w:sz w:val="20"/>
          <w:szCs w:val="20"/>
          <w:lang w:eastAsia="ru-RU"/>
        </w:rPr>
        <w:t>п</w:t>
      </w:r>
      <w:proofErr w:type="gramEnd"/>
      <w:r w:rsidRPr="00463905">
        <w:rPr>
          <w:rFonts w:ascii="Times New Roman" w:eastAsia="Times New Roman" w:hAnsi="Times New Roman"/>
          <w:b/>
          <w:bCs/>
          <w:kern w:val="36"/>
          <w:sz w:val="20"/>
          <w:szCs w:val="20"/>
          <w:lang w:eastAsia="ru-RU"/>
        </w:rPr>
        <w:t>ідтверджуючі документи</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463905">
        <w:rPr>
          <w:rFonts w:ascii="Times New Roman" w:eastAsia="Times New Roman" w:hAnsi="Times New Roman"/>
          <w:sz w:val="20"/>
          <w:szCs w:val="20"/>
          <w:lang w:eastAsia="ru-RU"/>
        </w:rPr>
        <w:t>є,</w:t>
      </w:r>
      <w:proofErr w:type="gramEnd"/>
      <w:r w:rsidRPr="00463905">
        <w:rPr>
          <w:rFonts w:ascii="Times New Roman" w:eastAsia="Times New Roman" w:hAnsi="Times New Roman"/>
          <w:sz w:val="20"/>
          <w:szCs w:val="20"/>
          <w:lang w:eastAsia="ru-RU"/>
        </w:rPr>
        <w:t xml:space="preserve"> що відповідно до ст. 166 Податкового кодексу (далі – ПКУ) платник податку на доходи фізичних осіб (далі – податок) має право на податкову знижку за наслідками звітного податкового року. </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Перелік витрат, дозволених до включення до податкової знижки, визначено у п. 166.3 ст. 166 ПКУ. </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До даного переліку </w:t>
      </w:r>
      <w:proofErr w:type="gramStart"/>
      <w:r w:rsidRPr="00463905">
        <w:rPr>
          <w:rFonts w:ascii="Times New Roman" w:eastAsia="Times New Roman" w:hAnsi="Times New Roman"/>
          <w:sz w:val="20"/>
          <w:szCs w:val="20"/>
          <w:lang w:eastAsia="ru-RU"/>
        </w:rPr>
        <w:t>включається</w:t>
      </w:r>
      <w:proofErr w:type="gramEnd"/>
      <w:r w:rsidRPr="00463905">
        <w:rPr>
          <w:rFonts w:ascii="Times New Roman" w:eastAsia="Times New Roman" w:hAnsi="Times New Roman"/>
          <w:sz w:val="20"/>
          <w:szCs w:val="20"/>
          <w:lang w:eastAsia="ru-RU"/>
        </w:rPr>
        <w:t xml:space="preserve"> сума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(п.п. 166.3.3 п. 166.3 ст. 166 ПКУ). </w:t>
      </w:r>
    </w:p>
    <w:p w:rsidR="00B61F48" w:rsidRPr="00463905" w:rsidRDefault="00B61F48" w:rsidP="00B61F48">
      <w:pPr>
        <w:spacing w:after="0" w:line="240" w:lineRule="auto"/>
        <w:jc w:val="both"/>
        <w:rPr>
          <w:rFonts w:ascii="Times New Roman" w:eastAsia="Times New Roman" w:hAnsi="Times New Roman"/>
          <w:sz w:val="20"/>
          <w:szCs w:val="20"/>
          <w:lang w:eastAsia="ru-RU"/>
        </w:rPr>
      </w:pP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 166.1.2 п. 166.1 ст. 166 ПКУ). </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463905">
        <w:rPr>
          <w:rFonts w:ascii="Times New Roman" w:eastAsia="Times New Roman" w:hAnsi="Times New Roman"/>
          <w:sz w:val="20"/>
          <w:szCs w:val="20"/>
          <w:lang w:eastAsia="ru-RU"/>
        </w:rPr>
        <w:t>копіями</w:t>
      </w:r>
      <w:proofErr w:type="gramEnd"/>
      <w:r w:rsidRPr="00463905">
        <w:rPr>
          <w:rFonts w:ascii="Times New Roman" w:eastAsia="Times New Roman" w:hAnsi="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ідлягають зберіганню платником податку протягом строку давності, встановленого ПКУ (абзац перший п.п. 166.2.2 п. 166.2 ст. 166 </w:t>
      </w:r>
      <w:proofErr w:type="gramStart"/>
      <w:r w:rsidRPr="00463905">
        <w:rPr>
          <w:rFonts w:ascii="Times New Roman" w:eastAsia="Times New Roman" w:hAnsi="Times New Roman"/>
          <w:sz w:val="20"/>
          <w:szCs w:val="20"/>
          <w:lang w:eastAsia="ru-RU"/>
        </w:rPr>
        <w:t xml:space="preserve">ПКУ). </w:t>
      </w:r>
      <w:proofErr w:type="gramEnd"/>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У разі якщо відповідні витрати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(абзац другий п.п. 166.2.2 п. 166.2 ст. 166 ПКУ). </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Для документального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w:t>
      </w:r>
      <w:proofErr w:type="gramStart"/>
      <w:r w:rsidRPr="00463905">
        <w:rPr>
          <w:rFonts w:ascii="Times New Roman" w:eastAsia="Times New Roman" w:hAnsi="Times New Roman"/>
          <w:sz w:val="20"/>
          <w:szCs w:val="20"/>
          <w:lang w:eastAsia="ru-RU"/>
        </w:rPr>
        <w:t>м</w:t>
      </w:r>
      <w:proofErr w:type="gramEnd"/>
      <w:r w:rsidRPr="00463905">
        <w:rPr>
          <w:rFonts w:ascii="Times New Roman" w:eastAsia="Times New Roman" w:hAnsi="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B61F48" w:rsidRPr="00463905" w:rsidRDefault="00B61F48" w:rsidP="00B61F48">
      <w:pPr>
        <w:spacing w:after="0" w:line="240" w:lineRule="auto"/>
        <w:jc w:val="both"/>
        <w:rPr>
          <w:rFonts w:ascii="Times New Roman" w:eastAsia="Times New Roman" w:hAnsi="Times New Roman"/>
          <w:sz w:val="20"/>
          <w:szCs w:val="20"/>
          <w:lang w:eastAsia="ru-RU"/>
        </w:rPr>
      </w:pPr>
      <w:proofErr w:type="gramStart"/>
      <w:r w:rsidRPr="00463905">
        <w:rPr>
          <w:rFonts w:ascii="Times New Roman" w:eastAsia="Times New Roman" w:hAnsi="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2145-VIII «Про освіту» із змінами та доповненнями (далі – Закон № 2145). </w:t>
      </w:r>
      <w:proofErr w:type="gramEnd"/>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Частиною шостою ст. 79 Закону № 2145 встановлено, що розмі</w:t>
      </w:r>
      <w:proofErr w:type="gramStart"/>
      <w:r w:rsidRPr="00463905">
        <w:rPr>
          <w:rFonts w:ascii="Times New Roman" w:eastAsia="Times New Roman" w:hAnsi="Times New Roman"/>
          <w:sz w:val="20"/>
          <w:szCs w:val="20"/>
          <w:lang w:eastAsia="ru-RU"/>
        </w:rPr>
        <w:t>р</w:t>
      </w:r>
      <w:proofErr w:type="gramEnd"/>
      <w:r w:rsidRPr="00463905">
        <w:rPr>
          <w:rFonts w:ascii="Times New Roman" w:eastAsia="Times New Roman" w:hAnsi="Times New Roman"/>
          <w:sz w:val="20"/>
          <w:szCs w:val="20"/>
          <w:lang w:eastAsia="ru-RU"/>
        </w:rPr>
        <w:t xml:space="preserve">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rsidR="00B61F48" w:rsidRPr="00463905" w:rsidRDefault="00B61F48" w:rsidP="00B61F48">
      <w:pPr>
        <w:spacing w:after="0" w:line="240" w:lineRule="auto"/>
        <w:jc w:val="both"/>
        <w:rPr>
          <w:rFonts w:ascii="Times New Roman" w:eastAsia="Times New Roman" w:hAnsi="Times New Roman"/>
          <w:sz w:val="20"/>
          <w:szCs w:val="20"/>
          <w:lang w:eastAsia="ru-RU"/>
        </w:rPr>
      </w:pPr>
      <w:proofErr w:type="gramStart"/>
      <w:r w:rsidRPr="00463905">
        <w:rPr>
          <w:rFonts w:ascii="Times New Roman" w:eastAsia="Times New Roman" w:hAnsi="Times New Roman"/>
          <w:sz w:val="20"/>
          <w:szCs w:val="20"/>
          <w:lang w:eastAsia="ru-RU"/>
        </w:rPr>
        <w:t>Враховуючи викладене, фізична особа – платник податку на доходи фізичних осіб, яка має право скористатися податковою знижкою щодо суми коштів, сплачених за навчання зобов’язана подати до контролюючого органу разом з податковою декларацією про майновий стан і доходи копії платіжних та розрахункових документів, зокрема, квитанції, фіскальні чеки, прибуткові касові ордери, що ідентифікують надавача</w:t>
      </w:r>
      <w:proofErr w:type="gramEnd"/>
      <w:r w:rsidRPr="00463905">
        <w:rPr>
          <w:rFonts w:ascii="Times New Roman" w:eastAsia="Times New Roman" w:hAnsi="Times New Roman"/>
          <w:sz w:val="20"/>
          <w:szCs w:val="20"/>
          <w:lang w:eastAsia="ru-RU"/>
        </w:rPr>
        <w:t xml:space="preserve"> </w:t>
      </w:r>
      <w:proofErr w:type="gramStart"/>
      <w:r w:rsidRPr="00463905">
        <w:rPr>
          <w:rFonts w:ascii="Times New Roman" w:eastAsia="Times New Roman" w:hAnsi="Times New Roman"/>
          <w:sz w:val="20"/>
          <w:szCs w:val="20"/>
          <w:lang w:eastAsia="ru-RU"/>
        </w:rPr>
        <w:t>послуг і особу, яка звертається за податковою знижкою (їх отримувача), а також копію договору з навчальним закладом, в якому обов’язково повинно бути відображено заклад освіти – надавача послуг і здобувача освіти – отримувача послуг, вартість таких послуг і строк оплати за такі послуги; довідку про отримані у звітному році доходи;</w:t>
      </w:r>
      <w:proofErr w:type="gramEnd"/>
      <w:r w:rsidRPr="00463905">
        <w:rPr>
          <w:rFonts w:ascii="Times New Roman" w:eastAsia="Times New Roman" w:hAnsi="Times New Roman"/>
          <w:sz w:val="20"/>
          <w:szCs w:val="20"/>
          <w:lang w:eastAsia="ru-RU"/>
        </w:rPr>
        <w:t xml:space="preserve"> документи, які </w:t>
      </w:r>
      <w:proofErr w:type="gramStart"/>
      <w:r w:rsidRPr="00463905">
        <w:rPr>
          <w:rFonts w:ascii="Times New Roman" w:eastAsia="Times New Roman" w:hAnsi="Times New Roman"/>
          <w:sz w:val="20"/>
          <w:szCs w:val="20"/>
          <w:lang w:eastAsia="ru-RU"/>
        </w:rPr>
        <w:t>п</w:t>
      </w:r>
      <w:proofErr w:type="gramEnd"/>
      <w:r w:rsidRPr="00463905">
        <w:rPr>
          <w:rFonts w:ascii="Times New Roman" w:eastAsia="Times New Roman" w:hAnsi="Times New Roman"/>
          <w:sz w:val="20"/>
          <w:szCs w:val="20"/>
          <w:lang w:eastAsia="ru-RU"/>
        </w:rPr>
        <w:t xml:space="preserve">ідтверджують ступінь споріднення (у разі компенсації </w:t>
      </w:r>
      <w:r w:rsidRPr="00463905">
        <w:rPr>
          <w:rFonts w:ascii="Times New Roman" w:eastAsia="Times New Roman" w:hAnsi="Times New Roman"/>
          <w:sz w:val="20"/>
          <w:szCs w:val="20"/>
          <w:lang w:eastAsia="ru-RU"/>
        </w:rPr>
        <w:lastRenderedPageBreak/>
        <w:t xml:space="preserve">вартості здобуття дошкільної, позашкільної, загальної середньої, професійної (професійно-технічної) та вищої освіти члена сім’ї першого ступеня споріднення), тощо. </w:t>
      </w:r>
    </w:p>
    <w:p w:rsidR="00B61F48" w:rsidRPr="00463905" w:rsidRDefault="00B61F48" w:rsidP="00B61F48">
      <w:pPr>
        <w:spacing w:after="0" w:line="240" w:lineRule="auto"/>
        <w:jc w:val="both"/>
        <w:rPr>
          <w:rFonts w:ascii="Times New Roman" w:eastAsia="Times New Roman" w:hAnsi="Times New Roman"/>
          <w:sz w:val="20"/>
          <w:szCs w:val="20"/>
          <w:lang w:eastAsia="ru-RU"/>
        </w:rPr>
      </w:pPr>
      <w:r w:rsidRPr="00463905">
        <w:rPr>
          <w:rFonts w:ascii="Times New Roman" w:eastAsia="Times New Roman" w:hAnsi="Times New Roman"/>
          <w:sz w:val="20"/>
          <w:szCs w:val="20"/>
          <w:lang w:eastAsia="ru-RU"/>
        </w:rPr>
        <w:t xml:space="preserve">Звертаємо увагу, що 31.12.2023 – останній день подання податкової декларації про майновий стан і доходи, щоб скористатись правом на податкову знижку за витратами, які понесені у 2022 році. </w:t>
      </w:r>
    </w:p>
    <w:p w:rsidR="0011313C" w:rsidRPr="0011313C" w:rsidRDefault="0011313C" w:rsidP="0040008B">
      <w:pPr>
        <w:pStyle w:val="1"/>
        <w:spacing w:before="0" w:beforeAutospacing="0" w:after="0" w:afterAutospacing="0"/>
        <w:rPr>
          <w:sz w:val="20"/>
          <w:szCs w:val="20"/>
        </w:rPr>
      </w:pPr>
    </w:p>
    <w:p w:rsidR="0040008B" w:rsidRPr="00D152CD" w:rsidRDefault="0040008B" w:rsidP="0040008B">
      <w:pPr>
        <w:pStyle w:val="1"/>
        <w:spacing w:before="0" w:beforeAutospacing="0" w:after="0" w:afterAutospacing="0"/>
        <w:rPr>
          <w:sz w:val="20"/>
          <w:szCs w:val="20"/>
        </w:rPr>
      </w:pPr>
      <w:proofErr w:type="gramStart"/>
      <w:r w:rsidRPr="00D152CD">
        <w:rPr>
          <w:sz w:val="20"/>
          <w:szCs w:val="20"/>
        </w:rPr>
        <w:t>З</w:t>
      </w:r>
      <w:proofErr w:type="gramEnd"/>
      <w:r w:rsidRPr="00D152CD">
        <w:rPr>
          <w:sz w:val="20"/>
          <w:szCs w:val="20"/>
        </w:rPr>
        <w:t xml:space="preserve"> 1 березня фіскальні чеки – за новою формою та змістом!</w:t>
      </w:r>
    </w:p>
    <w:p w:rsidR="0040008B" w:rsidRPr="00D152CD" w:rsidRDefault="0040008B" w:rsidP="0040008B">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повідомля</w:t>
      </w:r>
      <w:proofErr w:type="gramStart"/>
      <w:r w:rsidRPr="00D152CD">
        <w:rPr>
          <w:sz w:val="20"/>
          <w:szCs w:val="20"/>
        </w:rPr>
        <w:t>є.</w:t>
      </w:r>
      <w:proofErr w:type="gramEnd"/>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1 березня 2025 року субʼєкти господарювання, </w:t>
      </w:r>
      <w:r w:rsidRPr="00D152CD">
        <w:rPr>
          <w:rStyle w:val="a6"/>
          <w:sz w:val="20"/>
          <w:szCs w:val="20"/>
        </w:rPr>
        <w:t>що надають послуги з виконання платіжних операцій,</w:t>
      </w:r>
      <w:r w:rsidRPr="00D152CD">
        <w:rPr>
          <w:sz w:val="20"/>
          <w:szCs w:val="20"/>
        </w:rPr>
        <w:t xml:space="preserve"> зобовʼязані видавати фіскальні чеки за новою формою та змістом – фіскальний касовий чек за операціями з приймання коштів для подальшого їх переказу.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Зміни </w:t>
      </w:r>
      <w:proofErr w:type="gramStart"/>
      <w:r w:rsidRPr="00D152CD">
        <w:rPr>
          <w:sz w:val="20"/>
          <w:szCs w:val="20"/>
        </w:rPr>
        <w:t>внесен</w:t>
      </w:r>
      <w:proofErr w:type="gramEnd"/>
      <w:r w:rsidRPr="00D152CD">
        <w:rPr>
          <w:sz w:val="20"/>
          <w:szCs w:val="20"/>
        </w:rPr>
        <w:t xml:space="preserve">і наказом Міністерства фінансів України*.  </w:t>
      </w:r>
    </w:p>
    <w:p w:rsidR="0040008B" w:rsidRPr="00D152CD" w:rsidRDefault="0040008B" w:rsidP="0040008B">
      <w:pPr>
        <w:pStyle w:val="a3"/>
        <w:spacing w:before="0" w:beforeAutospacing="0" w:after="0" w:afterAutospacing="0"/>
        <w:jc w:val="both"/>
        <w:rPr>
          <w:sz w:val="20"/>
          <w:szCs w:val="20"/>
        </w:rPr>
      </w:pPr>
      <w:r w:rsidRPr="00D152CD">
        <w:rPr>
          <w:rStyle w:val="a7"/>
          <w:b/>
          <w:bCs/>
          <w:sz w:val="20"/>
          <w:szCs w:val="20"/>
        </w:rPr>
        <w:t xml:space="preserve">Що змінилось у фіскальних </w:t>
      </w:r>
      <w:proofErr w:type="gramStart"/>
      <w:r w:rsidRPr="00D152CD">
        <w:rPr>
          <w:rStyle w:val="a7"/>
          <w:b/>
          <w:bCs/>
          <w:sz w:val="20"/>
          <w:szCs w:val="20"/>
        </w:rPr>
        <w:t>чеках</w:t>
      </w:r>
      <w:proofErr w:type="gramEnd"/>
      <w:r w:rsidRPr="00D152CD">
        <w:rPr>
          <w:rStyle w:val="a7"/>
          <w:b/>
          <w:bCs/>
          <w:sz w:val="20"/>
          <w:szCs w:val="20"/>
        </w:rPr>
        <w:t>? </w:t>
      </w:r>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rStyle w:val="a6"/>
          <w:sz w:val="20"/>
          <w:szCs w:val="20"/>
        </w:rPr>
        <w:t>Виключені реквізити:</w:t>
      </w:r>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номер ID картки;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ідпис касира;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ідпис держателя електронного платіжного засобу. </w:t>
      </w:r>
    </w:p>
    <w:p w:rsidR="0040008B" w:rsidRPr="00D152CD" w:rsidRDefault="0040008B" w:rsidP="0040008B">
      <w:pPr>
        <w:pStyle w:val="a3"/>
        <w:spacing w:before="0" w:beforeAutospacing="0" w:after="0" w:afterAutospacing="0"/>
        <w:jc w:val="both"/>
        <w:rPr>
          <w:sz w:val="20"/>
          <w:szCs w:val="20"/>
        </w:rPr>
      </w:pPr>
      <w:r w:rsidRPr="00D152CD">
        <w:rPr>
          <w:rStyle w:val="a6"/>
          <w:sz w:val="20"/>
          <w:szCs w:val="20"/>
        </w:rPr>
        <w:t>Додано реквізити:</w:t>
      </w:r>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засіб оплати;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валюта розрахунку;   </w:t>
      </w:r>
    </w:p>
    <w:p w:rsidR="0040008B" w:rsidRPr="00D152CD" w:rsidRDefault="0040008B" w:rsidP="0040008B">
      <w:pPr>
        <w:pStyle w:val="a3"/>
        <w:spacing w:before="0" w:beforeAutospacing="0" w:after="0" w:afterAutospacing="0"/>
        <w:jc w:val="both"/>
        <w:rPr>
          <w:sz w:val="20"/>
          <w:szCs w:val="20"/>
        </w:rPr>
      </w:pPr>
      <w:r w:rsidRPr="00D152CD">
        <w:rPr>
          <w:sz w:val="20"/>
          <w:szCs w:val="20"/>
        </w:rPr>
        <w:t>- реквізити паспорта покупця при продажу алкоголю та тютюну в магазинах безмитної торгі</w:t>
      </w:r>
      <w:proofErr w:type="gramStart"/>
      <w:r w:rsidRPr="00D152CD">
        <w:rPr>
          <w:sz w:val="20"/>
          <w:szCs w:val="20"/>
        </w:rPr>
        <w:t>вл</w:t>
      </w:r>
      <w:proofErr w:type="gramEnd"/>
      <w:r w:rsidRPr="00D152CD">
        <w:rPr>
          <w:sz w:val="20"/>
          <w:szCs w:val="20"/>
        </w:rPr>
        <w:t xml:space="preserve">і;  </w:t>
      </w:r>
    </w:p>
    <w:p w:rsidR="0040008B" w:rsidRPr="00D152CD" w:rsidRDefault="0040008B" w:rsidP="0040008B">
      <w:pPr>
        <w:pStyle w:val="a3"/>
        <w:spacing w:before="0" w:beforeAutospacing="0" w:after="0" w:afterAutospacing="0"/>
        <w:jc w:val="both"/>
        <w:rPr>
          <w:sz w:val="20"/>
          <w:szCs w:val="20"/>
        </w:rPr>
      </w:pPr>
      <w:r w:rsidRPr="00D152CD">
        <w:rPr>
          <w:sz w:val="20"/>
          <w:szCs w:val="20"/>
        </w:rPr>
        <w:t>- вмі</w:t>
      </w:r>
      <w:proofErr w:type="gramStart"/>
      <w:r w:rsidRPr="00D152CD">
        <w:rPr>
          <w:sz w:val="20"/>
          <w:szCs w:val="20"/>
        </w:rPr>
        <w:t>ст</w:t>
      </w:r>
      <w:proofErr w:type="gramEnd"/>
      <w:r w:rsidRPr="00D152CD">
        <w:rPr>
          <w:sz w:val="20"/>
          <w:szCs w:val="20"/>
        </w:rPr>
        <w:t xml:space="preserve"> QR-коду доповнено пошуковим запитом для перевірки чека в Системі обліку РРО;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код автентифікації повідомлення (MAC) чека для РРО;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вага одиниці тютюнового виробу (зазначається для сигарил, тютюну та тютюнових виробів, що реалізуються в наборі) та кількість тютюнових виробів </w:t>
      </w:r>
      <w:proofErr w:type="gramStart"/>
      <w:r w:rsidRPr="00D152CD">
        <w:rPr>
          <w:sz w:val="20"/>
          <w:szCs w:val="20"/>
        </w:rPr>
        <w:t>в</w:t>
      </w:r>
      <w:proofErr w:type="gramEnd"/>
      <w:r w:rsidRPr="00D152CD">
        <w:rPr>
          <w:sz w:val="20"/>
          <w:szCs w:val="20"/>
        </w:rPr>
        <w:t xml:space="preserve"> одиниці товару (пачці), міцність алкогольних напоїв та об’єму (у літрах) одиниці товару (пляшки) (для алкогольних напоїв) при продажу у магазинах безмитної торгівлі;  </w:t>
      </w:r>
    </w:p>
    <w:p w:rsidR="0040008B" w:rsidRPr="00D152CD" w:rsidRDefault="0040008B" w:rsidP="0040008B">
      <w:pPr>
        <w:pStyle w:val="a3"/>
        <w:spacing w:before="0" w:beforeAutospacing="0" w:after="0" w:afterAutospacing="0"/>
        <w:jc w:val="both"/>
        <w:rPr>
          <w:sz w:val="20"/>
          <w:szCs w:val="20"/>
        </w:rPr>
      </w:pPr>
      <w:r w:rsidRPr="00D152CD">
        <w:rPr>
          <w:sz w:val="20"/>
          <w:szCs w:val="20"/>
        </w:rPr>
        <w:t xml:space="preserve">- сума решти. </w:t>
      </w:r>
    </w:p>
    <w:p w:rsidR="0040008B" w:rsidRPr="00D152CD" w:rsidRDefault="0040008B" w:rsidP="0040008B">
      <w:pPr>
        <w:pStyle w:val="a3"/>
        <w:spacing w:before="0" w:beforeAutospacing="0" w:after="0" w:afterAutospacing="0"/>
        <w:jc w:val="both"/>
        <w:rPr>
          <w:sz w:val="20"/>
          <w:szCs w:val="20"/>
        </w:rPr>
      </w:pPr>
      <w:r w:rsidRPr="00D152CD">
        <w:rPr>
          <w:rStyle w:val="a7"/>
          <w:sz w:val="20"/>
          <w:szCs w:val="20"/>
        </w:rPr>
        <w:t>* Довідково:</w:t>
      </w:r>
      <w:r w:rsidRPr="00D152CD">
        <w:rPr>
          <w:sz w:val="20"/>
          <w:szCs w:val="20"/>
        </w:rPr>
        <w:t xml:space="preserve"> </w:t>
      </w:r>
    </w:p>
    <w:p w:rsidR="0040008B" w:rsidRPr="00D152CD" w:rsidRDefault="0040008B" w:rsidP="0040008B">
      <w:pPr>
        <w:pStyle w:val="a3"/>
        <w:spacing w:before="0" w:beforeAutospacing="0" w:after="0" w:afterAutospacing="0"/>
        <w:jc w:val="both"/>
        <w:rPr>
          <w:sz w:val="20"/>
          <w:szCs w:val="20"/>
        </w:rPr>
      </w:pPr>
      <w:r w:rsidRPr="00D152CD">
        <w:rPr>
          <w:sz w:val="20"/>
          <w:szCs w:val="20"/>
        </w:rPr>
        <w:t>Зміни до Положення про форму та змі</w:t>
      </w:r>
      <w:proofErr w:type="gramStart"/>
      <w:r w:rsidRPr="00D152CD">
        <w:rPr>
          <w:sz w:val="20"/>
          <w:szCs w:val="20"/>
        </w:rPr>
        <w:t>ст</w:t>
      </w:r>
      <w:proofErr w:type="gramEnd"/>
      <w:r w:rsidRPr="00D152CD">
        <w:rPr>
          <w:sz w:val="20"/>
          <w:szCs w:val="20"/>
        </w:rPr>
        <w:t xml:space="preserve"> розрахункових документів/електронних розрахункових документів внесені </w:t>
      </w:r>
      <w:hyperlink r:id="rId18" w:history="1">
        <w:r w:rsidRPr="00D152CD">
          <w:rPr>
            <w:rStyle w:val="a5"/>
            <w:sz w:val="20"/>
            <w:szCs w:val="20"/>
          </w:rPr>
          <w:t>наказом Міністерства фінансів України від 22.11.2024 № 601 «Про внесення змін до наказу Міністерства фінансів України від 21 січня 2016 року № 13», зі змінами</w:t>
        </w:r>
      </w:hyperlink>
      <w:r w:rsidRPr="00D152CD">
        <w:rPr>
          <w:sz w:val="20"/>
          <w:szCs w:val="20"/>
        </w:rPr>
        <w:t xml:space="preserve">. </w:t>
      </w:r>
    </w:p>
    <w:p w:rsidR="0011313C" w:rsidRPr="00EF15CC" w:rsidRDefault="0011313C" w:rsidP="0040008B">
      <w:pPr>
        <w:spacing w:after="0" w:line="240" w:lineRule="auto"/>
        <w:outlineLvl w:val="0"/>
        <w:rPr>
          <w:rFonts w:ascii="Times New Roman" w:eastAsia="Times New Roman" w:hAnsi="Times New Roman" w:cs="Times New Roman"/>
          <w:b/>
          <w:bCs/>
          <w:kern w:val="36"/>
          <w:sz w:val="20"/>
          <w:szCs w:val="20"/>
          <w:lang w:eastAsia="ru-RU"/>
        </w:rPr>
      </w:pPr>
    </w:p>
    <w:p w:rsidR="0040008B" w:rsidRPr="00D152CD" w:rsidRDefault="0040008B" w:rsidP="0040008B">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Самостійне погашення податкового боргу/заборгованості зі сплати єдиного внеску: заповнення реквізиту «Призначення платежу» платіжних інструкцій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що наказом Міністерства фінансів України від 22.03.2023 № 148 (зі змінами) затверджено Порядок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w:t>
      </w: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разі їх повернення.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Платники податків, які мають податковий борг або заборгованість з єдиного внеску, при заповненні реквізитів розрахункового документа у полі «Призначення платежу» мають зазначати код виду сплати «140» – надходження </w:t>
      </w:r>
      <w:proofErr w:type="gramStart"/>
      <w:r w:rsidRPr="00D152CD">
        <w:rPr>
          <w:rFonts w:ascii="Times New Roman" w:eastAsia="Times New Roman" w:hAnsi="Times New Roman" w:cs="Times New Roman"/>
          <w:sz w:val="20"/>
          <w:szCs w:val="20"/>
          <w:lang w:eastAsia="ru-RU"/>
        </w:rPr>
        <w:t>до</w:t>
      </w:r>
      <w:proofErr w:type="gramEnd"/>
      <w:r w:rsidRPr="00D152CD">
        <w:rPr>
          <w:rFonts w:ascii="Times New Roman" w:eastAsia="Times New Roman" w:hAnsi="Times New Roman" w:cs="Times New Roman"/>
          <w:sz w:val="20"/>
          <w:szCs w:val="20"/>
          <w:lang w:eastAsia="ru-RU"/>
        </w:rPr>
        <w:t xml:space="preserve"> бюджету коштів у рахунок погашення податкового боргу/недоїмки.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Так, </w:t>
      </w: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разі сплати: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заборгованості з єдиного внеску у реквізиті «Призначення платежу» зазначається: </w:t>
      </w:r>
      <w:r w:rsidRPr="00D152CD">
        <w:rPr>
          <w:rFonts w:ascii="Times New Roman" w:eastAsia="Times New Roman" w:hAnsi="Times New Roman" w:cs="Times New Roman"/>
          <w:b/>
          <w:bCs/>
          <w:sz w:val="20"/>
          <w:szCs w:val="20"/>
          <w:lang w:eastAsia="ru-RU"/>
        </w:rPr>
        <w:t>140 заборгованість з єдиного внеску</w:t>
      </w:r>
      <w:r w:rsidRPr="00D152CD">
        <w:rPr>
          <w:rFonts w:ascii="Times New Roman" w:eastAsia="Times New Roman" w:hAnsi="Times New Roman" w:cs="Times New Roman"/>
          <w:sz w:val="20"/>
          <w:szCs w:val="20"/>
          <w:lang w:eastAsia="ru-RU"/>
        </w:rPr>
        <w:t xml:space="preserve">;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податкового боргу у реквізиті «Призначення платежу» зазначається: </w:t>
      </w:r>
      <w:r w:rsidRPr="00D152CD">
        <w:rPr>
          <w:rFonts w:ascii="Times New Roman" w:eastAsia="Times New Roman" w:hAnsi="Times New Roman" w:cs="Times New Roman"/>
          <w:b/>
          <w:bCs/>
          <w:sz w:val="20"/>
          <w:szCs w:val="20"/>
          <w:lang w:eastAsia="ru-RU"/>
        </w:rPr>
        <w:t xml:space="preserve">140 податковий борг з податку </w:t>
      </w:r>
      <w:r w:rsidRPr="00D152CD">
        <w:rPr>
          <w:rFonts w:ascii="Times New Roman" w:eastAsia="Times New Roman" w:hAnsi="Times New Roman" w:cs="Times New Roman"/>
          <w:b/>
          <w:bCs/>
          <w:i/>
          <w:iCs/>
          <w:sz w:val="20"/>
          <w:szCs w:val="20"/>
          <w:lang w:eastAsia="ru-RU"/>
        </w:rPr>
        <w:t>(зазначається податок)</w:t>
      </w:r>
      <w:r w:rsidRPr="00D152CD">
        <w:rPr>
          <w:rFonts w:ascii="Times New Roman" w:eastAsia="Times New Roman" w:hAnsi="Times New Roman" w:cs="Times New Roman"/>
          <w:sz w:val="20"/>
          <w:szCs w:val="20"/>
          <w:lang w:eastAsia="ru-RU"/>
        </w:rPr>
        <w:t xml:space="preserve">. </w:t>
      </w:r>
    </w:p>
    <w:p w:rsidR="0040008B" w:rsidRPr="00D152CD" w:rsidRDefault="0040008B" w:rsidP="0040008B">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Наголошуємо, що самостійна та своєчасна сплата узгоджених грошових зобов’язань дозволить уникнути застосування заходів примусового стягнення боргу (заборгованості). </w:t>
      </w:r>
    </w:p>
    <w:p w:rsidR="0040008B" w:rsidRPr="00D152CD" w:rsidRDefault="0040008B" w:rsidP="0040008B">
      <w:pPr>
        <w:spacing w:after="0" w:line="240" w:lineRule="auto"/>
        <w:rPr>
          <w:rFonts w:ascii="Times New Roman" w:hAnsi="Times New Roman" w:cs="Times New Roman"/>
          <w:sz w:val="20"/>
          <w:szCs w:val="20"/>
        </w:rPr>
      </w:pPr>
    </w:p>
    <w:p w:rsidR="00056547" w:rsidRPr="00D152CD" w:rsidRDefault="00056547" w:rsidP="00056547">
      <w:pPr>
        <w:pStyle w:val="1"/>
        <w:spacing w:before="0" w:beforeAutospacing="0" w:after="0" w:afterAutospacing="0"/>
        <w:rPr>
          <w:sz w:val="20"/>
          <w:szCs w:val="20"/>
        </w:rPr>
      </w:pPr>
      <w:r w:rsidRPr="00D152CD">
        <w:rPr>
          <w:sz w:val="20"/>
          <w:szCs w:val="20"/>
        </w:rPr>
        <w:t>Скористайтесь правом на податкову знижку за допомогою електронних серві</w:t>
      </w:r>
      <w:proofErr w:type="gramStart"/>
      <w:r w:rsidRPr="00D152CD">
        <w:rPr>
          <w:sz w:val="20"/>
          <w:szCs w:val="20"/>
        </w:rPr>
        <w:t>с</w:t>
      </w:r>
      <w:proofErr w:type="gramEnd"/>
      <w:r w:rsidRPr="00D152CD">
        <w:rPr>
          <w:sz w:val="20"/>
          <w:szCs w:val="20"/>
        </w:rPr>
        <w:t>ів ДПС</w:t>
      </w:r>
    </w:p>
    <w:p w:rsidR="00056547" w:rsidRPr="00D152CD" w:rsidRDefault="00056547" w:rsidP="00056547">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нагаду</w:t>
      </w:r>
      <w:proofErr w:type="gramStart"/>
      <w:r w:rsidRPr="00D152CD">
        <w:rPr>
          <w:sz w:val="20"/>
          <w:szCs w:val="20"/>
        </w:rPr>
        <w:t>є,</w:t>
      </w:r>
      <w:proofErr w:type="gramEnd"/>
      <w:r w:rsidRPr="00D152CD">
        <w:rPr>
          <w:sz w:val="20"/>
          <w:szCs w:val="20"/>
        </w:rPr>
        <w:t xml:space="preserve"> що до кінця року платники можуть скористатися правом на податкову знижку відповідно до ст. 166 Податкового кодексу України. Для цього необхідно подати декларацію про майновий стан і доходи на отримання податкової знижки.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Пропонуємо зробити це просто і зручно за допомогою сучасних електронних сервісів </w:t>
      </w:r>
      <w:proofErr w:type="gramStart"/>
      <w:r w:rsidRPr="00D152CD">
        <w:rPr>
          <w:sz w:val="20"/>
          <w:szCs w:val="20"/>
        </w:rPr>
        <w:t>в</w:t>
      </w:r>
      <w:proofErr w:type="gramEnd"/>
      <w:r w:rsidRPr="00D152CD">
        <w:rPr>
          <w:sz w:val="20"/>
          <w:szCs w:val="20"/>
        </w:rPr>
        <w:t xml:space="preserve">ід ДПС.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В Електронному кабінеті: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Увійдіть до Електронного кабінету за посиланням </w:t>
      </w:r>
      <w:hyperlink r:id="rId19" w:history="1">
        <w:r w:rsidRPr="00D152CD">
          <w:rPr>
            <w:rStyle w:val="a5"/>
            <w:rFonts w:ascii="Times New Roman" w:hAnsi="Times New Roman" w:cs="Times New Roman"/>
            <w:i/>
            <w:iCs/>
            <w:sz w:val="20"/>
            <w:szCs w:val="20"/>
          </w:rPr>
          <w:t>https://cabinet.tax.gov.ua</w:t>
        </w:r>
      </w:hyperlink>
      <w:r w:rsidRPr="00D152CD">
        <w:rPr>
          <w:rFonts w:ascii="Times New Roman" w:hAnsi="Times New Roman" w:cs="Times New Roman"/>
          <w:sz w:val="20"/>
          <w:szCs w:val="20"/>
        </w:rPr>
        <w:t xml:space="preserve"> або через вебпортал ДПС </w:t>
      </w:r>
      <w:hyperlink r:id="rId20" w:history="1">
        <w:r w:rsidRPr="00D152CD">
          <w:rPr>
            <w:rStyle w:val="a7"/>
            <w:rFonts w:ascii="Times New Roman" w:hAnsi="Times New Roman" w:cs="Times New Roman"/>
            <w:color w:val="0000FF"/>
            <w:sz w:val="20"/>
            <w:szCs w:val="20"/>
            <w:u w:val="single"/>
          </w:rPr>
          <w:t>https://tax.gov.ua</w:t>
        </w:r>
      </w:hyperlink>
      <w:r w:rsidRPr="00D152CD">
        <w:rPr>
          <w:rFonts w:ascii="Times New Roman" w:hAnsi="Times New Roman" w:cs="Times New Roman"/>
          <w:sz w:val="20"/>
          <w:szCs w:val="20"/>
        </w:rPr>
        <w:t xml:space="preserve">. Доступ до приватної частини надається </w:t>
      </w:r>
      <w:proofErr w:type="gramStart"/>
      <w:r w:rsidRPr="00D152CD">
        <w:rPr>
          <w:rFonts w:ascii="Times New Roman" w:hAnsi="Times New Roman" w:cs="Times New Roman"/>
          <w:sz w:val="20"/>
          <w:szCs w:val="20"/>
        </w:rPr>
        <w:t>п</w:t>
      </w:r>
      <w:proofErr w:type="gramEnd"/>
      <w:r w:rsidRPr="00D152CD">
        <w:rPr>
          <w:rFonts w:ascii="Times New Roman" w:hAnsi="Times New Roman" w:cs="Times New Roman"/>
          <w:sz w:val="20"/>
          <w:szCs w:val="20"/>
        </w:rPr>
        <w:t xml:space="preserve">ісля проходження електронної ідентифікації з використанням файлового або «хмарного» кваліфікованого електронного підпису, Дія Підпису, Інтегрованої системи електронної ідентифікації – id.gov.ua (MobileID та BankID).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Переві</w:t>
      </w:r>
      <w:proofErr w:type="gramStart"/>
      <w:r w:rsidRPr="00D152CD">
        <w:rPr>
          <w:rFonts w:ascii="Times New Roman" w:hAnsi="Times New Roman" w:cs="Times New Roman"/>
          <w:sz w:val="20"/>
          <w:szCs w:val="20"/>
        </w:rPr>
        <w:t>рте</w:t>
      </w:r>
      <w:proofErr w:type="gramEnd"/>
      <w:r w:rsidRPr="00D152CD">
        <w:rPr>
          <w:rFonts w:ascii="Times New Roman" w:hAnsi="Times New Roman" w:cs="Times New Roman"/>
          <w:sz w:val="20"/>
          <w:szCs w:val="20"/>
        </w:rPr>
        <w:t xml:space="preserve">, чи вірно вказані адреси Вашої реєстрації та фактичного проживання. Якщо </w:t>
      </w:r>
      <w:proofErr w:type="gramStart"/>
      <w:r w:rsidRPr="00D152CD">
        <w:rPr>
          <w:rFonts w:ascii="Times New Roman" w:hAnsi="Times New Roman" w:cs="Times New Roman"/>
          <w:sz w:val="20"/>
          <w:szCs w:val="20"/>
        </w:rPr>
        <w:t>дан</w:t>
      </w:r>
      <w:proofErr w:type="gramEnd"/>
      <w:r w:rsidRPr="00D152CD">
        <w:rPr>
          <w:rFonts w:ascii="Times New Roman" w:hAnsi="Times New Roman" w:cs="Times New Roman"/>
          <w:sz w:val="20"/>
          <w:szCs w:val="20"/>
        </w:rPr>
        <w:t xml:space="preserve">і застарілі, подайте заяву на внесення змін до Державного реєстру фізичних осіб – платників податків за формою 5ДР.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Зайдіть до меню «ЕК для громадян».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lastRenderedPageBreak/>
        <w:t xml:space="preserve">Оберіть вкладку «Податкова декларація» та натисніть «Створити».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proofErr w:type="gramStart"/>
      <w:r w:rsidRPr="00D152CD">
        <w:rPr>
          <w:rFonts w:ascii="Times New Roman" w:hAnsi="Times New Roman" w:cs="Times New Roman"/>
          <w:sz w:val="20"/>
          <w:szCs w:val="20"/>
        </w:rPr>
        <w:t>В</w:t>
      </w:r>
      <w:proofErr w:type="gramEnd"/>
      <w:r w:rsidRPr="00D152CD">
        <w:rPr>
          <w:rFonts w:ascii="Times New Roman" w:hAnsi="Times New Roman" w:cs="Times New Roman"/>
          <w:sz w:val="20"/>
          <w:szCs w:val="20"/>
        </w:rPr>
        <w:t xml:space="preserve"> </w:t>
      </w:r>
      <w:proofErr w:type="gramStart"/>
      <w:r w:rsidRPr="00D152CD">
        <w:rPr>
          <w:rFonts w:ascii="Times New Roman" w:hAnsi="Times New Roman" w:cs="Times New Roman"/>
          <w:sz w:val="20"/>
          <w:szCs w:val="20"/>
        </w:rPr>
        <w:t>анкет</w:t>
      </w:r>
      <w:proofErr w:type="gramEnd"/>
      <w:r w:rsidRPr="00D152CD">
        <w:rPr>
          <w:rFonts w:ascii="Times New Roman" w:hAnsi="Times New Roman" w:cs="Times New Roman"/>
          <w:sz w:val="20"/>
          <w:szCs w:val="20"/>
        </w:rPr>
        <w:t xml:space="preserve">і, що з’явиться на екрані, визначте необхідну категорію, а саме: «особа, яка заявляє право на податкову знижку».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Заповніть декларацію та додатки </w:t>
      </w:r>
      <w:proofErr w:type="gramStart"/>
      <w:r w:rsidRPr="00D152CD">
        <w:rPr>
          <w:rFonts w:ascii="Times New Roman" w:hAnsi="Times New Roman" w:cs="Times New Roman"/>
          <w:sz w:val="20"/>
          <w:szCs w:val="20"/>
        </w:rPr>
        <w:t>до</w:t>
      </w:r>
      <w:proofErr w:type="gramEnd"/>
      <w:r w:rsidRPr="00D152CD">
        <w:rPr>
          <w:rFonts w:ascii="Times New Roman" w:hAnsi="Times New Roman" w:cs="Times New Roman"/>
          <w:sz w:val="20"/>
          <w:szCs w:val="20"/>
        </w:rPr>
        <w:t xml:space="preserve"> неї.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Додайте до декларації додатки довільного формату. Для цього у розділі VIII натисніть «+», заповніть відповідні графи та у графу «Найменування файлу документа» </w:t>
      </w:r>
      <w:proofErr w:type="gramStart"/>
      <w:r w:rsidRPr="00D152CD">
        <w:rPr>
          <w:rFonts w:ascii="Times New Roman" w:hAnsi="Times New Roman" w:cs="Times New Roman"/>
          <w:sz w:val="20"/>
          <w:szCs w:val="20"/>
        </w:rPr>
        <w:t>п</w:t>
      </w:r>
      <w:proofErr w:type="gramEnd"/>
      <w:r w:rsidRPr="00D152CD">
        <w:rPr>
          <w:rFonts w:ascii="Times New Roman" w:hAnsi="Times New Roman" w:cs="Times New Roman"/>
          <w:sz w:val="20"/>
          <w:szCs w:val="20"/>
        </w:rPr>
        <w:t xml:space="preserve">ідтягніть файл у форматі pdf. Зверніть увагу, що кожен документ не повинен перевищувати 5 Мб.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Переві</w:t>
      </w:r>
      <w:proofErr w:type="gramStart"/>
      <w:r w:rsidRPr="00D152CD">
        <w:rPr>
          <w:rFonts w:ascii="Times New Roman" w:hAnsi="Times New Roman" w:cs="Times New Roman"/>
          <w:sz w:val="20"/>
          <w:szCs w:val="20"/>
        </w:rPr>
        <w:t>рте</w:t>
      </w:r>
      <w:proofErr w:type="gramEnd"/>
      <w:r w:rsidRPr="00D152CD">
        <w:rPr>
          <w:rFonts w:ascii="Times New Roman" w:hAnsi="Times New Roman" w:cs="Times New Roman"/>
          <w:sz w:val="20"/>
          <w:szCs w:val="20"/>
        </w:rPr>
        <w:t xml:space="preserve"> заповнену декларацію та, якщо все вірно, натисніть «Зберегти».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proofErr w:type="gramStart"/>
      <w:r w:rsidRPr="00D152CD">
        <w:rPr>
          <w:rFonts w:ascii="Times New Roman" w:hAnsi="Times New Roman" w:cs="Times New Roman"/>
          <w:sz w:val="20"/>
          <w:szCs w:val="20"/>
        </w:rPr>
        <w:t>П</w:t>
      </w:r>
      <w:proofErr w:type="gramEnd"/>
      <w:r w:rsidRPr="00D152CD">
        <w:rPr>
          <w:rFonts w:ascii="Times New Roman" w:hAnsi="Times New Roman" w:cs="Times New Roman"/>
          <w:sz w:val="20"/>
          <w:szCs w:val="20"/>
        </w:rPr>
        <w:t xml:space="preserve">ідпишіть документ за допомогою кваліфікованого електронного підпису.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Направте до контролюючого органу. </w:t>
      </w:r>
    </w:p>
    <w:p w:rsidR="00056547" w:rsidRPr="00D152CD" w:rsidRDefault="00056547" w:rsidP="00056547">
      <w:pPr>
        <w:numPr>
          <w:ilvl w:val="0"/>
          <w:numId w:val="1"/>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Переві</w:t>
      </w:r>
      <w:proofErr w:type="gramStart"/>
      <w:r w:rsidRPr="00D152CD">
        <w:rPr>
          <w:rFonts w:ascii="Times New Roman" w:hAnsi="Times New Roman" w:cs="Times New Roman"/>
          <w:sz w:val="20"/>
          <w:szCs w:val="20"/>
        </w:rPr>
        <w:t>рте</w:t>
      </w:r>
      <w:proofErr w:type="gramEnd"/>
      <w:r w:rsidRPr="00D152CD">
        <w:rPr>
          <w:rFonts w:ascii="Times New Roman" w:hAnsi="Times New Roman" w:cs="Times New Roman"/>
          <w:sz w:val="20"/>
          <w:szCs w:val="20"/>
        </w:rPr>
        <w:t xml:space="preserve"> отримані повідомлення: Відповідь № 1 (Повідомлення про отримання документу) та</w:t>
      </w:r>
      <w:proofErr w:type="gramStart"/>
      <w:r w:rsidRPr="00D152CD">
        <w:rPr>
          <w:rFonts w:ascii="Times New Roman" w:hAnsi="Times New Roman" w:cs="Times New Roman"/>
          <w:sz w:val="20"/>
          <w:szCs w:val="20"/>
        </w:rPr>
        <w:t xml:space="preserve"> В</w:t>
      </w:r>
      <w:proofErr w:type="gramEnd"/>
      <w:r w:rsidRPr="00D152CD">
        <w:rPr>
          <w:rFonts w:ascii="Times New Roman" w:hAnsi="Times New Roman" w:cs="Times New Roman"/>
          <w:sz w:val="20"/>
          <w:szCs w:val="20"/>
        </w:rPr>
        <w:t xml:space="preserve">ідповідь № 2 Фінальна (Повідомлення про результати обробки декларації).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В мобільному застосунку «Моя податкова»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Завантажте застосунок «Моя податкова» в App Store або Google Play (додаток може бути застосованим для будь-якого пристрою, який </w:t>
      </w:r>
      <w:proofErr w:type="gramStart"/>
      <w:r w:rsidRPr="00D152CD">
        <w:rPr>
          <w:rFonts w:ascii="Times New Roman" w:hAnsi="Times New Roman" w:cs="Times New Roman"/>
          <w:sz w:val="20"/>
          <w:szCs w:val="20"/>
        </w:rPr>
        <w:t>п</w:t>
      </w:r>
      <w:proofErr w:type="gramEnd"/>
      <w:r w:rsidRPr="00D152CD">
        <w:rPr>
          <w:rFonts w:ascii="Times New Roman" w:hAnsi="Times New Roman" w:cs="Times New Roman"/>
          <w:sz w:val="20"/>
          <w:szCs w:val="20"/>
        </w:rPr>
        <w:t xml:space="preserve">ідтримує операційні системи Android чи iOS із відповідними версіями).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Виконайте ідентифікацію онлайн з використанням файлового або хмарного кваліфікованого електронного </w:t>
      </w:r>
      <w:proofErr w:type="gramStart"/>
      <w:r w:rsidRPr="00D152CD">
        <w:rPr>
          <w:rFonts w:ascii="Times New Roman" w:hAnsi="Times New Roman" w:cs="Times New Roman"/>
          <w:sz w:val="20"/>
          <w:szCs w:val="20"/>
        </w:rPr>
        <w:t>п</w:t>
      </w:r>
      <w:proofErr w:type="gramEnd"/>
      <w:r w:rsidRPr="00D152CD">
        <w:rPr>
          <w:rFonts w:ascii="Times New Roman" w:hAnsi="Times New Roman" w:cs="Times New Roman"/>
          <w:sz w:val="20"/>
          <w:szCs w:val="20"/>
        </w:rPr>
        <w:t xml:space="preserve">ідпису.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Зайдіть у розділ «Послуги».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Оберіть «Декларація про майновий стан і доходи» та натисніть «Створити».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Заповніть Декларацію.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Додайте необхідні документи, кожен з яких не повинен перевищувати 5 Мб. Документи можна завантажити у сканованому вигляді або фото.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 xml:space="preserve">Перейдіть «далі», </w:t>
      </w:r>
      <w:proofErr w:type="gramStart"/>
      <w:r w:rsidRPr="00D152CD">
        <w:rPr>
          <w:rFonts w:ascii="Times New Roman" w:hAnsi="Times New Roman" w:cs="Times New Roman"/>
          <w:sz w:val="20"/>
          <w:szCs w:val="20"/>
        </w:rPr>
        <w:t>п</w:t>
      </w:r>
      <w:proofErr w:type="gramEnd"/>
      <w:r w:rsidRPr="00D152CD">
        <w:rPr>
          <w:rFonts w:ascii="Times New Roman" w:hAnsi="Times New Roman" w:cs="Times New Roman"/>
          <w:sz w:val="20"/>
          <w:szCs w:val="20"/>
        </w:rPr>
        <w:t xml:space="preserve">ідпишіть документ та надішліть до контролюючого органу. </w:t>
      </w:r>
    </w:p>
    <w:p w:rsidR="00056547" w:rsidRPr="00D152CD" w:rsidRDefault="00056547" w:rsidP="00056547">
      <w:pPr>
        <w:numPr>
          <w:ilvl w:val="0"/>
          <w:numId w:val="2"/>
        </w:numPr>
        <w:spacing w:after="0" w:line="240" w:lineRule="auto"/>
        <w:ind w:left="0"/>
        <w:jc w:val="both"/>
        <w:rPr>
          <w:rFonts w:ascii="Times New Roman" w:hAnsi="Times New Roman" w:cs="Times New Roman"/>
          <w:sz w:val="20"/>
          <w:szCs w:val="20"/>
        </w:rPr>
      </w:pPr>
      <w:r w:rsidRPr="00D152CD">
        <w:rPr>
          <w:rFonts w:ascii="Times New Roman" w:hAnsi="Times New Roman" w:cs="Times New Roman"/>
          <w:sz w:val="20"/>
          <w:szCs w:val="20"/>
        </w:rPr>
        <w:t>Переві</w:t>
      </w:r>
      <w:proofErr w:type="gramStart"/>
      <w:r w:rsidRPr="00D152CD">
        <w:rPr>
          <w:rFonts w:ascii="Times New Roman" w:hAnsi="Times New Roman" w:cs="Times New Roman"/>
          <w:sz w:val="20"/>
          <w:szCs w:val="20"/>
        </w:rPr>
        <w:t>рте</w:t>
      </w:r>
      <w:proofErr w:type="gramEnd"/>
      <w:r w:rsidRPr="00D152CD">
        <w:rPr>
          <w:rFonts w:ascii="Times New Roman" w:hAnsi="Times New Roman" w:cs="Times New Roman"/>
          <w:sz w:val="20"/>
          <w:szCs w:val="20"/>
        </w:rPr>
        <w:t xml:space="preserve"> отримані квитанції у розділі «Повідомлення». </w:t>
      </w:r>
    </w:p>
    <w:p w:rsidR="00056547" w:rsidRPr="00D152CD" w:rsidRDefault="00056547" w:rsidP="00056547">
      <w:pPr>
        <w:pStyle w:val="a3"/>
        <w:spacing w:before="0" w:beforeAutospacing="0" w:after="0" w:afterAutospacing="0"/>
        <w:jc w:val="both"/>
        <w:rPr>
          <w:sz w:val="20"/>
          <w:szCs w:val="20"/>
        </w:rPr>
      </w:pPr>
      <w:r w:rsidRPr="00D152CD">
        <w:rPr>
          <w:sz w:val="20"/>
          <w:szCs w:val="20"/>
        </w:rPr>
        <w:t xml:space="preserve">Користуйтесь електронними сервісами ДПС та переконайтесь у їх зручності. </w:t>
      </w:r>
    </w:p>
    <w:p w:rsidR="0011313C" w:rsidRPr="00EF15CC" w:rsidRDefault="0011313C" w:rsidP="00295136">
      <w:pPr>
        <w:spacing w:after="0" w:line="240" w:lineRule="auto"/>
        <w:outlineLvl w:val="0"/>
        <w:rPr>
          <w:rFonts w:ascii="Times New Roman" w:eastAsia="Times New Roman" w:hAnsi="Times New Roman" w:cs="Times New Roman"/>
          <w:b/>
          <w:bCs/>
          <w:kern w:val="36"/>
          <w:sz w:val="20"/>
          <w:szCs w:val="20"/>
          <w:lang w:eastAsia="ru-RU"/>
        </w:rPr>
      </w:pPr>
    </w:p>
    <w:p w:rsidR="00295136" w:rsidRPr="00D152CD" w:rsidRDefault="00295136" w:rsidP="00295136">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Фізичній особі – орендодавцю податковим агентом відшкодовується сума комунальних платежів: що з ПДФО?</w:t>
      </w:r>
    </w:p>
    <w:p w:rsidR="00295136" w:rsidRPr="00D152CD" w:rsidRDefault="00295136" w:rsidP="00295136">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дохід з джерелом їх походження з України – це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виключній (морській) економічній зоні, у тому числі, доходів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ід надання резидентам або нерезидентам в оренду (користування) майна, розташованого в Україні. </w:t>
      </w:r>
    </w:p>
    <w:p w:rsidR="00295136" w:rsidRPr="00D152CD" w:rsidRDefault="00295136" w:rsidP="00295136">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Згідно з Цивільним кодексом України за договором найму (оренди) наймодавець передає або зобов’язується передати наймачеві майно у користування за плату на певний строк, за найм (оренду) майна з наймача справляється плата, розмі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якої встановлюється договором найму </w:t>
      </w:r>
    </w:p>
    <w:p w:rsidR="00295136" w:rsidRPr="00D152CD" w:rsidRDefault="00295136" w:rsidP="00295136">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Податковим агентом платника податку на доходи фізичних осіб (ПДФО) – орендодавця щодо доходу, отриманого від надання нерухомості в оренду (суборенду, емфітевзис), житловий найм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іднайм) є орендар. </w:t>
      </w:r>
    </w:p>
    <w:p w:rsidR="00295136" w:rsidRPr="00D152CD" w:rsidRDefault="00295136" w:rsidP="00295136">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Особи, які відповідно до Податкового кодексу України (далі – ПКУ), мають статус податкових агентів, зобов’язані своєчасно та повністю нараховувати, утримувати та сплачувати (перераховувати) до бюджету податок з доходу, що виплачується на користь платника податку та оподатковується до або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 час такої виплати за її рахунок. </w:t>
      </w:r>
    </w:p>
    <w:p w:rsidR="00295136" w:rsidRPr="00D152CD" w:rsidRDefault="00295136" w:rsidP="00295136">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Отже, податковий агент при виплаті доходу фізичній особі – орендодавцю, у вигляді сум комунальних платежі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зобов’язаний нарахувати, утримати та сплатити (перераховувати) ПДФО за ставкою, визначеною п. 167.1 ст. 167 ПКУ (18 відсотків). </w:t>
      </w:r>
    </w:p>
    <w:p w:rsidR="0011313C" w:rsidRPr="00EF15CC" w:rsidRDefault="0011313C" w:rsidP="00AF0CE8">
      <w:pPr>
        <w:spacing w:after="0" w:line="240" w:lineRule="auto"/>
        <w:outlineLvl w:val="0"/>
        <w:rPr>
          <w:rFonts w:ascii="Times New Roman" w:eastAsia="Times New Roman" w:hAnsi="Times New Roman" w:cs="Times New Roman"/>
          <w:b/>
          <w:bCs/>
          <w:kern w:val="36"/>
          <w:sz w:val="20"/>
          <w:szCs w:val="20"/>
          <w:lang w:eastAsia="ru-RU"/>
        </w:rPr>
      </w:pPr>
    </w:p>
    <w:p w:rsidR="00AF0CE8" w:rsidRPr="00840FD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За видобування залізних руд до загального фонду державного бюджету внесок від платників Дніпропетровщини – понад 3,5 </w:t>
      </w:r>
      <w:proofErr w:type="gramStart"/>
      <w:r w:rsidRPr="00840FDD">
        <w:rPr>
          <w:rFonts w:ascii="Times New Roman" w:eastAsia="Times New Roman" w:hAnsi="Times New Roman" w:cs="Times New Roman"/>
          <w:b/>
          <w:bCs/>
          <w:kern w:val="36"/>
          <w:sz w:val="20"/>
          <w:szCs w:val="20"/>
          <w:lang w:eastAsia="ru-RU"/>
        </w:rPr>
        <w:t>млн</w:t>
      </w:r>
      <w:proofErr w:type="gramEnd"/>
      <w:r w:rsidRPr="00840FDD">
        <w:rPr>
          <w:rFonts w:ascii="Times New Roman" w:eastAsia="Times New Roman" w:hAnsi="Times New Roman" w:cs="Times New Roman"/>
          <w:b/>
          <w:bCs/>
          <w:kern w:val="36"/>
          <w:sz w:val="20"/>
          <w:szCs w:val="20"/>
          <w:lang w:eastAsia="ru-RU"/>
        </w:rPr>
        <w:t xml:space="preserve"> грн рентної плати</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Протягом січня 2025 року до загального фонду державного бюджету від платників рентної плати за видобування залізних руд надходження склали 3,5 </w:t>
      </w:r>
      <w:proofErr w:type="gramStart"/>
      <w:r w:rsidRPr="00840FDD">
        <w:rPr>
          <w:rFonts w:ascii="Times New Roman" w:eastAsia="Times New Roman" w:hAnsi="Times New Roman" w:cs="Times New Roman"/>
          <w:sz w:val="20"/>
          <w:szCs w:val="20"/>
          <w:lang w:eastAsia="ru-RU"/>
        </w:rPr>
        <w:t>млн</w:t>
      </w:r>
      <w:proofErr w:type="gramEnd"/>
      <w:r w:rsidRPr="00840FDD">
        <w:rPr>
          <w:rFonts w:ascii="Times New Roman" w:eastAsia="Times New Roman" w:hAnsi="Times New Roman" w:cs="Times New Roman"/>
          <w:sz w:val="20"/>
          <w:szCs w:val="20"/>
          <w:lang w:eastAsia="ru-RU"/>
        </w:rPr>
        <w:t xml:space="preserve"> гривень.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Звертаємо увагу, що платники рентної плати за користування надрами для видобування корисних копалин здійснюють для цілей оподаткування окремий (від інших видів операційної діяльності) бухгалтерський та податковий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 витрат і доходів за кожним видом мінеральної сировини за кожним об’єктом надр, на який надано спеціальний дозвіл (п. 252.2 ст. 252 </w:t>
      </w:r>
      <w:proofErr w:type="gramStart"/>
      <w:r w:rsidRPr="00840FDD">
        <w:rPr>
          <w:rFonts w:ascii="Times New Roman" w:eastAsia="Times New Roman" w:hAnsi="Times New Roman" w:cs="Times New Roman"/>
          <w:sz w:val="20"/>
          <w:szCs w:val="20"/>
          <w:lang w:eastAsia="ru-RU"/>
        </w:rPr>
        <w:t xml:space="preserve">Податкового кодексу України). </w:t>
      </w:r>
      <w:proofErr w:type="gramEnd"/>
    </w:p>
    <w:p w:rsidR="0011313C" w:rsidRPr="00EF15CC" w:rsidRDefault="0011313C" w:rsidP="00AF0CE8">
      <w:pPr>
        <w:spacing w:after="0" w:line="240" w:lineRule="auto"/>
        <w:outlineLvl w:val="0"/>
        <w:rPr>
          <w:rFonts w:ascii="Times New Roman" w:eastAsia="Times New Roman" w:hAnsi="Times New Roman" w:cs="Times New Roman"/>
          <w:b/>
          <w:bCs/>
          <w:kern w:val="36"/>
          <w:sz w:val="20"/>
          <w:szCs w:val="20"/>
          <w:lang w:eastAsia="ru-RU"/>
        </w:rPr>
      </w:pPr>
    </w:p>
    <w:p w:rsidR="00AF0CE8" w:rsidRPr="00D152C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Право на податкову знижку визначене законодавством</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За витратами, понесеними у 2024 році, фізичні особи – платники податку </w:t>
      </w:r>
      <w:proofErr w:type="gramStart"/>
      <w:r w:rsidRPr="00D152CD">
        <w:rPr>
          <w:rFonts w:ascii="Times New Roman" w:eastAsia="Times New Roman" w:hAnsi="Times New Roman" w:cs="Times New Roman"/>
          <w:sz w:val="20"/>
          <w:szCs w:val="20"/>
          <w:lang w:eastAsia="ru-RU"/>
        </w:rPr>
        <w:t>на доходи</w:t>
      </w:r>
      <w:proofErr w:type="gramEnd"/>
      <w:r w:rsidRPr="00D152CD">
        <w:rPr>
          <w:rFonts w:ascii="Times New Roman" w:eastAsia="Times New Roman" w:hAnsi="Times New Roman" w:cs="Times New Roman"/>
          <w:sz w:val="20"/>
          <w:szCs w:val="20"/>
          <w:lang w:eastAsia="ru-RU"/>
        </w:rPr>
        <w:t xml:space="preserve"> фізичних осіб (ПДФО), які не є суб’єктами господарювання, мають право на податкову знижку. Для цього необхідно подати податкову декларацію про майновий стан і доходи по 31 грудня 2025 року (включно). </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Податкова знижка – це документально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ідтверджена сума (вартість) витрат платника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w:t>
      </w:r>
      <w:r w:rsidRPr="00D152CD">
        <w:rPr>
          <w:rFonts w:ascii="Times New Roman" w:eastAsia="Times New Roman" w:hAnsi="Times New Roman" w:cs="Times New Roman"/>
          <w:sz w:val="20"/>
          <w:szCs w:val="20"/>
          <w:lang w:eastAsia="ru-RU"/>
        </w:rPr>
        <w:lastRenderedPageBreak/>
        <w:t>одержаного за наслідками такого звітного року у вигляді заробітної плати та/або у вигляді дивіденді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у випадках, визначених Податковим </w:t>
      </w:r>
      <w:proofErr w:type="gramStart"/>
      <w:r w:rsidRPr="00D152CD">
        <w:rPr>
          <w:rFonts w:ascii="Times New Roman" w:eastAsia="Times New Roman" w:hAnsi="Times New Roman" w:cs="Times New Roman"/>
          <w:sz w:val="20"/>
          <w:szCs w:val="20"/>
          <w:lang w:eastAsia="ru-RU"/>
        </w:rPr>
        <w:t>кодексом</w:t>
      </w:r>
      <w:proofErr w:type="gramEnd"/>
      <w:r w:rsidRPr="00D152CD">
        <w:rPr>
          <w:rFonts w:ascii="Times New Roman" w:eastAsia="Times New Roman" w:hAnsi="Times New Roman" w:cs="Times New Roman"/>
          <w:sz w:val="20"/>
          <w:szCs w:val="20"/>
          <w:lang w:eastAsia="ru-RU"/>
        </w:rPr>
        <w:t xml:space="preserve"> України (далі – Кодекс). </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Сума податкової знижки, нарахована платнику ПДФО у звітному податковому році, не може перевищувати суму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ічного загального оподатковуваного доходу платника ПДФО, нарахованого як заробітна плата, зменшену з урахуванням положень п. 164.6 ст. 164 Кодексу, крім випадку, визначеного п.п. 166.4.4 п. 166.4 ст. 166 Кодексу (п.п. 166.4.2 п. 166.4 ст. 166 Кодексу).  </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До податкової знижки включаються фактично здійснені протягом звітного податкового року платником ПДФО витрати,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Сума податкової знижки, нарахована платнику ПДФО у звітному податковому році, у разі включення до податкової знижки витрат, передбачених п.п. 166.3.10 п. 166.3 ст. 166 Кодексу, розраховується окремо від інших витрат та не може перевищувати суму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ічного загального оподатковуваного доходу платника ПДФО, отриманого у вигляді дивідендів, крім сум дивідендів, що не включаються до розрахунку загального місячного (</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ічного) оподатковуваного доходу (п.п. 166.4.4 п. 166.4 ст. 166 Кодексу). </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Якщо платник ПДФО </w:t>
      </w:r>
      <w:proofErr w:type="gramStart"/>
      <w:r w:rsidRPr="00D152CD">
        <w:rPr>
          <w:rFonts w:ascii="Times New Roman" w:eastAsia="Times New Roman" w:hAnsi="Times New Roman" w:cs="Times New Roman"/>
          <w:sz w:val="20"/>
          <w:szCs w:val="20"/>
          <w:lang w:eastAsia="ru-RU"/>
        </w:rPr>
        <w:t>до</w:t>
      </w:r>
      <w:proofErr w:type="gramEnd"/>
      <w:r w:rsidRPr="00D152CD">
        <w:rPr>
          <w:rFonts w:ascii="Times New Roman" w:eastAsia="Times New Roman" w:hAnsi="Times New Roman" w:cs="Times New Roman"/>
          <w:sz w:val="20"/>
          <w:szCs w:val="20"/>
          <w:lang w:eastAsia="ru-RU"/>
        </w:rPr>
        <w:t xml:space="preserve">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w:t>
      </w:r>
    </w:p>
    <w:p w:rsidR="0011313C" w:rsidRPr="00EF15CC" w:rsidRDefault="0011313C" w:rsidP="00AF0CE8">
      <w:pPr>
        <w:spacing w:after="0" w:line="240" w:lineRule="auto"/>
        <w:outlineLvl w:val="0"/>
        <w:rPr>
          <w:rFonts w:ascii="Times New Roman" w:eastAsia="Times New Roman" w:hAnsi="Times New Roman" w:cs="Times New Roman"/>
          <w:b/>
          <w:bCs/>
          <w:kern w:val="36"/>
          <w:sz w:val="20"/>
          <w:szCs w:val="20"/>
          <w:lang w:eastAsia="ru-RU"/>
        </w:rPr>
      </w:pPr>
    </w:p>
    <w:p w:rsidR="00AF0CE8" w:rsidRPr="00D152C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Чи сплачують авансовий </w:t>
      </w:r>
      <w:proofErr w:type="gramStart"/>
      <w:r w:rsidRPr="00D152CD">
        <w:rPr>
          <w:rFonts w:ascii="Times New Roman" w:eastAsia="Times New Roman" w:hAnsi="Times New Roman" w:cs="Times New Roman"/>
          <w:b/>
          <w:bCs/>
          <w:kern w:val="36"/>
          <w:sz w:val="20"/>
          <w:szCs w:val="20"/>
          <w:lang w:eastAsia="ru-RU"/>
        </w:rPr>
        <w:t>платіж</w:t>
      </w:r>
      <w:proofErr w:type="gramEnd"/>
      <w:r w:rsidRPr="00D152CD">
        <w:rPr>
          <w:rFonts w:ascii="Times New Roman" w:eastAsia="Times New Roman" w:hAnsi="Times New Roman" w:cs="Times New Roman"/>
          <w:b/>
          <w:bCs/>
          <w:kern w:val="36"/>
          <w:sz w:val="20"/>
          <w:szCs w:val="20"/>
          <w:lang w:eastAsia="ru-RU"/>
        </w:rPr>
        <w:t xml:space="preserve"> з військового збору ФОП на загальній системі оподаткування?</w:t>
      </w:r>
    </w:p>
    <w:p w:rsidR="00AF0CE8" w:rsidRPr="00D152CD"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що відповідно до п.п. 164.1.3 п. 164.1 ст. 164 Податкового кодексу України в (далі – ПКУ) загальний річний оподатковуваний дохід дорівнює сумі загальних місячних оподатковуваних доходів, іноземних доходів, отриманих протягом такого звітного податкового року, доходів, отриманих фізичною особою –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ідприємцем від провадження господарської діяльності згідно зі ст. 177 ПКУ, та доходів, отриманих фізичною особою, яка провадить незалежну професійну діяльність згідно зі ст. 178 ПКУ.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Порядок оподаткування доходів, отриманих фізичною особою –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ідприємцем від провадження господарської діяльності, крім осіб, що обрали спрощену систему оподаткування, визначено ст. 177 ПКУ.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Відповідно до положень п. 177.5 ст. 177 ПКУ фізичні особи –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ідприємці подають до контролюючого органу податкову декларацію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Авансові платежі з податку на доходи фізичних осіб розраховуються платником податку самостійно згідно з фактичними даними, </w:t>
      </w:r>
      <w:proofErr w:type="gramStart"/>
      <w:r w:rsidRPr="00D152CD">
        <w:rPr>
          <w:rFonts w:ascii="Times New Roman" w:eastAsia="Times New Roman" w:hAnsi="Times New Roman" w:cs="Times New Roman"/>
          <w:sz w:val="20"/>
          <w:szCs w:val="20"/>
          <w:lang w:eastAsia="ru-RU"/>
        </w:rPr>
        <w:t>обл</w:t>
      </w:r>
      <w:proofErr w:type="gramEnd"/>
      <w:r w:rsidRPr="00D152CD">
        <w:rPr>
          <w:rFonts w:ascii="Times New Roman" w:eastAsia="Times New Roman" w:hAnsi="Times New Roman" w:cs="Times New Roman"/>
          <w:sz w:val="20"/>
          <w:szCs w:val="20"/>
          <w:lang w:eastAsia="ru-RU"/>
        </w:rPr>
        <w:t xml:space="preserve">іку доходів і витрат, що ведеться згідно з п. 177.10 ст. 177 ПКУ, кожного календарного кварталу та сплачуються до бюджету до 20 числа місяця, наступного за кожним календарним кварталом (до 20 квітня, до 20 липня і до </w:t>
      </w:r>
      <w:proofErr w:type="gramStart"/>
      <w:r w:rsidRPr="00D152CD">
        <w:rPr>
          <w:rFonts w:ascii="Times New Roman" w:eastAsia="Times New Roman" w:hAnsi="Times New Roman" w:cs="Times New Roman"/>
          <w:sz w:val="20"/>
          <w:szCs w:val="20"/>
          <w:lang w:eastAsia="ru-RU"/>
        </w:rPr>
        <w:t>20 жовтня).</w:t>
      </w:r>
      <w:proofErr w:type="gramEnd"/>
      <w:r w:rsidRPr="00D152CD">
        <w:rPr>
          <w:rFonts w:ascii="Times New Roman" w:eastAsia="Times New Roman" w:hAnsi="Times New Roman" w:cs="Times New Roman"/>
          <w:sz w:val="20"/>
          <w:szCs w:val="20"/>
          <w:lang w:eastAsia="ru-RU"/>
        </w:rPr>
        <w:t xml:space="preserve"> Авансовий </w:t>
      </w:r>
      <w:proofErr w:type="gramStart"/>
      <w:r w:rsidRPr="00D152CD">
        <w:rPr>
          <w:rFonts w:ascii="Times New Roman" w:eastAsia="Times New Roman" w:hAnsi="Times New Roman" w:cs="Times New Roman"/>
          <w:sz w:val="20"/>
          <w:szCs w:val="20"/>
          <w:lang w:eastAsia="ru-RU"/>
        </w:rPr>
        <w:t>платіж</w:t>
      </w:r>
      <w:proofErr w:type="gramEnd"/>
      <w:r w:rsidRPr="00D152CD">
        <w:rPr>
          <w:rFonts w:ascii="Times New Roman" w:eastAsia="Times New Roman" w:hAnsi="Times New Roman" w:cs="Times New Roman"/>
          <w:sz w:val="20"/>
          <w:szCs w:val="20"/>
          <w:lang w:eastAsia="ru-RU"/>
        </w:rPr>
        <w:t xml:space="preserve"> за четвертий календарний квартал не розраховується та не сплачується.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Якщо результатом розрахунку </w:t>
      </w:r>
      <w:proofErr w:type="gramStart"/>
      <w:r w:rsidRPr="00D152CD">
        <w:rPr>
          <w:rFonts w:ascii="Times New Roman" w:eastAsia="Times New Roman" w:hAnsi="Times New Roman" w:cs="Times New Roman"/>
          <w:sz w:val="20"/>
          <w:szCs w:val="20"/>
          <w:lang w:eastAsia="ru-RU"/>
        </w:rPr>
        <w:t>авансового</w:t>
      </w:r>
      <w:proofErr w:type="gramEnd"/>
      <w:r w:rsidRPr="00D152CD">
        <w:rPr>
          <w:rFonts w:ascii="Times New Roman" w:eastAsia="Times New Roman" w:hAnsi="Times New Roman" w:cs="Times New Roman"/>
          <w:sz w:val="20"/>
          <w:szCs w:val="20"/>
          <w:lang w:eastAsia="ru-RU"/>
        </w:rPr>
        <w:t xml:space="preserve"> платежу за відповідний календарний квартал є від’ємне значення, то авансовий платіж за такий період не сплачується.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Враховуючи те, що сплата військового збору здійснюється у порядку, визначеному розд. IV ПКУ, який включає порядок оподаткування доходів фізичних осіб – підприємців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ід провадження господарської діяльності, крім осіб, що обрали спрощену систему оподаткування, встановлений ст. 177 ПКУ, то фізична особа – підприємець також сплачує авансовий платіж з військового збору у порядку та у строки, визначені для сплати авансових платежів з податку </w:t>
      </w:r>
      <w:proofErr w:type="gramStart"/>
      <w:r w:rsidRPr="00D152CD">
        <w:rPr>
          <w:rFonts w:ascii="Times New Roman" w:eastAsia="Times New Roman" w:hAnsi="Times New Roman" w:cs="Times New Roman"/>
          <w:sz w:val="20"/>
          <w:szCs w:val="20"/>
          <w:lang w:eastAsia="ru-RU"/>
        </w:rPr>
        <w:t>на доходи</w:t>
      </w:r>
      <w:proofErr w:type="gramEnd"/>
      <w:r w:rsidRPr="00D152CD">
        <w:rPr>
          <w:rFonts w:ascii="Times New Roman" w:eastAsia="Times New Roman" w:hAnsi="Times New Roman" w:cs="Times New Roman"/>
          <w:sz w:val="20"/>
          <w:szCs w:val="20"/>
          <w:lang w:eastAsia="ru-RU"/>
        </w:rPr>
        <w:t xml:space="preserve"> фізичних осіб. </w:t>
      </w:r>
    </w:p>
    <w:p w:rsidR="0011313C" w:rsidRPr="00EF15CC" w:rsidRDefault="0011313C" w:rsidP="00AF0CE8">
      <w:pPr>
        <w:spacing w:after="0" w:line="240" w:lineRule="auto"/>
        <w:outlineLvl w:val="0"/>
        <w:rPr>
          <w:rFonts w:ascii="Times New Roman" w:eastAsia="Times New Roman" w:hAnsi="Times New Roman" w:cs="Times New Roman"/>
          <w:b/>
          <w:bCs/>
          <w:kern w:val="36"/>
          <w:sz w:val="20"/>
          <w:szCs w:val="20"/>
          <w:lang w:eastAsia="ru-RU"/>
        </w:rPr>
      </w:pPr>
    </w:p>
    <w:p w:rsidR="00AF0CE8" w:rsidRPr="00D152C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Джерела погашення податкового боргу за </w:t>
      </w:r>
      <w:proofErr w:type="gramStart"/>
      <w:r w:rsidRPr="00D152CD">
        <w:rPr>
          <w:rFonts w:ascii="Times New Roman" w:eastAsia="Times New Roman" w:hAnsi="Times New Roman" w:cs="Times New Roman"/>
          <w:b/>
          <w:bCs/>
          <w:kern w:val="36"/>
          <w:sz w:val="20"/>
          <w:szCs w:val="20"/>
          <w:lang w:eastAsia="ru-RU"/>
        </w:rPr>
        <w:t>р</w:t>
      </w:r>
      <w:proofErr w:type="gramEnd"/>
      <w:r w:rsidRPr="00D152CD">
        <w:rPr>
          <w:rFonts w:ascii="Times New Roman" w:eastAsia="Times New Roman" w:hAnsi="Times New Roman" w:cs="Times New Roman"/>
          <w:b/>
          <w:bCs/>
          <w:kern w:val="36"/>
          <w:sz w:val="20"/>
          <w:szCs w:val="20"/>
          <w:lang w:eastAsia="ru-RU"/>
        </w:rPr>
        <w:t xml:space="preserve">ішенням органу стягнення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згідно з п. 87.2 ст. 87 Податкового кодексу України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(далі – ПКУ) джерелами погашення податкового </w:t>
      </w:r>
      <w:proofErr w:type="gramStart"/>
      <w:r w:rsidRPr="00D152CD">
        <w:rPr>
          <w:rFonts w:ascii="Times New Roman" w:eastAsia="Times New Roman" w:hAnsi="Times New Roman" w:cs="Times New Roman"/>
          <w:sz w:val="20"/>
          <w:szCs w:val="20"/>
          <w:lang w:eastAsia="ru-RU"/>
        </w:rPr>
        <w:t>боргу</w:t>
      </w:r>
      <w:proofErr w:type="gramEnd"/>
      <w:r w:rsidRPr="00D152CD">
        <w:rPr>
          <w:rFonts w:ascii="Times New Roman" w:eastAsia="Times New Roman" w:hAnsi="Times New Roman" w:cs="Times New Roman"/>
          <w:sz w:val="20"/>
          <w:szCs w:val="20"/>
          <w:lang w:eastAsia="ru-RU"/>
        </w:rPr>
        <w:t xml:space="preserve"> платника податків є будь-яке майно такого платника податків з урахуванням обмежень, визначених ПКУ, а також іншими законодавчими актами.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Пунктом 87.3 ст. 87 ПКУ визначено перелік майна та кошті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які не можуть бути використані як джерела погашення податкового боргу платника податків.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t>У разі якщо здійснення заходів щодо погашення податкового боргу платника податків шляхом стягнення коштів, які перебувають у його власності, не привело до повного погашення суми податкового боргу або у разі недостатності у платника коштів для погашення податкового боргу, контролюючий орган визначає дебіторську заборгованість платника податків, строк погашення якої настав, джерелом погашення податкового</w:t>
      </w:r>
      <w:proofErr w:type="gramEnd"/>
      <w:r w:rsidRPr="00D152CD">
        <w:rPr>
          <w:rFonts w:ascii="Times New Roman" w:eastAsia="Times New Roman" w:hAnsi="Times New Roman" w:cs="Times New Roman"/>
          <w:sz w:val="20"/>
          <w:szCs w:val="20"/>
          <w:lang w:eastAsia="ru-RU"/>
        </w:rPr>
        <w:t xml:space="preserve"> боргу такого платника податків (абзац перший п. 87.5 ст. 87 ПКУ).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Відповідно до п. 87.6 ст. 87 ПКУ у разі відсутності у платника податків, що є філією, відокремленим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ідрозділом юридичної особи, майна, достатнього для погашення його грошового зобов’язання або податкового боргу, джерелом погашення грошового зобов’язання або податкового боргу такого платника податків є майно такої юридичної особи, на яке може бути звернено стягнення згідно з ПКУ. </w:t>
      </w:r>
    </w:p>
    <w:p w:rsidR="0011313C" w:rsidRPr="00EF15CC" w:rsidRDefault="0011313C" w:rsidP="00AF0CE8">
      <w:pPr>
        <w:spacing w:after="0" w:line="240" w:lineRule="auto"/>
        <w:rPr>
          <w:rFonts w:ascii="Times New Roman" w:eastAsia="Times New Roman" w:hAnsi="Times New Roman" w:cs="Times New Roman"/>
          <w:b/>
          <w:bCs/>
          <w:sz w:val="20"/>
          <w:szCs w:val="20"/>
          <w:lang w:eastAsia="ru-RU"/>
        </w:rPr>
      </w:pPr>
    </w:p>
    <w:p w:rsidR="00AF0CE8" w:rsidRPr="00EF15CC" w:rsidRDefault="00AF0CE8" w:rsidP="00AF0CE8">
      <w:pPr>
        <w:spacing w:after="0" w:line="240" w:lineRule="auto"/>
        <w:rPr>
          <w:rFonts w:ascii="Times New Roman" w:eastAsia="Times New Roman" w:hAnsi="Times New Roman" w:cs="Times New Roman"/>
          <w:sz w:val="20"/>
          <w:szCs w:val="20"/>
          <w:lang w:eastAsia="ru-RU"/>
        </w:rPr>
      </w:pPr>
      <w:r w:rsidRPr="00D152CD">
        <w:rPr>
          <w:rFonts w:ascii="Times New Roman" w:eastAsia="Times New Roman" w:hAnsi="Times New Roman" w:cs="Times New Roman"/>
          <w:b/>
          <w:bCs/>
          <w:sz w:val="20"/>
          <w:szCs w:val="20"/>
          <w:lang w:eastAsia="ru-RU"/>
        </w:rPr>
        <w:lastRenderedPageBreak/>
        <w:t>Інформаційний</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лист</w:t>
      </w:r>
      <w:r w:rsidRPr="00EF15CC">
        <w:rPr>
          <w:rFonts w:ascii="Times New Roman" w:eastAsia="Times New Roman" w:hAnsi="Times New Roman" w:cs="Times New Roman"/>
          <w:b/>
          <w:bCs/>
          <w:sz w:val="20"/>
          <w:szCs w:val="20"/>
          <w:lang w:eastAsia="ru-RU"/>
        </w:rPr>
        <w:t xml:space="preserve"> № 2/2025:</w:t>
      </w:r>
      <w:r w:rsidRPr="00AF0CE8">
        <w:rPr>
          <w:rFonts w:ascii="Times New Roman" w:eastAsia="Times New Roman" w:hAnsi="Times New Roman" w:cs="Times New Roman"/>
          <w:sz w:val="20"/>
          <w:szCs w:val="20"/>
          <w:lang w:val="en-US" w:eastAsia="ru-RU"/>
        </w:rPr>
        <w:t> </w:t>
      </w:r>
      <w:r w:rsidRPr="00D152CD">
        <w:rPr>
          <w:rFonts w:ascii="Times New Roman" w:eastAsia="Times New Roman" w:hAnsi="Times New Roman" w:cs="Times New Roman"/>
          <w:b/>
          <w:bCs/>
          <w:sz w:val="20"/>
          <w:szCs w:val="20"/>
          <w:lang w:eastAsia="ru-RU"/>
        </w:rPr>
        <w:t>Щодо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окремих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змін</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до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Податкового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кодексу</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України</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внесених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Законом</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України</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Про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внесення</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змін</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до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Податкового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кодексу</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України</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щодо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врахування</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положень</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Рекомендацій</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Ради</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Організації</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економічного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співробітництва</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та</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розвитку</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стосовно</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податкових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заходів</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для</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подальшої</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боротьби</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з</w:t>
      </w:r>
      <w:r w:rsidRPr="00EF15CC">
        <w:rPr>
          <w:rFonts w:ascii="Times New Roman" w:eastAsia="Times New Roman" w:hAnsi="Times New Roman" w:cs="Times New Roman"/>
          <w:b/>
          <w:bCs/>
          <w:sz w:val="20"/>
          <w:szCs w:val="20"/>
          <w:lang w:eastAsia="ru-RU"/>
        </w:rPr>
        <w:t xml:space="preserve"> </w:t>
      </w:r>
      <w:proofErr w:type="gramStart"/>
      <w:r w:rsidRPr="00D152CD">
        <w:rPr>
          <w:rFonts w:ascii="Times New Roman" w:eastAsia="Times New Roman" w:hAnsi="Times New Roman" w:cs="Times New Roman"/>
          <w:b/>
          <w:bCs/>
          <w:sz w:val="20"/>
          <w:szCs w:val="20"/>
          <w:lang w:eastAsia="ru-RU"/>
        </w:rPr>
        <w:t>п</w:t>
      </w:r>
      <w:proofErr w:type="gramEnd"/>
      <w:r w:rsidRPr="00D152CD">
        <w:rPr>
          <w:rFonts w:ascii="Times New Roman" w:eastAsia="Times New Roman" w:hAnsi="Times New Roman" w:cs="Times New Roman"/>
          <w:b/>
          <w:bCs/>
          <w:sz w:val="20"/>
          <w:szCs w:val="20"/>
          <w:lang w:eastAsia="ru-RU"/>
        </w:rPr>
        <w:t>ідкупом</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іноземних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посадових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осіб</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у</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міжнародних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ділових</w:t>
      </w:r>
      <w:r w:rsidRPr="00EF15CC">
        <w:rPr>
          <w:rFonts w:ascii="Times New Roman" w:eastAsia="Times New Roman" w:hAnsi="Times New Roman" w:cs="Times New Roman"/>
          <w:b/>
          <w:bCs/>
          <w:sz w:val="20"/>
          <w:szCs w:val="20"/>
          <w:lang w:eastAsia="ru-RU"/>
        </w:rPr>
        <w:t xml:space="preserve"> </w:t>
      </w:r>
      <w:r w:rsidRPr="00D152CD">
        <w:rPr>
          <w:rFonts w:ascii="Times New Roman" w:eastAsia="Times New Roman" w:hAnsi="Times New Roman" w:cs="Times New Roman"/>
          <w:b/>
          <w:bCs/>
          <w:sz w:val="20"/>
          <w:szCs w:val="20"/>
          <w:lang w:eastAsia="ru-RU"/>
        </w:rPr>
        <w:t>операціях</w:t>
      </w:r>
      <w:r w:rsidRPr="00EF15CC">
        <w:rPr>
          <w:rFonts w:ascii="Times New Roman" w:eastAsia="Times New Roman" w:hAnsi="Times New Roman" w:cs="Times New Roman"/>
          <w:b/>
          <w:bCs/>
          <w:sz w:val="20"/>
          <w:szCs w:val="20"/>
          <w:lang w:eastAsia="ru-RU"/>
        </w:rPr>
        <w:t>»</w:t>
      </w:r>
      <w:r w:rsidRPr="00EF15CC">
        <w:rPr>
          <w:rFonts w:ascii="Times New Roman" w:eastAsia="Times New Roman" w:hAnsi="Times New Roman" w:cs="Times New Roman"/>
          <w:sz w:val="20"/>
          <w:szCs w:val="20"/>
          <w:lang w:eastAsia="ru-RU"/>
        </w:rPr>
        <w:t xml:space="preserve"> </w:t>
      </w:r>
    </w:p>
    <w:p w:rsidR="00AF0CE8" w:rsidRPr="00EF15CC"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В</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інформаційному</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листі</w:t>
      </w:r>
      <w:r w:rsidRPr="00EF15CC">
        <w:rPr>
          <w:rFonts w:ascii="Times New Roman" w:eastAsia="Times New Roman" w:hAnsi="Times New Roman" w:cs="Times New Roman"/>
          <w:sz w:val="20"/>
          <w:szCs w:val="20"/>
          <w:lang w:eastAsia="ru-RU"/>
        </w:rPr>
        <w:t xml:space="preserve"> № 2/2025 </w:t>
      </w:r>
      <w:r w:rsidRPr="00D152CD">
        <w:rPr>
          <w:rFonts w:ascii="Times New Roman" w:eastAsia="Times New Roman" w:hAnsi="Times New Roman" w:cs="Times New Roman"/>
          <w:sz w:val="20"/>
          <w:szCs w:val="20"/>
          <w:lang w:eastAsia="ru-RU"/>
        </w:rPr>
        <w:t>розглянуті</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новації</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передбачені</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цим</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законом</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спрямовані</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на</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запобігання</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наданню</w:t>
      </w:r>
      <w:r w:rsidRPr="00EF15CC">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неправом</w:t>
      </w:r>
      <w:proofErr w:type="gramEnd"/>
      <w:r w:rsidRPr="00D152CD">
        <w:rPr>
          <w:rFonts w:ascii="Times New Roman" w:eastAsia="Times New Roman" w:hAnsi="Times New Roman" w:cs="Times New Roman"/>
          <w:sz w:val="20"/>
          <w:szCs w:val="20"/>
          <w:lang w:eastAsia="ru-RU"/>
        </w:rPr>
        <w:t>ірної</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вигоди</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та</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врахуванню</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таких</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витрат</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при</w:t>
      </w:r>
      <w:r w:rsidRPr="00EF15CC">
        <w:rPr>
          <w:rFonts w:ascii="Times New Roman" w:eastAsia="Times New Roman" w:hAnsi="Times New Roman" w:cs="Times New Roman"/>
          <w:sz w:val="20"/>
          <w:szCs w:val="20"/>
          <w:lang w:eastAsia="ru-RU"/>
        </w:rPr>
        <w:t xml:space="preserve"> </w:t>
      </w:r>
      <w:r w:rsidRPr="00D152CD">
        <w:rPr>
          <w:rFonts w:ascii="Times New Roman" w:eastAsia="Times New Roman" w:hAnsi="Times New Roman" w:cs="Times New Roman"/>
          <w:sz w:val="20"/>
          <w:szCs w:val="20"/>
          <w:lang w:eastAsia="ru-RU"/>
        </w:rPr>
        <w:t>оподаткуванні</w:t>
      </w:r>
      <w:r w:rsidRPr="00EF15CC">
        <w:rPr>
          <w:rFonts w:ascii="Times New Roman" w:eastAsia="Times New Roman" w:hAnsi="Times New Roman" w:cs="Times New Roman"/>
          <w:sz w:val="20"/>
          <w:szCs w:val="20"/>
          <w:lang w:eastAsia="ru-RU"/>
        </w:rPr>
        <w:t xml:space="preserve">.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Основні зміни: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Забороняється враховувати витрати, </w:t>
      </w:r>
      <w:proofErr w:type="gramStart"/>
      <w:r w:rsidRPr="00D152CD">
        <w:rPr>
          <w:rFonts w:ascii="Times New Roman" w:eastAsia="Times New Roman" w:hAnsi="Times New Roman" w:cs="Times New Roman"/>
          <w:sz w:val="20"/>
          <w:szCs w:val="20"/>
          <w:lang w:eastAsia="ru-RU"/>
        </w:rPr>
        <w:t>пов’язан</w:t>
      </w:r>
      <w:proofErr w:type="gramEnd"/>
      <w:r w:rsidRPr="00D152CD">
        <w:rPr>
          <w:rFonts w:ascii="Times New Roman" w:eastAsia="Times New Roman" w:hAnsi="Times New Roman" w:cs="Times New Roman"/>
          <w:sz w:val="20"/>
          <w:szCs w:val="20"/>
          <w:lang w:eastAsia="ru-RU"/>
        </w:rPr>
        <w:t xml:space="preserve">і з неправомірною вигодою, для зменшення податків.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Податкова служба та платники податків отримуватимуть повідомлення про виявлені факти можливого хабарництва.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Платники можуть самостійно коригувати податкові зобов’язання, якщо були факти </w:t>
      </w:r>
      <w:proofErr w:type="gramStart"/>
      <w:r w:rsidRPr="00D152CD">
        <w:rPr>
          <w:rFonts w:ascii="Times New Roman" w:eastAsia="Times New Roman" w:hAnsi="Times New Roman" w:cs="Times New Roman"/>
          <w:sz w:val="20"/>
          <w:szCs w:val="20"/>
          <w:lang w:eastAsia="ru-RU"/>
        </w:rPr>
        <w:t>неправом</w:t>
      </w:r>
      <w:proofErr w:type="gramEnd"/>
      <w:r w:rsidRPr="00D152CD">
        <w:rPr>
          <w:rFonts w:ascii="Times New Roman" w:eastAsia="Times New Roman" w:hAnsi="Times New Roman" w:cs="Times New Roman"/>
          <w:sz w:val="20"/>
          <w:szCs w:val="20"/>
          <w:lang w:eastAsia="ru-RU"/>
        </w:rPr>
        <w:t xml:space="preserve">ірної вигоди.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Передбачено перевірку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ідприємств, щодо яких є судові вироки про хабарництво.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Фінансовий результат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ідприємств збільшуватиметься на суму витрат, пов’язаних із хабарями.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Також закон враховує рекомендації ОЕСР, вносячи зміни до Податкового кодексу України. </w:t>
      </w:r>
    </w:p>
    <w:p w:rsidR="00AF0CE8" w:rsidRPr="00EF15CC" w:rsidRDefault="00AF0CE8"/>
    <w:p w:rsidR="00AF0CE8" w:rsidRPr="00D152C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 xml:space="preserve">За якою формою </w:t>
      </w:r>
      <w:proofErr w:type="gramStart"/>
      <w:r w:rsidRPr="00D152CD">
        <w:rPr>
          <w:rFonts w:ascii="Times New Roman" w:eastAsia="Times New Roman" w:hAnsi="Times New Roman" w:cs="Times New Roman"/>
          <w:b/>
          <w:bCs/>
          <w:kern w:val="36"/>
          <w:sz w:val="20"/>
          <w:szCs w:val="20"/>
          <w:lang w:eastAsia="ru-RU"/>
        </w:rPr>
        <w:t>подається</w:t>
      </w:r>
      <w:proofErr w:type="gramEnd"/>
      <w:r w:rsidRPr="00D152CD">
        <w:rPr>
          <w:rFonts w:ascii="Times New Roman" w:eastAsia="Times New Roman" w:hAnsi="Times New Roman" w:cs="Times New Roman"/>
          <w:b/>
          <w:bCs/>
          <w:kern w:val="36"/>
          <w:sz w:val="20"/>
          <w:szCs w:val="20"/>
          <w:lang w:eastAsia="ru-RU"/>
        </w:rPr>
        <w:t xml:space="preserve"> уточнюючий Розрахунок та який порядок уточнення показників додатка 4ДФ до Розрахунку (в т. ч. за періоди до набрання чинності наказу МФУ від 24.01.2025 № 39)?</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Міністерство фінансів України 24 січня 2025 року видало Наказ № 39, який набрав чинності 6 </w:t>
      </w:r>
      <w:proofErr w:type="gramStart"/>
      <w:r w:rsidRPr="00D152CD">
        <w:rPr>
          <w:rFonts w:ascii="Times New Roman" w:eastAsia="Times New Roman" w:hAnsi="Times New Roman" w:cs="Times New Roman"/>
          <w:sz w:val="20"/>
          <w:szCs w:val="20"/>
          <w:lang w:eastAsia="ru-RU"/>
        </w:rPr>
        <w:t>лютого</w:t>
      </w:r>
      <w:proofErr w:type="gramEnd"/>
      <w:r w:rsidRPr="00D152CD">
        <w:rPr>
          <w:rFonts w:ascii="Times New Roman" w:eastAsia="Times New Roman" w:hAnsi="Times New Roman" w:cs="Times New Roman"/>
          <w:sz w:val="20"/>
          <w:szCs w:val="20"/>
          <w:lang w:eastAsia="ru-RU"/>
        </w:rPr>
        <w:t xml:space="preserve"> 2025 року. Цей наказ вносить зміни до форми Податкового розрахунку та правил його заповнення і подання. Зокрема, зміни стосуються звітності </w:t>
      </w:r>
      <w:proofErr w:type="gramStart"/>
      <w:r w:rsidRPr="00D152CD">
        <w:rPr>
          <w:rFonts w:ascii="Times New Roman" w:eastAsia="Times New Roman" w:hAnsi="Times New Roman" w:cs="Times New Roman"/>
          <w:sz w:val="20"/>
          <w:szCs w:val="20"/>
          <w:lang w:eastAsia="ru-RU"/>
        </w:rPr>
        <w:t>про доходи</w:t>
      </w:r>
      <w:proofErr w:type="gramEnd"/>
      <w:r w:rsidRPr="00D152CD">
        <w:rPr>
          <w:rFonts w:ascii="Times New Roman" w:eastAsia="Times New Roman" w:hAnsi="Times New Roman" w:cs="Times New Roman"/>
          <w:sz w:val="20"/>
          <w:szCs w:val="20"/>
          <w:lang w:eastAsia="ru-RU"/>
        </w:rPr>
        <w:t xml:space="preserve"> фізичних осіб, податки, що з них утримуються, а також єдиний внесок. Оновлений порядок заповнення та подання Розрахунку затверджено ще в 2015 році Наказом № 4, до якого тепер внесено коригування.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Розрахунок за оновленою формою (відповідно до Наказу № 39) потрібно подати вперше </w:t>
      </w:r>
      <w:proofErr w:type="gramStart"/>
      <w:r w:rsidRPr="00D152CD">
        <w:rPr>
          <w:rFonts w:ascii="Times New Roman" w:eastAsia="Times New Roman" w:hAnsi="Times New Roman" w:cs="Times New Roman"/>
          <w:sz w:val="20"/>
          <w:szCs w:val="20"/>
          <w:lang w:eastAsia="ru-RU"/>
        </w:rPr>
        <w:t>за</w:t>
      </w:r>
      <w:proofErr w:type="gramEnd"/>
      <w:r w:rsidRPr="00D152CD">
        <w:rPr>
          <w:rFonts w:ascii="Times New Roman" w:eastAsia="Times New Roman" w:hAnsi="Times New Roman" w:cs="Times New Roman"/>
          <w:sz w:val="20"/>
          <w:szCs w:val="20"/>
          <w:lang w:eastAsia="ru-RU"/>
        </w:rPr>
        <w:t xml:space="preserve"> січень 2025 року.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До 10 </w:t>
      </w:r>
      <w:proofErr w:type="gramStart"/>
      <w:r w:rsidRPr="00D152CD">
        <w:rPr>
          <w:rFonts w:ascii="Times New Roman" w:eastAsia="Times New Roman" w:hAnsi="Times New Roman" w:cs="Times New Roman"/>
          <w:sz w:val="20"/>
          <w:szCs w:val="20"/>
          <w:lang w:eastAsia="ru-RU"/>
        </w:rPr>
        <w:t>лютого</w:t>
      </w:r>
      <w:proofErr w:type="gramEnd"/>
      <w:r w:rsidRPr="00D152CD">
        <w:rPr>
          <w:rFonts w:ascii="Times New Roman" w:eastAsia="Times New Roman" w:hAnsi="Times New Roman" w:cs="Times New Roman"/>
          <w:sz w:val="20"/>
          <w:szCs w:val="20"/>
          <w:lang w:eastAsia="ru-RU"/>
        </w:rPr>
        <w:t xml:space="preserve"> 2025 року звіт за IV квартал 2024 року подавався ще за старою формою, затвердженою Наказом № 4 (редакція від 02.03.2023 № 113).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Якщо платник податків самостійно знаходить помилки у поданому Розрахунку,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і</w:t>
      </w:r>
      <w:proofErr w:type="gramStart"/>
      <w:r w:rsidRPr="00D152CD">
        <w:rPr>
          <w:rFonts w:ascii="Times New Roman" w:eastAsia="Times New Roman" w:hAnsi="Times New Roman" w:cs="Times New Roman"/>
          <w:sz w:val="20"/>
          <w:szCs w:val="20"/>
          <w:lang w:eastAsia="ru-RU"/>
        </w:rPr>
        <w:t>н</w:t>
      </w:r>
      <w:proofErr w:type="gramEnd"/>
      <w:r w:rsidRPr="00D152CD">
        <w:rPr>
          <w:rFonts w:ascii="Times New Roman" w:eastAsia="Times New Roman" w:hAnsi="Times New Roman" w:cs="Times New Roman"/>
          <w:sz w:val="20"/>
          <w:szCs w:val="20"/>
          <w:lang w:eastAsia="ru-RU"/>
        </w:rPr>
        <w:t xml:space="preserve"> зобов’язаний подати уточнюючий розрахунок за актуальною на момент подання формою.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Коригування поданого Розрахунку можливе: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якщо помилку виявив сам платник;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якщо про помилку повідомив контролюючий орган.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Для цілей коригування платником самостійно виявлених помилок за 2021 – 2024 роки вважати відповідними такі періоди: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 квартал: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1 місяць - січень (1);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2 місяць - лютий (2);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3 місяць - березень (3);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II квартал: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1 місяць - квітень (4);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2 місяць - травень (5);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3 місяць - червень (6);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III квартал: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1 місяць - липень (7);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2 місяць - серпень (8);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3 місяць - вересень (9);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IV квартал: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1 місяць - жовтень (10);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2 місяць - листопад (11);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3 місяць - грудень (12).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Для цілей коригування платником самостійно виявлених помилок </w:t>
      </w:r>
      <w:proofErr w:type="gramStart"/>
      <w:r w:rsidRPr="00D152CD">
        <w:rPr>
          <w:rFonts w:ascii="Times New Roman" w:eastAsia="Times New Roman" w:hAnsi="Times New Roman" w:cs="Times New Roman"/>
          <w:sz w:val="20"/>
          <w:szCs w:val="20"/>
          <w:lang w:eastAsia="ru-RU"/>
        </w:rPr>
        <w:t>за</w:t>
      </w:r>
      <w:proofErr w:type="gramEnd"/>
      <w:r w:rsidRPr="00D152CD">
        <w:rPr>
          <w:rFonts w:ascii="Times New Roman" w:eastAsia="Times New Roman" w:hAnsi="Times New Roman" w:cs="Times New Roman"/>
          <w:sz w:val="20"/>
          <w:szCs w:val="20"/>
          <w:lang w:eastAsia="ru-RU"/>
        </w:rPr>
        <w:t xml:space="preserve"> періоди до 2021 року вважати відповідними такі періоди: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для податкових агенті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 квартал: березень (3);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II квартал: червень (6);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III квартал: вересень (9);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IV квартал: грудень (12).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При цьому коригування здійснюється </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порядку, визначеному пунктом 10 цього розділу з типом «Уточнюючий»;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для платників єдиного внеску – відповідний місяць, за який здійснюється коригування.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Розрахунок вважається поданим і прийнятим, якщо його перевірено та внесено до відповідних реє</w:t>
      </w:r>
      <w:proofErr w:type="gramStart"/>
      <w:r w:rsidRPr="00D152CD">
        <w:rPr>
          <w:rFonts w:ascii="Times New Roman" w:eastAsia="Times New Roman" w:hAnsi="Times New Roman" w:cs="Times New Roman"/>
          <w:sz w:val="20"/>
          <w:szCs w:val="20"/>
          <w:lang w:eastAsia="ru-RU"/>
        </w:rPr>
        <w:t>стр</w:t>
      </w:r>
      <w:proofErr w:type="gramEnd"/>
      <w:r w:rsidRPr="00D152CD">
        <w:rPr>
          <w:rFonts w:ascii="Times New Roman" w:eastAsia="Times New Roman" w:hAnsi="Times New Roman" w:cs="Times New Roman"/>
          <w:sz w:val="20"/>
          <w:szCs w:val="20"/>
          <w:lang w:eastAsia="ru-RU"/>
        </w:rPr>
        <w:t xml:space="preserve">ів. Він залишається чинним до подання наступного розрахунку за той самий звітний період.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proofErr w:type="gramStart"/>
      <w:r w:rsidRPr="00D152CD">
        <w:rPr>
          <w:rFonts w:ascii="Times New Roman" w:eastAsia="Times New Roman" w:hAnsi="Times New Roman" w:cs="Times New Roman"/>
          <w:sz w:val="20"/>
          <w:szCs w:val="20"/>
          <w:lang w:eastAsia="ru-RU"/>
        </w:rPr>
        <w:lastRenderedPageBreak/>
        <w:t xml:space="preserve">Коригування показників та реквізитів у Розрахунку можна робити як у межах одного звітного періоду, так і за попередні періоди. </w:t>
      </w:r>
      <w:proofErr w:type="gramEnd"/>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Розрахунок, поданий для виправлення помилок, має містити лише ті додатки, які безпосередньо коригуються.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Порядок заповнення «Звітного нового» та «Уточнюючого» Розрахунків однаковий. </w:t>
      </w:r>
      <w:proofErr w:type="gramStart"/>
      <w:r w:rsidRPr="00D152CD">
        <w:rPr>
          <w:rFonts w:ascii="Times New Roman" w:eastAsia="Times New Roman" w:hAnsi="Times New Roman" w:cs="Times New Roman"/>
          <w:sz w:val="20"/>
          <w:szCs w:val="20"/>
          <w:lang w:eastAsia="ru-RU"/>
        </w:rPr>
        <w:t xml:space="preserve">Вони формуються на основі попередніх Розрахунків і містять лише змінені реквізити або суми податку на доходи фізичних осіб і військового збору. </w:t>
      </w:r>
      <w:proofErr w:type="gramEnd"/>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Також для коригування використовуються дані з повідомлень контролюючих органі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про виявлені помилки.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Коригування даних у додатку 4ДФ до Розрахунку проводиться таким чином: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Розділ I «Персоніфі</w:t>
      </w:r>
      <w:proofErr w:type="gramStart"/>
      <w:r w:rsidRPr="00D152CD">
        <w:rPr>
          <w:rFonts w:ascii="Times New Roman" w:eastAsia="Times New Roman" w:hAnsi="Times New Roman" w:cs="Times New Roman"/>
          <w:sz w:val="20"/>
          <w:szCs w:val="20"/>
          <w:lang w:eastAsia="ru-RU"/>
        </w:rPr>
        <w:t>кован</w:t>
      </w:r>
      <w:proofErr w:type="gramEnd"/>
      <w:r w:rsidRPr="00D152CD">
        <w:rPr>
          <w:rFonts w:ascii="Times New Roman" w:eastAsia="Times New Roman" w:hAnsi="Times New Roman" w:cs="Times New Roman"/>
          <w:sz w:val="20"/>
          <w:szCs w:val="20"/>
          <w:lang w:eastAsia="ru-RU"/>
        </w:rPr>
        <w:t xml:space="preserve">і дані про суми нарахованого (виплаченого) на користь фізичних осіб доходу та нарахованих (перерахованих) до бюджету податку на доходи фізичних осіб та військового збору»: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виключення одного помилкового рядка з попередньо поданої (прийнятої) інформації потрібно повторити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графи такого рядка і у графі 10 указати «1» – на виключення рядка;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введення нового або пропущеного рядка потрібно повністю заповнити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його графи й у графі 10 указати «0» – на введення рядка;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щоб замінити помилковий рядок, потрібно видалити помилковий рядок, заповнивши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його графи і вказавши «1» у графі 10, а потім додати правильний рядок, заповнивши всі його графи і вказавши «0» у графі 10.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Розділ II «Зведені дані про оподаткування процентів, виграшів (призів) </w:t>
      </w: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лотерею»: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у рядках «Оподаткування процентів – виключення» та «Оподаткування виграшів (призів) у лотерею – виключення» – для виключення помилкового рядка з попередньо введеної інформації потрібно повторити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графи помилкового рядка;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рядках «Оподаткування процентів» та «Оподаткування виграшів (призів) у лотерею» – відобразити правильну інформацію;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у рядку «Військовий збір» під час проведення коригування показників додатка 4ДФ до Розрахунку за </w:t>
      </w:r>
      <w:proofErr w:type="gramStart"/>
      <w:r w:rsidRPr="00D152CD">
        <w:rPr>
          <w:rFonts w:ascii="Times New Roman" w:eastAsia="Times New Roman" w:hAnsi="Times New Roman" w:cs="Times New Roman"/>
          <w:sz w:val="20"/>
          <w:szCs w:val="20"/>
          <w:lang w:eastAsia="ru-RU"/>
        </w:rPr>
        <w:t>минул</w:t>
      </w:r>
      <w:proofErr w:type="gramEnd"/>
      <w:r w:rsidRPr="00D152CD">
        <w:rPr>
          <w:rFonts w:ascii="Times New Roman" w:eastAsia="Times New Roman" w:hAnsi="Times New Roman" w:cs="Times New Roman"/>
          <w:sz w:val="20"/>
          <w:szCs w:val="20"/>
          <w:lang w:eastAsia="ru-RU"/>
        </w:rPr>
        <w:t xml:space="preserve">і періоди зазначається період, відповідно за який була подана звітність, що коригується. При цьому коригування показників Розрахунку </w:t>
      </w:r>
      <w:proofErr w:type="gramStart"/>
      <w:r w:rsidRPr="00D152CD">
        <w:rPr>
          <w:rFonts w:ascii="Times New Roman" w:eastAsia="Times New Roman" w:hAnsi="Times New Roman" w:cs="Times New Roman"/>
          <w:sz w:val="20"/>
          <w:szCs w:val="20"/>
          <w:lang w:eastAsia="ru-RU"/>
        </w:rPr>
        <w:t>за</w:t>
      </w:r>
      <w:proofErr w:type="gramEnd"/>
      <w:r w:rsidRPr="00D152CD">
        <w:rPr>
          <w:rFonts w:ascii="Times New Roman" w:eastAsia="Times New Roman" w:hAnsi="Times New Roman" w:cs="Times New Roman"/>
          <w:sz w:val="20"/>
          <w:szCs w:val="20"/>
          <w:lang w:eastAsia="ru-RU"/>
        </w:rPr>
        <w:t xml:space="preserve"> періоди до 1 січня 2021 року у розділі I графи 5а, 5 не заповнюються. Для виключення помилкового рядка з попередньо введеної інформації у рядку «Військовий збі</w:t>
      </w:r>
      <w:proofErr w:type="gramStart"/>
      <w:r w:rsidRPr="00D152CD">
        <w:rPr>
          <w:rFonts w:ascii="Times New Roman" w:eastAsia="Times New Roman" w:hAnsi="Times New Roman" w:cs="Times New Roman"/>
          <w:sz w:val="20"/>
          <w:szCs w:val="20"/>
          <w:lang w:eastAsia="ru-RU"/>
        </w:rPr>
        <w:t>р</w:t>
      </w:r>
      <w:proofErr w:type="gramEnd"/>
      <w:r w:rsidRPr="00D152CD">
        <w:rPr>
          <w:rFonts w:ascii="Times New Roman" w:eastAsia="Times New Roman" w:hAnsi="Times New Roman" w:cs="Times New Roman"/>
          <w:sz w:val="20"/>
          <w:szCs w:val="20"/>
          <w:lang w:eastAsia="ru-RU"/>
        </w:rPr>
        <w:t xml:space="preserve"> – виключення» потрібно повторити всі графи помилкового рядка, а в рядку «Військовий збір» відобразити правильну інформацію.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Розділ ІІІ «Розгорнута інформація про бюджетні гранти»: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виключення одного помилкового рядка з попередньо поданої (прийнятої) інформації потрібно повторити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графи такого рядка і у графі 11 указати «1» – на виключення рядка;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для введення або пропущеного рядка потрібно повністю заповнити </w:t>
      </w:r>
      <w:proofErr w:type="gramStart"/>
      <w:r w:rsidRPr="00D152CD">
        <w:rPr>
          <w:rFonts w:ascii="Times New Roman" w:eastAsia="Times New Roman" w:hAnsi="Times New Roman" w:cs="Times New Roman"/>
          <w:sz w:val="20"/>
          <w:szCs w:val="20"/>
          <w:lang w:eastAsia="ru-RU"/>
        </w:rPr>
        <w:t>вс</w:t>
      </w:r>
      <w:proofErr w:type="gramEnd"/>
      <w:r w:rsidRPr="00D152CD">
        <w:rPr>
          <w:rFonts w:ascii="Times New Roman" w:eastAsia="Times New Roman" w:hAnsi="Times New Roman" w:cs="Times New Roman"/>
          <w:sz w:val="20"/>
          <w:szCs w:val="20"/>
          <w:lang w:eastAsia="ru-RU"/>
        </w:rPr>
        <w:t xml:space="preserve">і його графи й у графі 11 указати «0» – на введення рядка;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для</w:t>
      </w:r>
      <w:proofErr w:type="gramEnd"/>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зам</w:t>
      </w:r>
      <w:proofErr w:type="gramEnd"/>
      <w:r w:rsidRPr="00D152CD">
        <w:rPr>
          <w:rFonts w:ascii="Times New Roman" w:eastAsia="Times New Roman" w:hAnsi="Times New Roman" w:cs="Times New Roman"/>
          <w:sz w:val="20"/>
          <w:szCs w:val="20"/>
          <w:lang w:eastAsia="ru-RU"/>
        </w:rPr>
        <w:t xml:space="preserve">іни помилкового рядка потрібно видалити помилкову інформацію, а потім ввести правильну. Для цього треба заповнити два рядки: </w:t>
      </w:r>
      <w:proofErr w:type="gramStart"/>
      <w:r w:rsidRPr="00D152CD">
        <w:rPr>
          <w:rFonts w:ascii="Times New Roman" w:eastAsia="Times New Roman" w:hAnsi="Times New Roman" w:cs="Times New Roman"/>
          <w:sz w:val="20"/>
          <w:szCs w:val="20"/>
          <w:lang w:eastAsia="ru-RU"/>
        </w:rPr>
        <w:t>перший</w:t>
      </w:r>
      <w:proofErr w:type="gramEnd"/>
      <w:r w:rsidRPr="00D152CD">
        <w:rPr>
          <w:rFonts w:ascii="Times New Roman" w:eastAsia="Times New Roman" w:hAnsi="Times New Roman" w:cs="Times New Roman"/>
          <w:sz w:val="20"/>
          <w:szCs w:val="20"/>
          <w:lang w:eastAsia="ru-RU"/>
        </w:rPr>
        <w:t xml:space="preserve"> – для виключення помилкового, другий – для введення правильного. У першому рядку в графі 11 вказується «1», </w:t>
      </w:r>
      <w:proofErr w:type="gramStart"/>
      <w:r w:rsidRPr="00D152CD">
        <w:rPr>
          <w:rFonts w:ascii="Times New Roman" w:eastAsia="Times New Roman" w:hAnsi="Times New Roman" w:cs="Times New Roman"/>
          <w:sz w:val="20"/>
          <w:szCs w:val="20"/>
          <w:lang w:eastAsia="ru-RU"/>
        </w:rPr>
        <w:t>у</w:t>
      </w:r>
      <w:proofErr w:type="gramEnd"/>
      <w:r w:rsidRPr="00D152CD">
        <w:rPr>
          <w:rFonts w:ascii="Times New Roman" w:eastAsia="Times New Roman" w:hAnsi="Times New Roman" w:cs="Times New Roman"/>
          <w:sz w:val="20"/>
          <w:szCs w:val="20"/>
          <w:lang w:eastAsia="ru-RU"/>
        </w:rPr>
        <w:t xml:space="preserve"> другому – «0».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Коригування реквізитів рядка 032 «Код адміністративно-територіальної одиниці» здійснюється поданням окремих Розрахунків: один для виключення помилкових даних з додатка 4ДФ, а інший для введення правильних реквізиті</w:t>
      </w:r>
      <w:proofErr w:type="gramStart"/>
      <w:r w:rsidRPr="00D152CD">
        <w:rPr>
          <w:rFonts w:ascii="Times New Roman" w:eastAsia="Times New Roman" w:hAnsi="Times New Roman" w:cs="Times New Roman"/>
          <w:sz w:val="20"/>
          <w:szCs w:val="20"/>
          <w:lang w:eastAsia="ru-RU"/>
        </w:rPr>
        <w:t>в</w:t>
      </w:r>
      <w:proofErr w:type="gramEnd"/>
      <w:r w:rsidRPr="00D152CD">
        <w:rPr>
          <w:rFonts w:ascii="Times New Roman" w:eastAsia="Times New Roman" w:hAnsi="Times New Roman" w:cs="Times New Roman"/>
          <w:sz w:val="20"/>
          <w:szCs w:val="20"/>
          <w:lang w:eastAsia="ru-RU"/>
        </w:rPr>
        <w:t xml:space="preserve"> рядка 032. Це робиться відповідно до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ідпунктів 1–3 п. 11 розділу V Порядку.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*Контакт-центр</w:t>
      </w:r>
      <w:proofErr w:type="gramStart"/>
      <w:r w:rsidRPr="00D152CD">
        <w:rPr>
          <w:rFonts w:ascii="Times New Roman" w:eastAsia="Times New Roman" w:hAnsi="Times New Roman" w:cs="Times New Roman"/>
          <w:sz w:val="20"/>
          <w:szCs w:val="20"/>
          <w:lang w:eastAsia="ru-RU"/>
        </w:rPr>
        <w:t xml:space="preserve"> Д</w:t>
      </w:r>
      <w:proofErr w:type="gramEnd"/>
      <w:r w:rsidRPr="00D152CD">
        <w:rPr>
          <w:rFonts w:ascii="Times New Roman" w:eastAsia="Times New Roman" w:hAnsi="Times New Roman" w:cs="Times New Roman"/>
          <w:sz w:val="20"/>
          <w:szCs w:val="20"/>
          <w:lang w:eastAsia="ru-RU"/>
        </w:rPr>
        <w:t xml:space="preserve">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Як звернутися? Гаряча лінія: 0 800 501 007 (дзвінки безкоштовні). Електронна пошта: idd@tax.gov.ua. Особистий кабінет: Через електронний кабінет платника податків.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Режим роботи: Понеділок–п’ятниця, з 08:00 до 18:00. </w:t>
      </w:r>
    </w:p>
    <w:p w:rsidR="0011313C" w:rsidRPr="00EF15CC" w:rsidRDefault="0011313C" w:rsidP="00AF0CE8">
      <w:pPr>
        <w:spacing w:after="0" w:line="240" w:lineRule="auto"/>
        <w:outlineLvl w:val="0"/>
        <w:rPr>
          <w:rFonts w:ascii="Times New Roman" w:eastAsia="Times New Roman" w:hAnsi="Times New Roman" w:cs="Times New Roman"/>
          <w:b/>
          <w:bCs/>
          <w:kern w:val="36"/>
          <w:sz w:val="20"/>
          <w:szCs w:val="20"/>
          <w:lang w:eastAsia="ru-RU"/>
        </w:rPr>
      </w:pPr>
    </w:p>
    <w:p w:rsidR="00AF0CE8" w:rsidRPr="00D152C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D152CD">
        <w:rPr>
          <w:rFonts w:ascii="Times New Roman" w:eastAsia="Times New Roman" w:hAnsi="Times New Roman" w:cs="Times New Roman"/>
          <w:b/>
          <w:bCs/>
          <w:kern w:val="36"/>
          <w:sz w:val="20"/>
          <w:szCs w:val="20"/>
          <w:lang w:eastAsia="ru-RU"/>
        </w:rPr>
        <w:t>Переваги застосування ПРРО</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152CD">
        <w:rPr>
          <w:rFonts w:ascii="Times New Roman" w:eastAsia="Times New Roman" w:hAnsi="Times New Roman" w:cs="Times New Roman"/>
          <w:sz w:val="20"/>
          <w:szCs w:val="20"/>
          <w:lang w:eastAsia="ru-RU"/>
        </w:rPr>
        <w:t>є,</w:t>
      </w:r>
      <w:proofErr w:type="gramEnd"/>
      <w:r w:rsidRPr="00D152CD">
        <w:rPr>
          <w:rFonts w:ascii="Times New Roman" w:eastAsia="Times New Roman" w:hAnsi="Times New Roman" w:cs="Times New Roman"/>
          <w:sz w:val="20"/>
          <w:szCs w:val="20"/>
          <w:lang w:eastAsia="ru-RU"/>
        </w:rPr>
        <w:t xml:space="preserve"> що суб’єкти господарювання, які здійснюють розрахункові операції, зобов’язані проводити такі операції через зареєстровані належним чином РРО/ПРРО.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Застосування ПРРО має для суб’єкта господарювання низку переваг, а саме – це можливість: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ідключення до ПРРО вагів;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зменшення ціни на товари та послуги </w:t>
      </w:r>
      <w:proofErr w:type="gramStart"/>
      <w:r w:rsidRPr="00D152CD">
        <w:rPr>
          <w:rFonts w:ascii="Times New Roman" w:eastAsia="Times New Roman" w:hAnsi="Times New Roman" w:cs="Times New Roman"/>
          <w:sz w:val="20"/>
          <w:szCs w:val="20"/>
          <w:lang w:eastAsia="ru-RU"/>
        </w:rPr>
        <w:t>для</w:t>
      </w:r>
      <w:proofErr w:type="gramEnd"/>
      <w:r w:rsidRPr="00D152CD">
        <w:rPr>
          <w:rFonts w:ascii="Times New Roman" w:eastAsia="Times New Roman" w:hAnsi="Times New Roman" w:cs="Times New Roman"/>
          <w:sz w:val="20"/>
          <w:szCs w:val="20"/>
          <w:lang w:eastAsia="ru-RU"/>
        </w:rPr>
        <w:t xml:space="preserve"> постійних клієнтів;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ведення </w:t>
      </w:r>
      <w:proofErr w:type="gramStart"/>
      <w:r w:rsidRPr="00D152CD">
        <w:rPr>
          <w:rFonts w:ascii="Times New Roman" w:eastAsia="Times New Roman" w:hAnsi="Times New Roman" w:cs="Times New Roman"/>
          <w:sz w:val="20"/>
          <w:szCs w:val="20"/>
          <w:lang w:eastAsia="ru-RU"/>
        </w:rPr>
        <w:t>обл</w:t>
      </w:r>
      <w:proofErr w:type="gramEnd"/>
      <w:r w:rsidRPr="00D152CD">
        <w:rPr>
          <w:rFonts w:ascii="Times New Roman" w:eastAsia="Times New Roman" w:hAnsi="Times New Roman" w:cs="Times New Roman"/>
          <w:sz w:val="20"/>
          <w:szCs w:val="20"/>
          <w:lang w:eastAsia="ru-RU"/>
        </w:rPr>
        <w:t xml:space="preserve">іку товарів: фіксування дати, часу та деталей розрахунків;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формування звітності за будь-який період;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сканування штрих-коду для отримання ціни товару з бази даних;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фіксації форми оплати; </w:t>
      </w:r>
    </w:p>
    <w:p w:rsidR="00AF0CE8" w:rsidRPr="00D152CD" w:rsidRDefault="00AF0CE8" w:rsidP="00AF0CE8">
      <w:pPr>
        <w:spacing w:after="0" w:line="240" w:lineRule="auto"/>
        <w:jc w:val="both"/>
        <w:rPr>
          <w:rFonts w:ascii="Times New Roman" w:eastAsia="Times New Roman" w:hAnsi="Times New Roman" w:cs="Times New Roman"/>
          <w:sz w:val="20"/>
          <w:szCs w:val="20"/>
          <w:lang w:eastAsia="ru-RU"/>
        </w:rPr>
      </w:pPr>
      <w:r w:rsidRPr="00D152CD">
        <w:rPr>
          <w:rFonts w:ascii="Times New Roman" w:eastAsia="Times New Roman" w:hAnsi="Times New Roman" w:cs="Times New Roman"/>
          <w:sz w:val="20"/>
          <w:szCs w:val="20"/>
          <w:lang w:eastAsia="ru-RU"/>
        </w:rPr>
        <w:t xml:space="preserve">► </w:t>
      </w:r>
      <w:proofErr w:type="gramStart"/>
      <w:r w:rsidRPr="00D152CD">
        <w:rPr>
          <w:rFonts w:ascii="Times New Roman" w:eastAsia="Times New Roman" w:hAnsi="Times New Roman" w:cs="Times New Roman"/>
          <w:sz w:val="20"/>
          <w:szCs w:val="20"/>
          <w:lang w:eastAsia="ru-RU"/>
        </w:rPr>
        <w:t>п</w:t>
      </w:r>
      <w:proofErr w:type="gramEnd"/>
      <w:r w:rsidRPr="00D152CD">
        <w:rPr>
          <w:rFonts w:ascii="Times New Roman" w:eastAsia="Times New Roman" w:hAnsi="Times New Roman" w:cs="Times New Roman"/>
          <w:sz w:val="20"/>
          <w:szCs w:val="20"/>
          <w:lang w:eastAsia="ru-RU"/>
        </w:rPr>
        <w:t xml:space="preserve">ідрахунку будь-яких податків та знижок. </w:t>
      </w:r>
    </w:p>
    <w:p w:rsidR="0011313C" w:rsidRPr="00EF15CC" w:rsidRDefault="0011313C" w:rsidP="00AF0CE8">
      <w:pPr>
        <w:spacing w:after="0" w:line="240" w:lineRule="auto"/>
        <w:outlineLvl w:val="0"/>
        <w:rPr>
          <w:rFonts w:ascii="Times New Roman" w:eastAsia="Times New Roman" w:hAnsi="Times New Roman" w:cs="Times New Roman"/>
          <w:b/>
          <w:bCs/>
          <w:kern w:val="36"/>
          <w:sz w:val="20"/>
          <w:szCs w:val="20"/>
          <w:lang w:eastAsia="ru-RU"/>
        </w:rPr>
      </w:pPr>
    </w:p>
    <w:p w:rsidR="00AF0CE8" w:rsidRPr="00840FDD" w:rsidRDefault="00AF0CE8" w:rsidP="00AF0CE8">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«Податок на Google»: 12,6 </w:t>
      </w:r>
      <w:proofErr w:type="gramStart"/>
      <w:r w:rsidRPr="00840FDD">
        <w:rPr>
          <w:rFonts w:ascii="Times New Roman" w:eastAsia="Times New Roman" w:hAnsi="Times New Roman" w:cs="Times New Roman"/>
          <w:b/>
          <w:bCs/>
          <w:kern w:val="36"/>
          <w:sz w:val="20"/>
          <w:szCs w:val="20"/>
          <w:lang w:eastAsia="ru-RU"/>
        </w:rPr>
        <w:t>млрд</w:t>
      </w:r>
      <w:proofErr w:type="gramEnd"/>
      <w:r w:rsidRPr="00840FDD">
        <w:rPr>
          <w:rFonts w:ascii="Times New Roman" w:eastAsia="Times New Roman" w:hAnsi="Times New Roman" w:cs="Times New Roman"/>
          <w:b/>
          <w:bCs/>
          <w:kern w:val="36"/>
          <w:sz w:val="20"/>
          <w:szCs w:val="20"/>
          <w:lang w:eastAsia="ru-RU"/>
        </w:rPr>
        <w:t xml:space="preserve"> грн у 2024 році сплатили в Україні великі міжнародні компанії</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lastRenderedPageBreak/>
        <w:t>У 2024 році міжнародні компані</w:t>
      </w:r>
      <w:proofErr w:type="gramStart"/>
      <w:r w:rsidRPr="00840FDD">
        <w:rPr>
          <w:rFonts w:ascii="Times New Roman" w:eastAsia="Times New Roman" w:hAnsi="Times New Roman" w:cs="Times New Roman"/>
          <w:sz w:val="20"/>
          <w:szCs w:val="20"/>
          <w:lang w:eastAsia="ru-RU"/>
        </w:rPr>
        <w:t>ї-</w:t>
      </w:r>
      <w:proofErr w:type="gramEnd"/>
      <w:r w:rsidRPr="00840FDD">
        <w:rPr>
          <w:rFonts w:ascii="Times New Roman" w:eastAsia="Times New Roman" w:hAnsi="Times New Roman" w:cs="Times New Roman"/>
          <w:sz w:val="20"/>
          <w:szCs w:val="20"/>
          <w:lang w:eastAsia="ru-RU"/>
        </w:rPr>
        <w:t xml:space="preserve">нерезиденти, які надають електронні послуги фізичним особам на митній території України, задекларували понад 12,6 млрд грн податкових зобов’язань. Це еквівалентно 130,6 </w:t>
      </w:r>
      <w:proofErr w:type="gramStart"/>
      <w:r w:rsidRPr="00840FDD">
        <w:rPr>
          <w:rFonts w:ascii="Times New Roman" w:eastAsia="Times New Roman" w:hAnsi="Times New Roman" w:cs="Times New Roman"/>
          <w:sz w:val="20"/>
          <w:szCs w:val="20"/>
          <w:lang w:eastAsia="ru-RU"/>
        </w:rPr>
        <w:t>млн</w:t>
      </w:r>
      <w:proofErr w:type="gramEnd"/>
      <w:r w:rsidRPr="00840FDD">
        <w:rPr>
          <w:rFonts w:ascii="Times New Roman" w:eastAsia="Times New Roman" w:hAnsi="Times New Roman" w:cs="Times New Roman"/>
          <w:sz w:val="20"/>
          <w:szCs w:val="20"/>
          <w:lang w:eastAsia="ru-RU"/>
        </w:rPr>
        <w:t xml:space="preserve"> євро або 151,2 млн доларів США. Відповідні звіти подали 125 платників, що є учасниками системи сплати так званого «податку на Google».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Маємо значну </w:t>
      </w:r>
      <w:proofErr w:type="gramStart"/>
      <w:r w:rsidRPr="00840FDD">
        <w:rPr>
          <w:rFonts w:ascii="Times New Roman" w:eastAsia="Times New Roman" w:hAnsi="Times New Roman" w:cs="Times New Roman"/>
          <w:sz w:val="20"/>
          <w:szCs w:val="20"/>
          <w:lang w:eastAsia="ru-RU"/>
        </w:rPr>
        <w:t>динаміку</w:t>
      </w:r>
      <w:proofErr w:type="gramEnd"/>
      <w:r w:rsidRPr="00840FDD">
        <w:rPr>
          <w:rFonts w:ascii="Times New Roman" w:eastAsia="Times New Roman" w:hAnsi="Times New Roman" w:cs="Times New Roman"/>
          <w:sz w:val="20"/>
          <w:szCs w:val="20"/>
          <w:lang w:eastAsia="ru-RU"/>
        </w:rPr>
        <w:t xml:space="preserve"> зростання порівняно з 2023 роком: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кількість зареєстрованих платників збільшилася на 28 </w:t>
      </w:r>
      <w:proofErr w:type="gramStart"/>
      <w:r w:rsidRPr="00840FDD">
        <w:rPr>
          <w:rFonts w:ascii="Times New Roman" w:eastAsia="Times New Roman" w:hAnsi="Times New Roman" w:cs="Times New Roman"/>
          <w:sz w:val="20"/>
          <w:szCs w:val="20"/>
          <w:lang w:eastAsia="ru-RU"/>
        </w:rPr>
        <w:t>осіб</w:t>
      </w:r>
      <w:proofErr w:type="gramEnd"/>
      <w:r w:rsidRPr="00840FDD">
        <w:rPr>
          <w:rFonts w:ascii="Times New Roman" w:eastAsia="Times New Roman" w:hAnsi="Times New Roman" w:cs="Times New Roman"/>
          <w:sz w:val="20"/>
          <w:szCs w:val="20"/>
          <w:lang w:eastAsia="ru-RU"/>
        </w:rPr>
        <w:t xml:space="preserve">;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сума податкових зобов’язань зросла майже на 5 </w:t>
      </w:r>
      <w:proofErr w:type="gramStart"/>
      <w:r w:rsidRPr="00840FDD">
        <w:rPr>
          <w:rFonts w:ascii="Times New Roman" w:eastAsia="Times New Roman" w:hAnsi="Times New Roman" w:cs="Times New Roman"/>
          <w:sz w:val="20"/>
          <w:szCs w:val="20"/>
          <w:lang w:eastAsia="ru-RU"/>
        </w:rPr>
        <w:t>млрд</w:t>
      </w:r>
      <w:proofErr w:type="gramEnd"/>
      <w:r w:rsidRPr="00840FDD">
        <w:rPr>
          <w:rFonts w:ascii="Times New Roman" w:eastAsia="Times New Roman" w:hAnsi="Times New Roman" w:cs="Times New Roman"/>
          <w:sz w:val="20"/>
          <w:szCs w:val="20"/>
          <w:lang w:eastAsia="ru-RU"/>
        </w:rPr>
        <w:t xml:space="preserve"> грн.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порівняння: за аналогічний період 2023 року звітність подали 97 платників, задекларувавши 8 </w:t>
      </w:r>
      <w:proofErr w:type="gramStart"/>
      <w:r w:rsidRPr="00840FDD">
        <w:rPr>
          <w:rFonts w:ascii="Times New Roman" w:eastAsia="Times New Roman" w:hAnsi="Times New Roman" w:cs="Times New Roman"/>
          <w:sz w:val="20"/>
          <w:szCs w:val="20"/>
          <w:lang w:eastAsia="ru-RU"/>
        </w:rPr>
        <w:t>млрд</w:t>
      </w:r>
      <w:proofErr w:type="gramEnd"/>
      <w:r w:rsidRPr="00840FDD">
        <w:rPr>
          <w:rFonts w:ascii="Times New Roman" w:eastAsia="Times New Roman" w:hAnsi="Times New Roman" w:cs="Times New Roman"/>
          <w:sz w:val="20"/>
          <w:szCs w:val="20"/>
          <w:lang w:eastAsia="ru-RU"/>
        </w:rPr>
        <w:t xml:space="preserve"> грн податкових зобов’язань (105,8 млн євро та 118,9 млн доларів США).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Серед компаній, які сплатили найбільші суми податку, – власники популярних інтернет-ресурсів: upwork.com, netflix.com, apple.com, facebook.com, instagram.com, valvesoftware.com, etsy.com, google.com, playstation.com, aws.amazon.com, bolt.eu. Сукупно вони задекларували та сплатили понад 10,2 </w:t>
      </w:r>
      <w:proofErr w:type="gramStart"/>
      <w:r w:rsidRPr="00840FDD">
        <w:rPr>
          <w:rFonts w:ascii="Times New Roman" w:eastAsia="Times New Roman" w:hAnsi="Times New Roman" w:cs="Times New Roman"/>
          <w:sz w:val="20"/>
          <w:szCs w:val="20"/>
          <w:lang w:eastAsia="ru-RU"/>
        </w:rPr>
        <w:t>млрд</w:t>
      </w:r>
      <w:proofErr w:type="gramEnd"/>
      <w:r w:rsidRPr="00840FDD">
        <w:rPr>
          <w:rFonts w:ascii="Times New Roman" w:eastAsia="Times New Roman" w:hAnsi="Times New Roman" w:cs="Times New Roman"/>
          <w:sz w:val="20"/>
          <w:szCs w:val="20"/>
          <w:lang w:eastAsia="ru-RU"/>
        </w:rPr>
        <w:t xml:space="preserve"> грн ПДВ (121,8 млн євро та 119 млн доларів США).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Загалом станом на 1 </w:t>
      </w:r>
      <w:proofErr w:type="gramStart"/>
      <w:r w:rsidRPr="00840FDD">
        <w:rPr>
          <w:rFonts w:ascii="Times New Roman" w:eastAsia="Times New Roman" w:hAnsi="Times New Roman" w:cs="Times New Roman"/>
          <w:sz w:val="20"/>
          <w:szCs w:val="20"/>
          <w:lang w:eastAsia="ru-RU"/>
        </w:rPr>
        <w:t>лютого</w:t>
      </w:r>
      <w:proofErr w:type="gramEnd"/>
      <w:r w:rsidRPr="00840FDD">
        <w:rPr>
          <w:rFonts w:ascii="Times New Roman" w:eastAsia="Times New Roman" w:hAnsi="Times New Roman" w:cs="Times New Roman"/>
          <w:sz w:val="20"/>
          <w:szCs w:val="20"/>
          <w:lang w:eastAsia="ru-RU"/>
        </w:rPr>
        <w:t xml:space="preserve"> 2025 року в Україні зареєстровано 131 платника ПДВ серед осіб-нерезидентів, які надають електронні послуги фізичним особам.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Нагадаємо, що відповідно до ст. 208 прим. 1 Податкового кодексу України, з 1 січня 2022 року компані</w:t>
      </w:r>
      <w:proofErr w:type="gramStart"/>
      <w:r w:rsidRPr="00840FDD">
        <w:rPr>
          <w:rFonts w:ascii="Times New Roman" w:eastAsia="Times New Roman" w:hAnsi="Times New Roman" w:cs="Times New Roman"/>
          <w:sz w:val="20"/>
          <w:szCs w:val="20"/>
          <w:lang w:eastAsia="ru-RU"/>
        </w:rPr>
        <w:t>ї-</w:t>
      </w:r>
      <w:proofErr w:type="gramEnd"/>
      <w:r w:rsidRPr="00840FDD">
        <w:rPr>
          <w:rFonts w:ascii="Times New Roman" w:eastAsia="Times New Roman" w:hAnsi="Times New Roman" w:cs="Times New Roman"/>
          <w:sz w:val="20"/>
          <w:szCs w:val="20"/>
          <w:lang w:eastAsia="ru-RU"/>
        </w:rPr>
        <w:t xml:space="preserve">нерезиденти, які постачають електронні послуги українським фізичним особам, зобов’язані зареєструватися платниками ПДВ та сплачувати 20% ПДВ з операцій постачання таких послуг.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Обов’язок реєстрації виника</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якщо протягом останніх 12 місяців загальна сума постачання перевищує 1 000 000 грн. </w:t>
      </w:r>
    </w:p>
    <w:p w:rsidR="00AF0CE8" w:rsidRPr="00840FDD" w:rsidRDefault="00AF0CE8" w:rsidP="00AF0CE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Запровадження цього податку сприяє наповненню бюджету та створює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івні умови для українських і міжнародних компаній, що працюють у сфері цифрових послуг. </w:t>
      </w:r>
    </w:p>
    <w:p w:rsidR="00B61F48" w:rsidRPr="00EF15CC" w:rsidRDefault="00B61F48" w:rsidP="00B61F48">
      <w:pPr>
        <w:spacing w:after="0" w:line="240" w:lineRule="auto"/>
        <w:outlineLvl w:val="0"/>
        <w:rPr>
          <w:rFonts w:ascii="Times New Roman" w:eastAsia="Times New Roman" w:hAnsi="Times New Roman" w:cs="Times New Roman"/>
          <w:b/>
          <w:bCs/>
          <w:kern w:val="36"/>
          <w:sz w:val="20"/>
          <w:szCs w:val="20"/>
          <w:lang w:eastAsia="ru-RU"/>
        </w:rPr>
      </w:pPr>
    </w:p>
    <w:p w:rsidR="00B61F48" w:rsidRPr="00EF15CC" w:rsidRDefault="00B61F48" w:rsidP="00B61F48">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Особливості</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звільнення</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від</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ПД</w:t>
      </w:r>
      <w:r w:rsidRPr="00B61F48">
        <w:rPr>
          <w:rFonts w:ascii="Times New Roman" w:eastAsia="Times New Roman" w:hAnsi="Times New Roman" w:cs="Times New Roman"/>
          <w:b/>
          <w:bCs/>
          <w:kern w:val="36"/>
          <w:sz w:val="20"/>
          <w:szCs w:val="20"/>
          <w:lang w:val="en-US" w:eastAsia="ru-RU"/>
        </w:rPr>
        <w:t>B</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операцій</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з</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постачання</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товарів</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оборонного</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призначення</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що</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здійснюються</w:t>
      </w:r>
      <w:r w:rsidRPr="00EF15CC">
        <w:rPr>
          <w:rFonts w:ascii="Times New Roman" w:eastAsia="Times New Roman" w:hAnsi="Times New Roman" w:cs="Times New Roman"/>
          <w:b/>
          <w:bCs/>
          <w:kern w:val="36"/>
          <w:sz w:val="20"/>
          <w:szCs w:val="20"/>
          <w:lang w:eastAsia="ru-RU"/>
        </w:rPr>
        <w:t xml:space="preserve"> </w:t>
      </w:r>
      <w:proofErr w:type="gramStart"/>
      <w:r w:rsidRPr="00840FDD">
        <w:rPr>
          <w:rFonts w:ascii="Times New Roman" w:eastAsia="Times New Roman" w:hAnsi="Times New Roman" w:cs="Times New Roman"/>
          <w:b/>
          <w:bCs/>
          <w:kern w:val="36"/>
          <w:sz w:val="20"/>
          <w:szCs w:val="20"/>
          <w:lang w:eastAsia="ru-RU"/>
        </w:rPr>
        <w:t>п</w:t>
      </w:r>
      <w:proofErr w:type="gramEnd"/>
      <w:r w:rsidRPr="00840FDD">
        <w:rPr>
          <w:rFonts w:ascii="Times New Roman" w:eastAsia="Times New Roman" w:hAnsi="Times New Roman" w:cs="Times New Roman"/>
          <w:b/>
          <w:bCs/>
          <w:kern w:val="36"/>
          <w:sz w:val="20"/>
          <w:szCs w:val="20"/>
          <w:lang w:eastAsia="ru-RU"/>
        </w:rPr>
        <w:t>ідприємствами</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які</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є</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виконавцями</w:t>
      </w:r>
      <w:r w:rsidRPr="00EF15CC">
        <w:rPr>
          <w:rFonts w:ascii="Times New Roman" w:eastAsia="Times New Roman" w:hAnsi="Times New Roman" w:cs="Times New Roman"/>
          <w:b/>
          <w:bCs/>
          <w:kern w:val="36"/>
          <w:sz w:val="20"/>
          <w:szCs w:val="20"/>
          <w:lang w:eastAsia="ru-RU"/>
        </w:rPr>
        <w:t xml:space="preserve"> / </w:t>
      </w:r>
      <w:r w:rsidRPr="00840FDD">
        <w:rPr>
          <w:rFonts w:ascii="Times New Roman" w:eastAsia="Times New Roman" w:hAnsi="Times New Roman" w:cs="Times New Roman"/>
          <w:b/>
          <w:bCs/>
          <w:kern w:val="36"/>
          <w:sz w:val="20"/>
          <w:szCs w:val="20"/>
          <w:lang w:eastAsia="ru-RU"/>
        </w:rPr>
        <w:t>співвиконавцями</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державних</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контрактів</w:t>
      </w:r>
      <w:r w:rsidRPr="00EF15CC">
        <w:rPr>
          <w:rFonts w:ascii="Times New Roman" w:eastAsia="Times New Roman" w:hAnsi="Times New Roman" w:cs="Times New Roman"/>
          <w:b/>
          <w:bCs/>
          <w:kern w:val="36"/>
          <w:sz w:val="20"/>
          <w:szCs w:val="20"/>
          <w:lang w:eastAsia="ru-RU"/>
        </w:rPr>
        <w:t xml:space="preserve"> (</w:t>
      </w:r>
      <w:r w:rsidRPr="00840FDD">
        <w:rPr>
          <w:rFonts w:ascii="Times New Roman" w:eastAsia="Times New Roman" w:hAnsi="Times New Roman" w:cs="Times New Roman"/>
          <w:b/>
          <w:bCs/>
          <w:kern w:val="36"/>
          <w:sz w:val="20"/>
          <w:szCs w:val="20"/>
          <w:lang w:eastAsia="ru-RU"/>
        </w:rPr>
        <w:t>договорів</w:t>
      </w:r>
      <w:r w:rsidRPr="00EF15CC">
        <w:rPr>
          <w:rFonts w:ascii="Times New Roman" w:eastAsia="Times New Roman" w:hAnsi="Times New Roman" w:cs="Times New Roman"/>
          <w:b/>
          <w:bCs/>
          <w:kern w:val="36"/>
          <w:sz w:val="20"/>
          <w:szCs w:val="20"/>
          <w:lang w:eastAsia="ru-RU"/>
        </w:rPr>
        <w:t>)</w:t>
      </w:r>
    </w:p>
    <w:p w:rsidR="00B61F48" w:rsidRPr="00EF15CC"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Операції</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з</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постачання</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на</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митній</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території</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України</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товарів</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оборонного</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призначення</w:t>
      </w:r>
      <w:r w:rsidRPr="00EF15CC">
        <w:rPr>
          <w:rFonts w:ascii="Times New Roman" w:eastAsia="Times New Roman" w:hAnsi="Times New Roman" w:cs="Times New Roman"/>
          <w:sz w:val="20"/>
          <w:szCs w:val="20"/>
          <w:lang w:eastAsia="ru-RU"/>
        </w:rPr>
        <w:t xml:space="preserve">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ідлягають</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звільненню</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від</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оподаткування</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ПДВ</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згідно</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з</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підпунктом</w:t>
      </w:r>
      <w:r w:rsidRPr="00EF15CC">
        <w:rPr>
          <w:rFonts w:ascii="Times New Roman" w:eastAsia="Times New Roman" w:hAnsi="Times New Roman" w:cs="Times New Roman"/>
          <w:sz w:val="20"/>
          <w:szCs w:val="20"/>
          <w:lang w:eastAsia="ru-RU"/>
        </w:rPr>
        <w:t xml:space="preserve"> 4 </w:t>
      </w:r>
      <w:r w:rsidRPr="00840FDD">
        <w:rPr>
          <w:rFonts w:ascii="Times New Roman" w:eastAsia="Times New Roman" w:hAnsi="Times New Roman" w:cs="Times New Roman"/>
          <w:sz w:val="20"/>
          <w:szCs w:val="20"/>
          <w:lang w:eastAsia="ru-RU"/>
        </w:rPr>
        <w:t>пункту</w:t>
      </w:r>
      <w:r w:rsidRPr="00EF15CC">
        <w:rPr>
          <w:rFonts w:ascii="Times New Roman" w:eastAsia="Times New Roman" w:hAnsi="Times New Roman" w:cs="Times New Roman"/>
          <w:sz w:val="20"/>
          <w:szCs w:val="20"/>
          <w:lang w:eastAsia="ru-RU"/>
        </w:rPr>
        <w:t xml:space="preserve"> 32 </w:t>
      </w:r>
      <w:r w:rsidRPr="00840FDD">
        <w:rPr>
          <w:rFonts w:ascii="Times New Roman" w:eastAsia="Times New Roman" w:hAnsi="Times New Roman" w:cs="Times New Roman"/>
          <w:sz w:val="20"/>
          <w:szCs w:val="20"/>
          <w:lang w:eastAsia="ru-RU"/>
        </w:rPr>
        <w:t>підрозділу</w:t>
      </w:r>
      <w:r w:rsidRPr="00EF15CC">
        <w:rPr>
          <w:rFonts w:ascii="Times New Roman" w:eastAsia="Times New Roman" w:hAnsi="Times New Roman" w:cs="Times New Roman"/>
          <w:sz w:val="20"/>
          <w:szCs w:val="20"/>
          <w:lang w:eastAsia="ru-RU"/>
        </w:rPr>
        <w:t xml:space="preserve"> 2 </w:t>
      </w:r>
      <w:r w:rsidRPr="00840FDD">
        <w:rPr>
          <w:rFonts w:ascii="Times New Roman" w:eastAsia="Times New Roman" w:hAnsi="Times New Roman" w:cs="Times New Roman"/>
          <w:sz w:val="20"/>
          <w:szCs w:val="20"/>
          <w:lang w:eastAsia="ru-RU"/>
        </w:rPr>
        <w:t>розділу</w:t>
      </w:r>
      <w:r w:rsidRPr="00EF15CC">
        <w:rPr>
          <w:rFonts w:ascii="Times New Roman" w:eastAsia="Times New Roman" w:hAnsi="Times New Roman" w:cs="Times New Roman"/>
          <w:sz w:val="20"/>
          <w:szCs w:val="20"/>
          <w:lang w:eastAsia="ru-RU"/>
        </w:rPr>
        <w:t xml:space="preserve"> </w:t>
      </w:r>
      <w:r w:rsidRPr="00B61F48">
        <w:rPr>
          <w:rFonts w:ascii="Times New Roman" w:eastAsia="Times New Roman" w:hAnsi="Times New Roman" w:cs="Times New Roman"/>
          <w:sz w:val="20"/>
          <w:szCs w:val="20"/>
          <w:lang w:val="en-US" w:eastAsia="ru-RU"/>
        </w:rPr>
        <w:t>XX</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Податкового</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кодексу</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України</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якщо</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виконуються</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такі</w:t>
      </w:r>
      <w:r w:rsidRPr="00EF15CC">
        <w:rPr>
          <w:rFonts w:ascii="Times New Roman" w:eastAsia="Times New Roman" w:hAnsi="Times New Roman" w:cs="Times New Roman"/>
          <w:sz w:val="20"/>
          <w:szCs w:val="20"/>
          <w:lang w:eastAsia="ru-RU"/>
        </w:rPr>
        <w:t xml:space="preserve"> </w:t>
      </w:r>
      <w:r w:rsidRPr="00840FDD">
        <w:rPr>
          <w:rFonts w:ascii="Times New Roman" w:eastAsia="Times New Roman" w:hAnsi="Times New Roman" w:cs="Times New Roman"/>
          <w:sz w:val="20"/>
          <w:szCs w:val="20"/>
          <w:lang w:eastAsia="ru-RU"/>
        </w:rPr>
        <w:t>умови</w:t>
      </w:r>
      <w:r w:rsidRPr="00EF15CC">
        <w:rPr>
          <w:rFonts w:ascii="Times New Roman" w:eastAsia="Times New Roman" w:hAnsi="Times New Roman" w:cs="Times New Roman"/>
          <w:sz w:val="20"/>
          <w:szCs w:val="20"/>
          <w:lang w:eastAsia="ru-RU"/>
        </w:rPr>
        <w:t xml:space="preserve">: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Товари належать до визначених законом оборонних категорій і класифікуються за переліком у Податковому кодексі України.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Постачання здійснюється в межах </w:t>
      </w:r>
      <w:proofErr w:type="gramStart"/>
      <w:r w:rsidRPr="00840FDD">
        <w:rPr>
          <w:rFonts w:ascii="Times New Roman" w:eastAsia="Times New Roman" w:hAnsi="Times New Roman" w:cs="Times New Roman"/>
          <w:sz w:val="20"/>
          <w:szCs w:val="20"/>
          <w:lang w:eastAsia="ru-RU"/>
        </w:rPr>
        <w:t>державного</w:t>
      </w:r>
      <w:proofErr w:type="gramEnd"/>
      <w:r w:rsidRPr="00840FDD">
        <w:rPr>
          <w:rFonts w:ascii="Times New Roman" w:eastAsia="Times New Roman" w:hAnsi="Times New Roman" w:cs="Times New Roman"/>
          <w:sz w:val="20"/>
          <w:szCs w:val="20"/>
          <w:lang w:eastAsia="ru-RU"/>
        </w:rPr>
        <w:t xml:space="preserve"> контракту (договору).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Постачальник є виконавцем або співвиконавцем такого контракту (договору).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Покупець – державний замовник.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Якщо ці умови не виконані, ПДВ нараховується за визначеними законодавством правилами.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Також, якщо виконавець або співвиконавець державного контракту (договору) закупив товари чи послуги з ПДВ, але використовує їх для звільнених від ПДВ операцій, то додаткових податкових зобов’язань не виника</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Детальніше з особливостями звільнення від оподаткування ПДB операцій з постачання товарів оборонного призначення на митній території України, що здійснюються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ідприємствами, які є виконавцями  / співвиконавцями державних контрактів (договорів)  можна ознайомитись за посиланням: https://tax.gov.ua/nove-pro-podatki--novini-/871903.html.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Довідково.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Закон України від 17 липня 2020 року № 808-IX «Про оборонні закупі</w:t>
      </w:r>
      <w:proofErr w:type="gramStart"/>
      <w:r w:rsidRPr="00840FDD">
        <w:rPr>
          <w:rFonts w:ascii="Times New Roman" w:eastAsia="Times New Roman" w:hAnsi="Times New Roman" w:cs="Times New Roman"/>
          <w:sz w:val="20"/>
          <w:szCs w:val="20"/>
          <w:lang w:eastAsia="ru-RU"/>
        </w:rPr>
        <w:t>вл</w:t>
      </w:r>
      <w:proofErr w:type="gramEnd"/>
      <w:r w:rsidRPr="00840FDD">
        <w:rPr>
          <w:rFonts w:ascii="Times New Roman" w:eastAsia="Times New Roman" w:hAnsi="Times New Roman" w:cs="Times New Roman"/>
          <w:sz w:val="20"/>
          <w:szCs w:val="20"/>
          <w:lang w:eastAsia="ru-RU"/>
        </w:rPr>
        <w:t xml:space="preserve">і» із змінами і доповненнями. </w:t>
      </w:r>
    </w:p>
    <w:p w:rsidR="00B61F48" w:rsidRPr="00840FDD" w:rsidRDefault="00B61F48" w:rsidP="00B61F48">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Правові основи оподаткування ПДВ встановлено розділом V та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ідрозділом 2 розділу XX Податкового кодексу України. </w:t>
      </w:r>
    </w:p>
    <w:p w:rsidR="003D7E65" w:rsidRPr="00EA1F3B" w:rsidRDefault="003D7E65" w:rsidP="003D7E65">
      <w:pPr>
        <w:spacing w:after="0" w:line="240" w:lineRule="auto"/>
        <w:jc w:val="both"/>
        <w:rPr>
          <w:rFonts w:ascii="Times New Roman" w:eastAsia="Times New Roman" w:hAnsi="Times New Roman" w:cs="Times New Roman"/>
          <w:b/>
          <w:sz w:val="20"/>
          <w:szCs w:val="20"/>
          <w:lang w:eastAsia="ru-RU"/>
        </w:rPr>
      </w:pPr>
    </w:p>
    <w:p w:rsidR="003D7E65" w:rsidRPr="003D7E65" w:rsidRDefault="003D7E65" w:rsidP="003D7E65">
      <w:pPr>
        <w:spacing w:after="0" w:line="240" w:lineRule="auto"/>
        <w:jc w:val="both"/>
        <w:rPr>
          <w:rFonts w:ascii="Times New Roman" w:eastAsia="Times New Roman" w:hAnsi="Times New Roman" w:cs="Times New Roman"/>
          <w:b/>
          <w:sz w:val="20"/>
          <w:szCs w:val="20"/>
          <w:lang w:eastAsia="ru-RU"/>
        </w:rPr>
      </w:pPr>
      <w:r w:rsidRPr="003D7E65">
        <w:rPr>
          <w:rFonts w:ascii="Times New Roman" w:eastAsia="Times New Roman" w:hAnsi="Times New Roman" w:cs="Times New Roman"/>
          <w:b/>
          <w:sz w:val="20"/>
          <w:szCs w:val="20"/>
          <w:lang w:eastAsia="ru-RU"/>
        </w:rPr>
        <w:t xml:space="preserve">В Криворізькій ДПІ проведено сеанс </w:t>
      </w:r>
      <w:proofErr w:type="gramStart"/>
      <w:r w:rsidRPr="003D7E65">
        <w:rPr>
          <w:rFonts w:ascii="Times New Roman" w:eastAsia="Times New Roman" w:hAnsi="Times New Roman" w:cs="Times New Roman"/>
          <w:b/>
          <w:sz w:val="20"/>
          <w:szCs w:val="20"/>
          <w:lang w:eastAsia="ru-RU"/>
        </w:rPr>
        <w:t>телефонного</w:t>
      </w:r>
      <w:proofErr w:type="gramEnd"/>
      <w:r w:rsidRPr="003D7E65">
        <w:rPr>
          <w:rFonts w:ascii="Times New Roman" w:eastAsia="Times New Roman" w:hAnsi="Times New Roman" w:cs="Times New Roman"/>
          <w:b/>
          <w:sz w:val="20"/>
          <w:szCs w:val="20"/>
          <w:lang w:eastAsia="ru-RU"/>
        </w:rPr>
        <w:t xml:space="preserve"> зв’язку «гаряча лінія» </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3D7E65">
        <w:rPr>
          <w:rFonts w:ascii="Times New Roman" w:eastAsia="Times New Roman" w:hAnsi="Times New Roman" w:cs="Times New Roman"/>
          <w:sz w:val="20"/>
          <w:szCs w:val="20"/>
          <w:lang w:eastAsia="ru-RU"/>
        </w:rPr>
        <w:t>є.</w:t>
      </w:r>
      <w:proofErr w:type="gramEnd"/>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Податківці Криворізької ДПІ Головного управління ДПС у Дніпропетровській області відповідали на актуальні запитання податкового законодавства під час сеансу телефонного зв’язку «гаряча лінія».</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Платники цікавились щодо подання повідомлення до ДПС при прийняті найманого працівника на роботу, щодо термінів та способів подання декларації про майновий стан і доходи, щодо функціонування системи управління податковими ризиками (комплаєнс-ризиками) в ДПС та інше.</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В ході сеансу «гарячої лінії» на всі поставлені питання були надані роз’яснення в межах чинного законодавства.</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p>
    <w:p w:rsidR="003D7E65" w:rsidRPr="003D7E65" w:rsidRDefault="003D7E65" w:rsidP="003D7E65">
      <w:pPr>
        <w:spacing w:after="0" w:line="240" w:lineRule="auto"/>
        <w:jc w:val="both"/>
        <w:rPr>
          <w:rFonts w:ascii="Times New Roman" w:eastAsia="Times New Roman" w:hAnsi="Times New Roman" w:cs="Times New Roman"/>
          <w:b/>
          <w:sz w:val="20"/>
          <w:szCs w:val="20"/>
          <w:lang w:eastAsia="ru-RU"/>
        </w:rPr>
      </w:pPr>
      <w:r w:rsidRPr="003D7E65">
        <w:rPr>
          <w:rFonts w:ascii="Times New Roman" w:eastAsia="Times New Roman" w:hAnsi="Times New Roman" w:cs="Times New Roman"/>
          <w:b/>
          <w:sz w:val="20"/>
          <w:szCs w:val="20"/>
          <w:lang w:eastAsia="ru-RU"/>
        </w:rPr>
        <w:t>На семінарі податківці Кривого Рогу розповіли про зміни в податковому законодавстві</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3D7E65">
        <w:rPr>
          <w:rFonts w:ascii="Times New Roman" w:eastAsia="Times New Roman" w:hAnsi="Times New Roman" w:cs="Times New Roman"/>
          <w:sz w:val="20"/>
          <w:szCs w:val="20"/>
          <w:lang w:eastAsia="ru-RU"/>
        </w:rPr>
        <w:t>є.</w:t>
      </w:r>
      <w:proofErr w:type="gramEnd"/>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В приміщенні Прозорого офісу соціальних послуг Тернівської районної у місті Кривому Розі ради проведено семінар для платників податків щодо змін в податковому законодавстві.</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lastRenderedPageBreak/>
        <w:t>Фахівці Криворізької ДПІ Головного управління ДПС у Дніпропетровській області ознайомили присутніх з Національною стратегією доходів до 2030 року та системою управління податковими ризиками (комплаєнс-ризики) в Державній податковій службі України.</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 xml:space="preserve">Розповіли про декларування доходів громадян отриманих у минулому році та обов’язок платників, які перебувають на спрощеній системі оподаткування сплачувати військовий збір та єдиний соціальний внесок. </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 xml:space="preserve">Звернули увагу, що з 1 березня 2025 субʼєкти господарювання, що надають послуги з виконання платіжних операцій, зобовʼязані видавати фіскальні чеки за новою формою та змістом. </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r w:rsidRPr="003D7E65">
        <w:rPr>
          <w:rFonts w:ascii="Times New Roman" w:eastAsia="Times New Roman" w:hAnsi="Times New Roman" w:cs="Times New Roman"/>
          <w:sz w:val="20"/>
          <w:szCs w:val="20"/>
          <w:lang w:eastAsia="ru-RU"/>
        </w:rPr>
        <w:t>На останнє наголосили на важливість сплати податків, зборів та платежів до бюджетів та надали відповіді на запитання, які цікавили присутніх.</w:t>
      </w:r>
    </w:p>
    <w:p w:rsidR="003D7E65" w:rsidRPr="003D7E65" w:rsidRDefault="003D7E65" w:rsidP="003D7E65">
      <w:pPr>
        <w:spacing w:after="0" w:line="240" w:lineRule="auto"/>
        <w:jc w:val="both"/>
        <w:rPr>
          <w:rFonts w:ascii="Times New Roman" w:eastAsia="Times New Roman" w:hAnsi="Times New Roman" w:cs="Times New Roman"/>
          <w:sz w:val="20"/>
          <w:szCs w:val="20"/>
          <w:lang w:eastAsia="ru-RU"/>
        </w:rPr>
      </w:pPr>
    </w:p>
    <w:p w:rsidR="00AF0CE8" w:rsidRPr="003D7E65" w:rsidRDefault="00AF0CE8">
      <w:pPr>
        <w:rPr>
          <w:lang w:val="uk-UA"/>
        </w:rPr>
      </w:pPr>
    </w:p>
    <w:sectPr w:rsidR="00AF0CE8" w:rsidRPr="003D7E65" w:rsidSect="00AA49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A6F0C"/>
    <w:multiLevelType w:val="multilevel"/>
    <w:tmpl w:val="F9829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9931EC"/>
    <w:multiLevelType w:val="multilevel"/>
    <w:tmpl w:val="ABF21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773299"/>
    <w:rsid w:val="00056547"/>
    <w:rsid w:val="0011313C"/>
    <w:rsid w:val="00295136"/>
    <w:rsid w:val="003D7E65"/>
    <w:rsid w:val="0040008B"/>
    <w:rsid w:val="00623201"/>
    <w:rsid w:val="006D3AB7"/>
    <w:rsid w:val="00773299"/>
    <w:rsid w:val="008708F2"/>
    <w:rsid w:val="00A177C1"/>
    <w:rsid w:val="00A25EB0"/>
    <w:rsid w:val="00AA492F"/>
    <w:rsid w:val="00AF0CE8"/>
    <w:rsid w:val="00B42B0A"/>
    <w:rsid w:val="00B61F48"/>
    <w:rsid w:val="00C23B86"/>
    <w:rsid w:val="00D02B1B"/>
    <w:rsid w:val="00DA604E"/>
    <w:rsid w:val="00EA1F3B"/>
    <w:rsid w:val="00EF15CC"/>
    <w:rsid w:val="00F522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08B"/>
  </w:style>
  <w:style w:type="paragraph" w:styleId="1">
    <w:name w:val="heading 1"/>
    <w:basedOn w:val="a"/>
    <w:link w:val="10"/>
    <w:uiPriority w:val="9"/>
    <w:qFormat/>
    <w:rsid w:val="004000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08B"/>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nhideWhenUsed/>
    <w:qFormat/>
    <w:rsid w:val="004000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0008B"/>
    <w:rPr>
      <w:color w:val="0000FF" w:themeColor="hyperlink"/>
      <w:u w:val="single"/>
    </w:rPr>
  </w:style>
  <w:style w:type="character" w:styleId="a6">
    <w:name w:val="Strong"/>
    <w:basedOn w:val="a0"/>
    <w:uiPriority w:val="22"/>
    <w:qFormat/>
    <w:rsid w:val="0040008B"/>
    <w:rPr>
      <w:b/>
      <w:bCs/>
    </w:rPr>
  </w:style>
  <w:style w:type="character" w:styleId="a7">
    <w:name w:val="Emphasis"/>
    <w:basedOn w:val="a0"/>
    <w:uiPriority w:val="20"/>
    <w:qFormat/>
    <w:rsid w:val="0040008B"/>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3D7E6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4533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866521.html" TargetMode="External"/><Relationship Id="rId13" Type="http://schemas.openxmlformats.org/officeDocument/2006/relationships/hyperlink" Target="https://tax.gov.ua/diyalnist-/natsionalna-strategiya-dohodiv/" TargetMode="External"/><Relationship Id="rId18" Type="http://schemas.openxmlformats.org/officeDocument/2006/relationships/hyperlink" Target="https://tax.gov.ua/zakonodavstvo/podatkove-zakonodavstvo/nakazi/75811.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dd@tax.gov.ua" TargetMode="External"/><Relationship Id="rId12" Type="http://schemas.openxmlformats.org/officeDocument/2006/relationships/hyperlink" Target="https://tpd.tax.gov.ua" TargetMode="External"/><Relationship Id="rId17" Type="http://schemas.openxmlformats.org/officeDocument/2006/relationships/hyperlink" Target="https://tax.gov.ua/baneryi/programni-rro/opis-ari-fiskalnogo-servera/opis-ari--kontrolyuyuchogo-organu/" TargetMode="External"/><Relationship Id="rId2" Type="http://schemas.openxmlformats.org/officeDocument/2006/relationships/styles" Target="styles.xml"/><Relationship Id="rId16" Type="http://schemas.openxmlformats.org/officeDocument/2006/relationships/hyperlink" Target="https://tax.gov.ua/baneryi/programni-rro/opis-ari-fiskalnogo-servera/opis-ari--elektronniy-kabinet-/" TargetMode="External"/><Relationship Id="rId20" Type="http://schemas.openxmlformats.org/officeDocument/2006/relationships/hyperlink" Target="https://tax.gov.ua" TargetMode="External"/><Relationship Id="rId1" Type="http://schemas.openxmlformats.org/officeDocument/2006/relationships/numbering" Target="numbering.xml"/><Relationship Id="rId6" Type="http://schemas.openxmlformats.org/officeDocument/2006/relationships/hyperlink" Target="https://www.facebook.com/RuslanKravchenkoKyiv" TargetMode="External"/><Relationship Id="rId11" Type="http://schemas.openxmlformats.org/officeDocument/2006/relationships/hyperlink" Target="https://tax.gov.ua/zakonodavstvo/podatkove-zakonodavstvo/nakazi/63719.html" TargetMode="External"/><Relationship Id="rId5" Type="http://schemas.openxmlformats.org/officeDocument/2006/relationships/hyperlink" Target="https://www.facebook.com/RuslanKravchenkoKyiv/posts/pfbid0aPvn55F3Cs7kDnZfyfGRMEPhwMpfACjov5RpoCpqAL1Q1xqrhnTtStdV8vr8p7iFl" TargetMode="External"/><Relationship Id="rId15" Type="http://schemas.openxmlformats.org/officeDocument/2006/relationships/hyperlink" Target="https://tax.gov.ua/baneryi/programni-rro/" TargetMode="External"/><Relationship Id="rId10" Type="http://schemas.openxmlformats.org/officeDocument/2006/relationships/hyperlink" Target="https://tax.gov.ua/media-tsentr/novini/870381.html" TargetMode="External"/><Relationship Id="rId19" Type="http://schemas.openxmlformats.org/officeDocument/2006/relationships/hyperlink" Target="https://cabinet.tax.gov.ua" TargetMode="External"/><Relationship Id="rId4" Type="http://schemas.openxmlformats.org/officeDocument/2006/relationships/webSettings" Target="webSettings.xml"/><Relationship Id="rId9" Type="http://schemas.openxmlformats.org/officeDocument/2006/relationships/hyperlink" Target="https://tax.gov.ua/media-tsentr/novini/865606.html" TargetMode="External"/><Relationship Id="rId14" Type="http://schemas.openxmlformats.org/officeDocument/2006/relationships/hyperlink" Target="https://www.facebook.com/RuslanKravchenkoKyiv"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15</Pages>
  <Words>9889</Words>
  <Characters>56368</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10</cp:revision>
  <dcterms:created xsi:type="dcterms:W3CDTF">2025-03-04T12:32:00Z</dcterms:created>
  <dcterms:modified xsi:type="dcterms:W3CDTF">2025-03-07T07:53:00Z</dcterms:modified>
</cp:coreProperties>
</file>