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8DD" w:rsidRPr="002518DD" w:rsidRDefault="002518DD" w:rsidP="002518DD">
      <w:pPr>
        <w:jc w:val="center"/>
        <w:rPr>
          <w:rFonts w:eastAsia="Calibri" w:cs="Times New Roman"/>
          <w:b/>
          <w:sz w:val="24"/>
          <w:szCs w:val="24"/>
        </w:rPr>
      </w:pPr>
      <w:r w:rsidRPr="002518DD">
        <w:rPr>
          <w:rFonts w:eastAsia="Calibri" w:cs="Times New Roman"/>
          <w:b/>
          <w:sz w:val="24"/>
          <w:szCs w:val="24"/>
        </w:rPr>
        <w:t xml:space="preserve">Інформація щодо процедури </w:t>
      </w:r>
      <w:proofErr w:type="spellStart"/>
      <w:r w:rsidRPr="002518DD">
        <w:rPr>
          <w:rFonts w:eastAsia="Calibri" w:cs="Times New Roman"/>
          <w:b/>
          <w:sz w:val="24"/>
          <w:szCs w:val="24"/>
        </w:rPr>
        <w:t>закупівель</w:t>
      </w:r>
      <w:proofErr w:type="spellEnd"/>
      <w:r w:rsidRPr="002518DD">
        <w:rPr>
          <w:rFonts w:eastAsia="Calibri" w:cs="Times New Roman"/>
          <w:b/>
          <w:sz w:val="24"/>
          <w:szCs w:val="24"/>
        </w:rPr>
        <w:t>:</w:t>
      </w:r>
    </w:p>
    <w:p w:rsidR="002518DD" w:rsidRPr="002518DD" w:rsidRDefault="002518DD" w:rsidP="002518DD">
      <w:pPr>
        <w:spacing w:after="0"/>
        <w:jc w:val="center"/>
        <w:rPr>
          <w:rFonts w:eastAsia="Calibri" w:cs="Times New Roman"/>
          <w:sz w:val="24"/>
          <w:szCs w:val="24"/>
        </w:rPr>
      </w:pPr>
      <w:r w:rsidRPr="002518DD">
        <w:rPr>
          <w:rFonts w:eastAsia="Calibri" w:cs="Times New Roman"/>
          <w:sz w:val="24"/>
          <w:szCs w:val="24"/>
        </w:rPr>
        <w:t>Обґрунтування технічних і якісних характеристик предмета закупівлі та очікуваної вартості предмета закупівлі</w:t>
      </w:r>
    </w:p>
    <w:p w:rsidR="002518DD" w:rsidRPr="002518DD" w:rsidRDefault="002518DD" w:rsidP="002518DD">
      <w:pPr>
        <w:spacing w:after="0"/>
        <w:jc w:val="center"/>
        <w:rPr>
          <w:rFonts w:eastAsia="Calibri" w:cs="Times New Roman"/>
          <w:sz w:val="24"/>
          <w:szCs w:val="24"/>
        </w:rPr>
      </w:pPr>
      <w:r w:rsidRPr="002518DD">
        <w:rPr>
          <w:rFonts w:eastAsia="Calibri" w:cs="Times New Roman"/>
          <w:sz w:val="24"/>
          <w:szCs w:val="24"/>
        </w:rPr>
        <w:t xml:space="preserve">Інформація щодо процедур </w:t>
      </w:r>
      <w:proofErr w:type="spellStart"/>
      <w:r w:rsidRPr="002518DD">
        <w:rPr>
          <w:rFonts w:eastAsia="Calibri" w:cs="Times New Roman"/>
          <w:sz w:val="24"/>
          <w:szCs w:val="24"/>
        </w:rPr>
        <w:t>закупівель</w:t>
      </w:r>
      <w:proofErr w:type="spellEnd"/>
      <w:r w:rsidRPr="002518DD">
        <w:rPr>
          <w:rFonts w:eastAsia="Calibri" w:cs="Times New Roman"/>
          <w:sz w:val="24"/>
          <w:szCs w:val="24"/>
        </w:rPr>
        <w:t xml:space="preserve"> на виконання Постанови КМУ від 11.10.2016 №710 (зі змінами)</w:t>
      </w:r>
    </w:p>
    <w:p w:rsidR="002518DD" w:rsidRDefault="002518DD" w:rsidP="002518DD">
      <w:pPr>
        <w:spacing w:after="0"/>
        <w:rPr>
          <w:rFonts w:eastAsia="Calibri" w:cs="Times New Roman"/>
          <w:b/>
          <w:sz w:val="24"/>
          <w:szCs w:val="24"/>
          <w:lang w:val="ru-RU"/>
        </w:rPr>
      </w:pPr>
    </w:p>
    <w:p w:rsidR="002518DD" w:rsidRPr="002518DD" w:rsidRDefault="002518DD" w:rsidP="002518DD">
      <w:pPr>
        <w:spacing w:after="0"/>
        <w:rPr>
          <w:rFonts w:eastAsia="Calibri" w:cs="Times New Roman"/>
          <w:b/>
          <w:sz w:val="24"/>
          <w:szCs w:val="24"/>
        </w:rPr>
      </w:pPr>
      <w:proofErr w:type="spellStart"/>
      <w:r w:rsidRPr="002518DD">
        <w:rPr>
          <w:rFonts w:eastAsia="Calibri" w:cs="Times New Roman"/>
          <w:b/>
          <w:sz w:val="24"/>
          <w:szCs w:val="24"/>
          <w:lang w:val="ru-RU"/>
        </w:rPr>
        <w:t>Ідентифікатор</w:t>
      </w:r>
      <w:proofErr w:type="spellEnd"/>
      <w:r w:rsidRPr="002518DD">
        <w:rPr>
          <w:rFonts w:eastAsia="Calibri" w:cs="Times New Roman"/>
          <w:b/>
          <w:sz w:val="24"/>
          <w:szCs w:val="24"/>
          <w:lang w:val="ru-RU"/>
        </w:rPr>
        <w:t xml:space="preserve"> </w:t>
      </w:r>
      <w:proofErr w:type="spellStart"/>
      <w:r w:rsidRPr="002518DD">
        <w:rPr>
          <w:rFonts w:eastAsia="Calibri" w:cs="Times New Roman"/>
          <w:b/>
          <w:sz w:val="24"/>
          <w:szCs w:val="24"/>
          <w:lang w:val="ru-RU"/>
        </w:rPr>
        <w:t>закупівлі</w:t>
      </w:r>
      <w:proofErr w:type="spellEnd"/>
      <w:r w:rsidRPr="002518DD">
        <w:rPr>
          <w:rFonts w:eastAsia="Calibri" w:cs="Times New Roman"/>
          <w:b/>
          <w:sz w:val="24"/>
          <w:szCs w:val="24"/>
          <w:lang w:val="ru-RU"/>
        </w:rPr>
        <w:t>:</w:t>
      </w:r>
      <w:r w:rsidRPr="002518DD">
        <w:t xml:space="preserve"> </w:t>
      </w:r>
      <w:r w:rsidR="00B96F37" w:rsidRPr="00B96F37">
        <w:rPr>
          <w:b/>
          <w:sz w:val="24"/>
          <w:szCs w:val="24"/>
        </w:rPr>
        <w:t>UA-2024-12-09-014480-a</w:t>
      </w:r>
    </w:p>
    <w:p w:rsidR="002518DD" w:rsidRPr="002518DD" w:rsidRDefault="002518DD" w:rsidP="002518DD">
      <w:pPr>
        <w:spacing w:after="0"/>
        <w:rPr>
          <w:rFonts w:eastAsia="Calibri" w:cs="Times New Roman"/>
          <w:b/>
          <w:sz w:val="24"/>
          <w:szCs w:val="24"/>
          <w:lang w:val="ru-RU"/>
        </w:rPr>
      </w:pPr>
    </w:p>
    <w:tbl>
      <w:tblPr>
        <w:tblStyle w:val="a3"/>
        <w:tblpPr w:leftFromText="180" w:rightFromText="180" w:vertAnchor="page" w:horzAnchor="margin" w:tblpXSpec="center" w:tblpY="2866"/>
        <w:tblW w:w="15163" w:type="dxa"/>
        <w:tblLook w:val="04A0" w:firstRow="1" w:lastRow="0" w:firstColumn="1" w:lastColumn="0" w:noHBand="0" w:noVBand="1"/>
      </w:tblPr>
      <w:tblGrid>
        <w:gridCol w:w="2670"/>
        <w:gridCol w:w="1578"/>
        <w:gridCol w:w="1766"/>
        <w:gridCol w:w="4613"/>
        <w:gridCol w:w="4536"/>
      </w:tblGrid>
      <w:tr w:rsidR="002518DD" w:rsidTr="002518DD">
        <w:tc>
          <w:tcPr>
            <w:tcW w:w="2670" w:type="dxa"/>
            <w:vMerge w:val="restart"/>
            <w:vAlign w:val="center"/>
          </w:tcPr>
          <w:p w:rsidR="002518DD" w:rsidRPr="00993A30" w:rsidRDefault="002518DD" w:rsidP="002518D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23"/>
                <w:szCs w:val="24"/>
              </w:rPr>
            </w:pPr>
            <w:proofErr w:type="spellStart"/>
            <w:r w:rsidRPr="00993A30">
              <w:rPr>
                <w:rFonts w:ascii="Times New Roman" w:hAnsi="Times New Roman" w:cs="Times New Roman"/>
                <w:b/>
                <w:sz w:val="23"/>
                <w:szCs w:val="24"/>
              </w:rPr>
              <w:t>Назва</w:t>
            </w:r>
            <w:proofErr w:type="spellEnd"/>
            <w:r w:rsidRPr="00993A30">
              <w:rPr>
                <w:rFonts w:ascii="Times New Roman" w:hAnsi="Times New Roman" w:cs="Times New Roman"/>
                <w:b/>
                <w:sz w:val="23"/>
                <w:szCs w:val="24"/>
              </w:rPr>
              <w:t xml:space="preserve"> предмета </w:t>
            </w:r>
            <w:proofErr w:type="spellStart"/>
            <w:r w:rsidRPr="00993A30">
              <w:rPr>
                <w:rFonts w:ascii="Times New Roman" w:hAnsi="Times New Roman" w:cs="Times New Roman"/>
                <w:b/>
                <w:sz w:val="23"/>
                <w:szCs w:val="24"/>
              </w:rPr>
              <w:t>закупівлі</w:t>
            </w:r>
            <w:proofErr w:type="spellEnd"/>
            <w:r w:rsidRPr="00993A30">
              <w:rPr>
                <w:rFonts w:ascii="Times New Roman" w:hAnsi="Times New Roman" w:cs="Times New Roman"/>
                <w:b/>
                <w:sz w:val="23"/>
                <w:szCs w:val="24"/>
              </w:rPr>
              <w:t xml:space="preserve"> </w:t>
            </w:r>
            <w:proofErr w:type="spellStart"/>
            <w:r w:rsidRPr="00993A30">
              <w:rPr>
                <w:rFonts w:ascii="Times New Roman" w:hAnsi="Times New Roman" w:cs="Times New Roman"/>
                <w:b/>
                <w:sz w:val="23"/>
                <w:szCs w:val="24"/>
              </w:rPr>
              <w:t>із</w:t>
            </w:r>
            <w:proofErr w:type="spellEnd"/>
            <w:r w:rsidRPr="00993A30">
              <w:rPr>
                <w:rFonts w:ascii="Times New Roman" w:hAnsi="Times New Roman" w:cs="Times New Roman"/>
                <w:b/>
                <w:sz w:val="23"/>
                <w:szCs w:val="24"/>
              </w:rPr>
              <w:t xml:space="preserve"> </w:t>
            </w:r>
            <w:proofErr w:type="spellStart"/>
            <w:r w:rsidRPr="00993A30">
              <w:rPr>
                <w:rFonts w:ascii="Times New Roman" w:hAnsi="Times New Roman" w:cs="Times New Roman"/>
                <w:b/>
                <w:sz w:val="23"/>
                <w:szCs w:val="24"/>
              </w:rPr>
              <w:t>зазначенням</w:t>
            </w:r>
            <w:proofErr w:type="spellEnd"/>
            <w:r w:rsidRPr="00993A30">
              <w:rPr>
                <w:rFonts w:ascii="Times New Roman" w:hAnsi="Times New Roman" w:cs="Times New Roman"/>
                <w:b/>
                <w:sz w:val="23"/>
                <w:szCs w:val="24"/>
              </w:rPr>
              <w:t xml:space="preserve"> коду та </w:t>
            </w:r>
            <w:proofErr w:type="spellStart"/>
            <w:r w:rsidRPr="00993A30">
              <w:rPr>
                <w:rFonts w:ascii="Times New Roman" w:hAnsi="Times New Roman" w:cs="Times New Roman"/>
                <w:b/>
                <w:sz w:val="23"/>
                <w:szCs w:val="24"/>
              </w:rPr>
              <w:t>назви</w:t>
            </w:r>
            <w:proofErr w:type="spellEnd"/>
            <w:r w:rsidRPr="00993A30">
              <w:rPr>
                <w:rFonts w:ascii="Times New Roman" w:hAnsi="Times New Roman" w:cs="Times New Roman"/>
                <w:b/>
                <w:sz w:val="23"/>
                <w:szCs w:val="24"/>
              </w:rPr>
              <w:t xml:space="preserve"> </w:t>
            </w:r>
            <w:proofErr w:type="spellStart"/>
            <w:r w:rsidRPr="00993A30">
              <w:rPr>
                <w:rFonts w:ascii="Times New Roman" w:hAnsi="Times New Roman" w:cs="Times New Roman"/>
                <w:b/>
                <w:sz w:val="23"/>
                <w:szCs w:val="24"/>
              </w:rPr>
              <w:t>відповідних</w:t>
            </w:r>
            <w:proofErr w:type="spellEnd"/>
            <w:r w:rsidRPr="00993A30">
              <w:rPr>
                <w:rFonts w:ascii="Times New Roman" w:hAnsi="Times New Roman" w:cs="Times New Roman"/>
                <w:b/>
                <w:sz w:val="23"/>
                <w:szCs w:val="24"/>
              </w:rPr>
              <w:t xml:space="preserve"> </w:t>
            </w:r>
            <w:proofErr w:type="spellStart"/>
            <w:r w:rsidRPr="00993A30">
              <w:rPr>
                <w:rFonts w:ascii="Times New Roman" w:hAnsi="Times New Roman" w:cs="Times New Roman"/>
                <w:b/>
                <w:sz w:val="23"/>
                <w:szCs w:val="24"/>
              </w:rPr>
              <w:t>класифікаторів</w:t>
            </w:r>
            <w:proofErr w:type="spellEnd"/>
          </w:p>
          <w:p w:rsidR="002518DD" w:rsidRPr="00A82E4C" w:rsidRDefault="002518DD" w:rsidP="002518D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3A30">
              <w:rPr>
                <w:rFonts w:ascii="Times New Roman" w:hAnsi="Times New Roman" w:cs="Times New Roman"/>
                <w:b/>
                <w:sz w:val="23"/>
                <w:szCs w:val="24"/>
              </w:rPr>
              <w:t xml:space="preserve">предмета </w:t>
            </w:r>
            <w:proofErr w:type="spellStart"/>
            <w:r w:rsidRPr="00993A30">
              <w:rPr>
                <w:rFonts w:ascii="Times New Roman" w:hAnsi="Times New Roman" w:cs="Times New Roman"/>
                <w:b/>
                <w:sz w:val="23"/>
                <w:szCs w:val="24"/>
              </w:rPr>
              <w:t>закупівлі</w:t>
            </w:r>
            <w:proofErr w:type="spellEnd"/>
            <w:r w:rsidRPr="00993A30">
              <w:rPr>
                <w:rFonts w:ascii="Times New Roman" w:hAnsi="Times New Roman" w:cs="Times New Roman"/>
                <w:b/>
                <w:sz w:val="23"/>
                <w:szCs w:val="24"/>
              </w:rPr>
              <w:t xml:space="preserve"> і </w:t>
            </w:r>
            <w:proofErr w:type="spellStart"/>
            <w:r w:rsidRPr="00993A30">
              <w:rPr>
                <w:rFonts w:ascii="Times New Roman" w:hAnsi="Times New Roman" w:cs="Times New Roman"/>
                <w:b/>
                <w:sz w:val="23"/>
                <w:szCs w:val="24"/>
              </w:rPr>
              <w:t>частин</w:t>
            </w:r>
            <w:proofErr w:type="spellEnd"/>
            <w:r w:rsidRPr="00993A30">
              <w:rPr>
                <w:rFonts w:ascii="Times New Roman" w:hAnsi="Times New Roman" w:cs="Times New Roman"/>
                <w:b/>
                <w:sz w:val="23"/>
                <w:szCs w:val="24"/>
              </w:rPr>
              <w:t xml:space="preserve"> предмета </w:t>
            </w:r>
            <w:proofErr w:type="spellStart"/>
            <w:r w:rsidRPr="00993A30">
              <w:rPr>
                <w:rFonts w:ascii="Times New Roman" w:hAnsi="Times New Roman" w:cs="Times New Roman"/>
                <w:b/>
                <w:sz w:val="23"/>
                <w:szCs w:val="24"/>
              </w:rPr>
              <w:t>закупівлі</w:t>
            </w:r>
            <w:proofErr w:type="spellEnd"/>
            <w:r w:rsidRPr="00993A30">
              <w:rPr>
                <w:rFonts w:ascii="Times New Roman" w:hAnsi="Times New Roman" w:cs="Times New Roman"/>
                <w:b/>
                <w:sz w:val="23"/>
                <w:szCs w:val="24"/>
              </w:rPr>
              <w:t xml:space="preserve"> (</w:t>
            </w:r>
            <w:proofErr w:type="spellStart"/>
            <w:r w:rsidRPr="00993A30">
              <w:rPr>
                <w:rFonts w:ascii="Times New Roman" w:hAnsi="Times New Roman" w:cs="Times New Roman"/>
                <w:b/>
                <w:sz w:val="23"/>
                <w:szCs w:val="24"/>
              </w:rPr>
              <w:t>лотів</w:t>
            </w:r>
            <w:proofErr w:type="spellEnd"/>
            <w:r w:rsidRPr="00993A30">
              <w:rPr>
                <w:rFonts w:ascii="Times New Roman" w:hAnsi="Times New Roman" w:cs="Times New Roman"/>
                <w:b/>
                <w:sz w:val="23"/>
                <w:szCs w:val="24"/>
              </w:rPr>
              <w:t xml:space="preserve">) (за </w:t>
            </w:r>
            <w:proofErr w:type="spellStart"/>
            <w:r w:rsidRPr="00993A30">
              <w:rPr>
                <w:rFonts w:ascii="Times New Roman" w:hAnsi="Times New Roman" w:cs="Times New Roman"/>
                <w:b/>
                <w:sz w:val="23"/>
                <w:szCs w:val="24"/>
              </w:rPr>
              <w:t>наявності</w:t>
            </w:r>
            <w:proofErr w:type="spellEnd"/>
            <w:r w:rsidRPr="00993A30">
              <w:rPr>
                <w:rFonts w:ascii="Times New Roman" w:hAnsi="Times New Roman" w:cs="Times New Roman"/>
                <w:b/>
                <w:sz w:val="23"/>
                <w:szCs w:val="24"/>
              </w:rPr>
              <w:t>)</w:t>
            </w:r>
          </w:p>
        </w:tc>
        <w:tc>
          <w:tcPr>
            <w:tcW w:w="1578" w:type="dxa"/>
            <w:vMerge w:val="restart"/>
            <w:vAlign w:val="center"/>
          </w:tcPr>
          <w:p w:rsidR="002518DD" w:rsidRPr="00A82E4C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2E4C">
              <w:rPr>
                <w:rFonts w:ascii="Times New Roman" w:hAnsi="Times New Roman" w:cs="Times New Roman"/>
                <w:b/>
                <w:sz w:val="24"/>
                <w:szCs w:val="24"/>
              </w:rPr>
              <w:t>Вид</w:t>
            </w:r>
          </w:p>
          <w:p w:rsidR="002518DD" w:rsidRPr="00A82E4C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2E4C">
              <w:rPr>
                <w:rFonts w:ascii="Times New Roman" w:hAnsi="Times New Roman" w:cs="Times New Roman"/>
                <w:b/>
                <w:sz w:val="24"/>
                <w:szCs w:val="24"/>
              </w:rPr>
              <w:t>процедури</w:t>
            </w:r>
            <w:proofErr w:type="spellEnd"/>
          </w:p>
          <w:p w:rsidR="002518DD" w:rsidRPr="00A82E4C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2E4C">
              <w:rPr>
                <w:rFonts w:ascii="Times New Roman" w:hAnsi="Times New Roman" w:cs="Times New Roman"/>
                <w:b/>
                <w:sz w:val="24"/>
                <w:szCs w:val="24"/>
              </w:rPr>
              <w:t>закупівлі</w:t>
            </w:r>
            <w:proofErr w:type="spellEnd"/>
          </w:p>
        </w:tc>
        <w:tc>
          <w:tcPr>
            <w:tcW w:w="1766" w:type="dxa"/>
            <w:vMerge w:val="restart"/>
            <w:vAlign w:val="center"/>
          </w:tcPr>
          <w:p w:rsidR="002518DD" w:rsidRPr="00A82E4C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2E4C">
              <w:rPr>
                <w:rFonts w:ascii="Times New Roman" w:hAnsi="Times New Roman" w:cs="Times New Roman"/>
                <w:b/>
                <w:sz w:val="24"/>
                <w:szCs w:val="24"/>
              </w:rPr>
              <w:t>Очікувана</w:t>
            </w:r>
            <w:proofErr w:type="spellEnd"/>
          </w:p>
          <w:p w:rsidR="002518DD" w:rsidRPr="00A82E4C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2E4C">
              <w:rPr>
                <w:rFonts w:ascii="Times New Roman" w:hAnsi="Times New Roman" w:cs="Times New Roman"/>
                <w:b/>
                <w:sz w:val="24"/>
                <w:szCs w:val="24"/>
              </w:rPr>
              <w:t>вартість</w:t>
            </w:r>
            <w:proofErr w:type="spellEnd"/>
          </w:p>
          <w:p w:rsidR="002518DD" w:rsidRPr="00A82E4C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2E4C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предмета</w:t>
            </w:r>
          </w:p>
          <w:p w:rsidR="002518DD" w:rsidRPr="00A82E4C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2E4C">
              <w:rPr>
                <w:rFonts w:ascii="Times New Roman" w:hAnsi="Times New Roman" w:cs="Times New Roman"/>
                <w:b/>
                <w:sz w:val="24"/>
                <w:szCs w:val="24"/>
              </w:rPr>
              <w:t>закупівлі</w:t>
            </w:r>
            <w:proofErr w:type="spellEnd"/>
            <w:r w:rsidRPr="00A82E4C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2518DD" w:rsidRPr="00A82E4C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2E4C">
              <w:rPr>
                <w:rFonts w:ascii="Times New Roman" w:hAnsi="Times New Roman" w:cs="Times New Roman"/>
                <w:b/>
                <w:sz w:val="24"/>
                <w:szCs w:val="24"/>
              </w:rPr>
              <w:t>грн.</w:t>
            </w:r>
          </w:p>
        </w:tc>
        <w:tc>
          <w:tcPr>
            <w:tcW w:w="9149" w:type="dxa"/>
            <w:gridSpan w:val="2"/>
            <w:vAlign w:val="center"/>
          </w:tcPr>
          <w:p w:rsidR="002518DD" w:rsidRPr="00A82E4C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2E4C">
              <w:rPr>
                <w:rFonts w:ascii="Times New Roman" w:hAnsi="Times New Roman" w:cs="Times New Roman"/>
                <w:b/>
                <w:sz w:val="24"/>
                <w:szCs w:val="24"/>
              </w:rPr>
              <w:t>Обґрунтування</w:t>
            </w:r>
            <w:proofErr w:type="spellEnd"/>
          </w:p>
          <w:p w:rsidR="002518DD" w:rsidRPr="00A82E4C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18DD" w:rsidTr="002518DD">
        <w:trPr>
          <w:trHeight w:val="1144"/>
        </w:trPr>
        <w:tc>
          <w:tcPr>
            <w:tcW w:w="2670" w:type="dxa"/>
            <w:vMerge/>
          </w:tcPr>
          <w:p w:rsidR="002518DD" w:rsidRPr="00A82E4C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2518DD" w:rsidRPr="00A82E4C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6" w:type="dxa"/>
            <w:vMerge/>
          </w:tcPr>
          <w:p w:rsidR="002518DD" w:rsidRPr="00A82E4C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13" w:type="dxa"/>
            <w:vAlign w:val="center"/>
          </w:tcPr>
          <w:p w:rsidR="002518DD" w:rsidRPr="00A82E4C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2E4C">
              <w:rPr>
                <w:rFonts w:ascii="Times New Roman" w:hAnsi="Times New Roman" w:cs="Times New Roman"/>
                <w:b/>
                <w:sz w:val="24"/>
                <w:szCs w:val="24"/>
              </w:rPr>
              <w:t>технічних</w:t>
            </w:r>
            <w:proofErr w:type="spellEnd"/>
            <w:r w:rsidRPr="00A82E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 </w:t>
            </w:r>
            <w:proofErr w:type="spellStart"/>
            <w:r w:rsidRPr="00A82E4C">
              <w:rPr>
                <w:rFonts w:ascii="Times New Roman" w:hAnsi="Times New Roman" w:cs="Times New Roman"/>
                <w:b/>
                <w:sz w:val="24"/>
                <w:szCs w:val="24"/>
              </w:rPr>
              <w:t>якісних</w:t>
            </w:r>
            <w:proofErr w:type="spellEnd"/>
            <w:r w:rsidRPr="00A82E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характеристик предмета </w:t>
            </w:r>
            <w:proofErr w:type="spellStart"/>
            <w:r w:rsidRPr="00A82E4C">
              <w:rPr>
                <w:rFonts w:ascii="Times New Roman" w:hAnsi="Times New Roman" w:cs="Times New Roman"/>
                <w:b/>
                <w:sz w:val="24"/>
                <w:szCs w:val="24"/>
              </w:rPr>
              <w:t>закупівлі</w:t>
            </w:r>
            <w:proofErr w:type="spellEnd"/>
          </w:p>
        </w:tc>
        <w:tc>
          <w:tcPr>
            <w:tcW w:w="4536" w:type="dxa"/>
            <w:vAlign w:val="center"/>
          </w:tcPr>
          <w:p w:rsidR="002518DD" w:rsidRPr="00A82E4C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2E4C">
              <w:rPr>
                <w:rFonts w:ascii="Times New Roman" w:hAnsi="Times New Roman" w:cs="Times New Roman"/>
                <w:b/>
                <w:sz w:val="24"/>
                <w:szCs w:val="24"/>
              </w:rPr>
              <w:t>очікуваної</w:t>
            </w:r>
            <w:proofErr w:type="spellEnd"/>
            <w:r w:rsidRPr="00A82E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82E4C">
              <w:rPr>
                <w:rFonts w:ascii="Times New Roman" w:hAnsi="Times New Roman" w:cs="Times New Roman"/>
                <w:b/>
                <w:sz w:val="24"/>
                <w:szCs w:val="24"/>
              </w:rPr>
              <w:t>вартості</w:t>
            </w:r>
            <w:proofErr w:type="spellEnd"/>
            <w:r w:rsidRPr="00A82E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предмета </w:t>
            </w:r>
            <w:proofErr w:type="spellStart"/>
            <w:r w:rsidRPr="00A82E4C">
              <w:rPr>
                <w:rFonts w:ascii="Times New Roman" w:hAnsi="Times New Roman" w:cs="Times New Roman"/>
                <w:b/>
                <w:sz w:val="24"/>
                <w:szCs w:val="24"/>
              </w:rPr>
              <w:t>закупівлі</w:t>
            </w:r>
            <w:proofErr w:type="spellEnd"/>
          </w:p>
        </w:tc>
      </w:tr>
      <w:tr w:rsidR="002518DD" w:rsidRPr="00623CFC" w:rsidTr="002518DD">
        <w:tc>
          <w:tcPr>
            <w:tcW w:w="2670" w:type="dxa"/>
          </w:tcPr>
          <w:p w:rsidR="002518DD" w:rsidRPr="00993A30" w:rsidRDefault="00B96F37" w:rsidP="002518DD">
            <w:pPr>
              <w:jc w:val="center"/>
              <w:rPr>
                <w:rStyle w:val="a4"/>
                <w:rFonts w:ascii="Times New Roman" w:hAnsi="Times New Roman" w:cs="Times New Roman"/>
                <w:color w:val="00A1CD"/>
                <w:shd w:val="clear" w:color="auto" w:fill="FFFFFF"/>
              </w:rPr>
            </w:pPr>
            <w:r w:rsidRPr="00B96F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Послуги з обслуговування автомобільним транспортом (транспортні послуги)(ДК 021:2015 60170000-0 Прокат пасажирських транспортних засобів із водієм)</w:t>
            </w:r>
          </w:p>
        </w:tc>
        <w:tc>
          <w:tcPr>
            <w:tcW w:w="1578" w:type="dxa"/>
            <w:vAlign w:val="center"/>
          </w:tcPr>
          <w:p w:rsidR="002518DD" w:rsidRPr="00993A30" w:rsidRDefault="002518DD" w:rsidP="002518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В</w:t>
            </w:r>
            <w:proofErr w:type="spellStart"/>
            <w:r w:rsidRPr="00993A30">
              <w:rPr>
                <w:rFonts w:ascii="Times New Roman" w:hAnsi="Times New Roman" w:cs="Times New Roman"/>
              </w:rPr>
              <w:t>ідкриті</w:t>
            </w:r>
            <w:proofErr w:type="spellEnd"/>
            <w:r w:rsidRPr="00993A30">
              <w:rPr>
                <w:rFonts w:ascii="Times New Roman" w:hAnsi="Times New Roman" w:cs="Times New Roman"/>
              </w:rPr>
              <w:t xml:space="preserve"> торги з </w:t>
            </w:r>
            <w:proofErr w:type="spellStart"/>
            <w:r w:rsidRPr="00993A30">
              <w:rPr>
                <w:rFonts w:ascii="Times New Roman" w:hAnsi="Times New Roman" w:cs="Times New Roman"/>
              </w:rPr>
              <w:t>урахування</w:t>
            </w:r>
            <w:proofErr w:type="spellEnd"/>
            <w:r w:rsidRPr="00993A30">
              <w:rPr>
                <w:rFonts w:ascii="Times New Roman" w:hAnsi="Times New Roman" w:cs="Times New Roman"/>
                <w:lang w:val="uk-UA"/>
              </w:rPr>
              <w:t xml:space="preserve">м </w:t>
            </w:r>
            <w:proofErr w:type="spellStart"/>
            <w:r w:rsidRPr="00993A30">
              <w:rPr>
                <w:rFonts w:ascii="Times New Roman" w:hAnsi="Times New Roman" w:cs="Times New Roman"/>
              </w:rPr>
              <w:t>особливостей</w:t>
            </w:r>
            <w:proofErr w:type="spellEnd"/>
            <w:r w:rsidRPr="00993A30">
              <w:rPr>
                <w:rFonts w:ascii="Times New Roman" w:hAnsi="Times New Roman" w:cs="Times New Roman"/>
              </w:rPr>
              <w:t xml:space="preserve"> </w:t>
            </w:r>
          </w:p>
          <w:p w:rsidR="002518DD" w:rsidRPr="00993A30" w:rsidRDefault="002518DD" w:rsidP="002518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6" w:type="dxa"/>
            <w:vAlign w:val="center"/>
          </w:tcPr>
          <w:p w:rsidR="002518DD" w:rsidRPr="00C779F1" w:rsidRDefault="00B96F37" w:rsidP="002518DD">
            <w:pPr>
              <w:jc w:val="center"/>
              <w:rPr>
                <w:rFonts w:ascii="Times New Roman" w:hAnsi="Times New Roman" w:cs="Times New Roman"/>
                <w:bCs/>
                <w:color w:val="333333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333333"/>
                <w:sz w:val="20"/>
                <w:szCs w:val="20"/>
                <w:bdr w:val="none" w:sz="0" w:space="0" w:color="auto" w:frame="1"/>
                <w:shd w:val="clear" w:color="auto" w:fill="FFFFFF"/>
              </w:rPr>
              <w:t>2 670 718,00</w:t>
            </w:r>
            <w:r w:rsidR="002518DD" w:rsidRPr="00C779F1">
              <w:rPr>
                <w:rFonts w:ascii="Times New Roman" w:hAnsi="Times New Roman" w:cs="Times New Roman"/>
                <w:bCs/>
                <w:color w:val="333333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  <w:tc>
          <w:tcPr>
            <w:tcW w:w="4613" w:type="dxa"/>
          </w:tcPr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Якісні та технічні характеристики</w:t>
            </w:r>
          </w:p>
          <w:p w:rsidR="002518DD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обумовлені вимогами ініціатора закупівлі.</w:t>
            </w:r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6254A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Для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надання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послуг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учасник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повинен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мати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автотранспорт у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кількості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5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одиниць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(з </w:t>
            </w:r>
            <w:proofErr w:type="spellStart"/>
            <w:proofErr w:type="gram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водієм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)(</w:t>
            </w:r>
            <w:proofErr w:type="gram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1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одиниця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підмінна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):</w:t>
            </w: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–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автомобіль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легкового типу з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кількістю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місць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не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менше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4 (без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урахування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сидіння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водія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) не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раніше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2016 року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випуску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– 4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одиниці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(1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одиниця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з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яких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підмінна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),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обладнані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кондиціонером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системою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клімат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контроль та подушками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безпеки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;</w:t>
            </w: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–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автомобіль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легкового типу з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кількістю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місць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не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менше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4 (без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урахування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сидіння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водія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),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обладнаний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кондиціонером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системою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клімат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контроль, подушкою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безпеки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не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раніше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2019 року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випуску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– 1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одиниця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Плановий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пробіг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автомобілів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– 140 560 км, у тому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числі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робочі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вихідні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дні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;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загальна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кількість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годин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роботи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– 8 032 год, у тому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числі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робочі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вихідні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дні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Забезпечити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щоденний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виїзд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4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легкових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автомобілів</w:t>
            </w:r>
            <w:proofErr w:type="spellEnd"/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У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випадку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виходу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з ладу транспортного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засобу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), на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період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його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їх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) ремонту, 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також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проведення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технічного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обслуговування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Учасник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здійснює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заміну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транспортного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засобу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) на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аналогічний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підмінний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)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транспортний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засіб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у справному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технічному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стані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з характеристиками,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що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відповідають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вимогам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Замовника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Учасник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має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не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менше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1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підмінного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легкового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автомобіля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для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щоденного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виїзду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з характеристиками,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що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відповідають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вимогам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Замовника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Неодмінна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умова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автомобілі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будуть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розпорядженні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Замовника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протягом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робочого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дня (з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понеділка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п’ятницю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включно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), у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вихідні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дні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– за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окремим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замовленням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Режим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роботи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транспорту –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ненормований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Учасник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повинен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використовувати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власні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орендовані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транспортні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засоби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до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їх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призначення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згідно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з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інструкцією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виробника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Для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забезпечення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оперативної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безперебійності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надання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послуг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у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учасник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повинен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мати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у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штаті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диспетчера.</w:t>
            </w: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На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кожен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автомобільний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транспортний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засіб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Учасник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повинен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надати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</w:t>
            </w: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1)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свідоцтво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реєстрацію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транспортного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засобу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на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власний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транспортний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засіб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тимчасовий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реєстраційний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талон на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орендований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транспортний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засіб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та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свідоцтво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реєстрацію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транспортного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засобу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до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якого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він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виданий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оформлені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відповідними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органами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Міністерства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внутрішніх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справ,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що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відповідають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за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безпеку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руху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оформлене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до Порядку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державної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реєстрації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перереєстрації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),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зняття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з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обліку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автомобілів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автобусів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також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самохідних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машин,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сконструйованих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на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шасі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автомобілів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мотоциклів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усіх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типів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марок і моделей,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причепів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напівпричепів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мотоколясок,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інших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прирівняних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до них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мопедів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затверджених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постановою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КМУ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07.09.98 № 1388,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змінами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;</w:t>
            </w: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2) протокол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перевірки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технічного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стану транспортного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засобу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затвердженого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зразка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до ст. 35 Закону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«Про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дорожній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рух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» та постанови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Кабінету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Міністрів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30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січня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2012 р. № 137 «Про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затвердження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Порядку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проведення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обов’язкового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технічного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контролю та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обсягів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перевірки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технічного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стану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технічного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опису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зразка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протоколу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перевірки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технічного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стану транспортного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засобу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»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змінами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;</w:t>
            </w: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3)на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орендований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транспортний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засіб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договір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оренди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(найму) транспортного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засобу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оформлений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до ст. 799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Цивільного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кодексу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Обов’язково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надати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</w:t>
            </w: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чинний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договір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технічне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обслуговування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і ремонт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з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виконавцем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який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повинен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відповідати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вимогам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ст.22, 25, 26, 27 Закону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"Про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автомобільний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транспорт",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змінами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;</w:t>
            </w: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Учасник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у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складі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тендерної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пропозиції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надає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інформацію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щодо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наявності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1)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служби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охорони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праці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особи,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відповідальну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за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охорону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праці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залученого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стороннього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спеціаліста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на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договірних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засадах,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які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повинні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мати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відповідну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підготовку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до ст. 15 Закону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«Про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охорону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праці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»;</w:t>
            </w: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2)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призначеної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відповідальної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особи (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осіб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) за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забезпечення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пожежної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безпеки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залученого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спеціаліста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на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договірних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засадах,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який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пройшов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навчання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з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питань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пожежної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безпеки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до Правил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пожежної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безпеки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Україні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затверджених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наказом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Міністерства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внутрішніх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справ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30.12.2014 № 1417;</w:t>
            </w: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3)особи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відповідальної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за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безпеку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руху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дотримання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водіями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правил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дорожнього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руху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забезпечити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навчання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з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безпеки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дорожнього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руху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проведення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медичного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огляду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до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Положення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про службу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безпеки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дорожнього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руху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міністерств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інших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центральних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органів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державної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виконавчої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влади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підприємств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їх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об’єднань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установ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і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організацій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затвердженого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постановою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Кабінету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Міністрів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05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квітня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1994 р. № 227;</w:t>
            </w: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 особу/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осіб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відповідальну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/их за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охорону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праці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пожежну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безпеку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має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бути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надано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наказ про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призначення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оригінал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копія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) та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відповідне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(і)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посвідчення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навчання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оригінал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копія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).</w:t>
            </w: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У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разі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залучення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стороннього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спеціаліста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працівника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зазначеного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довідці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Учасник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надає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договір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надання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послуг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оригінал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копія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), документ* (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посвідчення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свідоцтво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тощо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),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який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підтверджує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відповідну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підготовку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фахівця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оригінал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копія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).</w:t>
            </w: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Допускати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до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перевезень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1-го, 2-го та 3-го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кваліфікаційного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класу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на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яких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оформлені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наступні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документи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надати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</w:t>
            </w: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посвідчення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водія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затвердженого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постановою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КМУ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31.01.1992 №47 "Про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затвердження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зразків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національних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міжнародного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посвідчень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і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документів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необхідних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для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реєстрації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",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змінами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;</w:t>
            </w: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діючу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довідку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проходження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обов’язкового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медичного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огляду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;</w:t>
            </w: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поліс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обов’язкового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страхування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водія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нещасного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випадку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на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транспорті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Мати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спеціальне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приміщення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для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проведення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щозмінних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медичних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оглядів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яке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відповідає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вимогам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Табеля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оснащення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постійного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спеціального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приміщення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для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проведення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щозмінного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перед рейсового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медичного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огляду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учасник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надає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довідку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з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адресою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розташування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приміщення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описом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наявного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його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облаштування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до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вимог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спеціального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Наказу МОЗ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та МВС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31.01.2013, № 65/80 «Про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затвердження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Положення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медичний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огляд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кандидатів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у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водії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»).</w:t>
            </w: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Учасник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у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складі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тендерної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пропозиції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надає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довідку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довільній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формі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наявність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спеціального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приміщення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для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проведення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щозмінних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медичних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оглядів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яке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відповідає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вимогам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табеля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оснащення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постійного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спеціального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приміщення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для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проведення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щозмінного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передрейсового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післярейсового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медичних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оглядів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із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зазначенням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адреси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його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розташування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описом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наявного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його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облаштування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до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вимог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спільного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наказу МОЗ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та МВС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31.01.2013 № 65/80 «Про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затвердження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Положення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медичний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огляд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кандидатів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у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водії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;</w:t>
            </w: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Мати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у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штаті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медичного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працівника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для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проведення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щозмінного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перед рейсового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медичного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огляду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  <w:p w:rsidR="00B96F37" w:rsidRPr="00B96F37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2518DD" w:rsidRPr="00C8187C" w:rsidRDefault="00B96F37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Діючу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медичну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довідку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щодо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придатності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до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керування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транспортним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засобом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видану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до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Положення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медичний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огляд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кандидатів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у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водії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сертифікат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проходження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профілактичного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наркологічного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огляду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медичну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довідку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проходження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психіатричного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огляду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Учасник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надає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копії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довідок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на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усіх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залучених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).</w:t>
            </w:r>
            <w:r w:rsidRPr="00B96F3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bookmarkStart w:id="0" w:name="_GoBack"/>
            <w:bookmarkEnd w:id="0"/>
            <w:r w:rsidR="002518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Детальніші </w:t>
            </w:r>
            <w:r w:rsidR="002518DD" w:rsidRPr="00C8187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технічні та якісні</w:t>
            </w:r>
          </w:p>
          <w:p w:rsidR="002518DD" w:rsidRPr="00C8187C" w:rsidRDefault="002518DD" w:rsidP="00B96F3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  <w:r w:rsidRPr="00C8187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характеристики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викладені в Д</w:t>
            </w:r>
            <w:r w:rsidRPr="00C8187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одатку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4</w:t>
            </w:r>
            <w:r w:rsidRPr="00C8187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до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C8187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тендерної документації, розміщеній в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електронній системі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закупівель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4536" w:type="dxa"/>
          </w:tcPr>
          <w:p w:rsidR="002518DD" w:rsidRPr="00C8187C" w:rsidRDefault="006254A9" w:rsidP="006254A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254A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Розмір очікуваної вартості відповідає розміру бюджетного призначення. При визначенні очікуваної вартості Замовник керувався затвердженою центральним органом виконавчої влади, що забезпечує формування та реалізує державну політику у сфері публічних </w:t>
            </w:r>
            <w:proofErr w:type="spellStart"/>
            <w:r w:rsidRPr="006254A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закупівель</w:t>
            </w:r>
            <w:proofErr w:type="spellEnd"/>
            <w:r w:rsidRPr="006254A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, примірною методикою визначення очікуваної вартості предмета закупівлі.</w:t>
            </w:r>
          </w:p>
        </w:tc>
      </w:tr>
    </w:tbl>
    <w:p w:rsidR="002518DD" w:rsidRDefault="002518DD"/>
    <w:sectPr w:rsidR="002518DD" w:rsidSect="00A82E4C">
      <w:pgSz w:w="16838" w:h="11906" w:orient="landscape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42184D"/>
    <w:multiLevelType w:val="hybridMultilevel"/>
    <w:tmpl w:val="E0940B74"/>
    <w:lvl w:ilvl="0" w:tplc="9C0C05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6D5"/>
    <w:rsid w:val="000F06D5"/>
    <w:rsid w:val="002518DD"/>
    <w:rsid w:val="00297CE6"/>
    <w:rsid w:val="006254A9"/>
    <w:rsid w:val="00B834C0"/>
    <w:rsid w:val="00B96F37"/>
    <w:rsid w:val="00C77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C3EF7"/>
  <w15:chartTrackingRefBased/>
  <w15:docId w15:val="{EDECF5F1-A72C-4818-A894-86E2EBECD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18DD"/>
    <w:pPr>
      <w:spacing w:after="0" w:line="240" w:lineRule="auto"/>
    </w:pPr>
    <w:rPr>
      <w:rFonts w:asciiTheme="minorHAnsi" w:hAnsiTheme="minorHAnsi" w:cstheme="minorBidi"/>
      <w:sz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2518D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518DD"/>
    <w:pPr>
      <w:ind w:left="720"/>
      <w:contextualSpacing/>
    </w:pPr>
    <w:rPr>
      <w:rFonts w:asciiTheme="minorHAnsi" w:hAnsiTheme="minorHAnsi" w:cstheme="minorBidi"/>
      <w:sz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2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9E0E6-AFB1-4BFB-A3AF-BE84C2E8B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5226</Words>
  <Characters>2980</Characters>
  <Application>Microsoft Office Word</Application>
  <DocSecurity>0</DocSecurity>
  <Lines>24</Lines>
  <Paragraphs>16</Paragraphs>
  <ScaleCrop>false</ScaleCrop>
  <Company/>
  <LinksUpToDate>false</LinksUpToDate>
  <CharactersWithSpaces>8190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Vikonkom</dc:creator>
  <cp:keywords/>
  <dc:description/>
  <cp:lastModifiedBy>Vikonkom</cp:lastModifiedBy>
  <cp:revision>6</cp:revision>
  <dcterms:created xsi:type="dcterms:W3CDTF">2025-05-16T06:26:00Z</dcterms:created>
  <dcterms:modified xsi:type="dcterms:W3CDTF">2025-08-13T12:20:00Z</dcterms:modified>
</cp:coreProperties>
</file>