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103C31" w:rsidRDefault="002518DD" w:rsidP="005819EA">
      <w:pPr>
        <w:spacing w:after="0" w:line="240" w:lineRule="auto"/>
        <w:jc w:val="center"/>
        <w:rPr>
          <w:rFonts w:eastAsia="Calibri" w:cs="Times New Roman"/>
          <w:b/>
          <w:sz w:val="24"/>
          <w:szCs w:val="24"/>
        </w:rPr>
      </w:pPr>
      <w:r w:rsidRPr="00103C31">
        <w:rPr>
          <w:rFonts w:eastAsia="Calibri" w:cs="Times New Roman"/>
          <w:b/>
          <w:sz w:val="24"/>
          <w:szCs w:val="24"/>
        </w:rPr>
        <w:t xml:space="preserve">Інформація щодо процедури </w:t>
      </w:r>
      <w:proofErr w:type="spellStart"/>
      <w:r w:rsidRPr="00103C31">
        <w:rPr>
          <w:rFonts w:eastAsia="Calibri" w:cs="Times New Roman"/>
          <w:b/>
          <w:sz w:val="24"/>
          <w:szCs w:val="24"/>
        </w:rPr>
        <w:t>закупівель</w:t>
      </w:r>
      <w:proofErr w:type="spellEnd"/>
      <w:r w:rsidRPr="00103C31">
        <w:rPr>
          <w:rFonts w:eastAsia="Calibri" w:cs="Times New Roman"/>
          <w:b/>
          <w:sz w:val="24"/>
          <w:szCs w:val="24"/>
        </w:rPr>
        <w:t>:</w:t>
      </w:r>
    </w:p>
    <w:p w:rsidR="002518DD" w:rsidRPr="00103C31" w:rsidRDefault="002518DD" w:rsidP="005819EA">
      <w:pPr>
        <w:spacing w:after="0" w:line="240" w:lineRule="auto"/>
        <w:jc w:val="center"/>
        <w:rPr>
          <w:rFonts w:eastAsia="Calibri" w:cs="Times New Roman"/>
          <w:sz w:val="24"/>
          <w:szCs w:val="24"/>
        </w:rPr>
      </w:pPr>
      <w:r w:rsidRPr="00103C31">
        <w:rPr>
          <w:rFonts w:eastAsia="Calibri" w:cs="Times New Roman"/>
          <w:sz w:val="24"/>
          <w:szCs w:val="24"/>
        </w:rPr>
        <w:t>Обґрунтування технічних і якісних характеристик предмета закупівлі та очікуваної вартості предмета закупівлі</w:t>
      </w:r>
    </w:p>
    <w:p w:rsidR="002518DD" w:rsidRPr="00103C31" w:rsidRDefault="002518DD" w:rsidP="005819EA">
      <w:pPr>
        <w:spacing w:after="0" w:line="240" w:lineRule="auto"/>
        <w:jc w:val="center"/>
        <w:rPr>
          <w:rFonts w:eastAsia="Calibri" w:cs="Times New Roman"/>
          <w:sz w:val="24"/>
          <w:szCs w:val="24"/>
        </w:rPr>
      </w:pPr>
      <w:r w:rsidRPr="00103C31">
        <w:rPr>
          <w:rFonts w:eastAsia="Calibri" w:cs="Times New Roman"/>
          <w:sz w:val="24"/>
          <w:szCs w:val="24"/>
        </w:rPr>
        <w:t xml:space="preserve">Інформація щодо процедур </w:t>
      </w:r>
      <w:proofErr w:type="spellStart"/>
      <w:r w:rsidRPr="00103C31">
        <w:rPr>
          <w:rFonts w:eastAsia="Calibri" w:cs="Times New Roman"/>
          <w:sz w:val="24"/>
          <w:szCs w:val="24"/>
        </w:rPr>
        <w:t>закупівель</w:t>
      </w:r>
      <w:proofErr w:type="spellEnd"/>
      <w:r w:rsidRPr="00103C31">
        <w:rPr>
          <w:rFonts w:eastAsia="Calibri" w:cs="Times New Roman"/>
          <w:sz w:val="24"/>
          <w:szCs w:val="24"/>
        </w:rPr>
        <w:t xml:space="preserve"> на виконання Постанови КМУ від 11.10.2016 №710 (зі змінами)</w:t>
      </w:r>
    </w:p>
    <w:p w:rsidR="002518DD" w:rsidRPr="00103C31" w:rsidRDefault="002518DD" w:rsidP="005819EA">
      <w:pPr>
        <w:spacing w:after="0" w:line="240" w:lineRule="auto"/>
        <w:rPr>
          <w:rFonts w:eastAsia="Calibri" w:cs="Times New Roman"/>
          <w:b/>
          <w:sz w:val="24"/>
          <w:szCs w:val="24"/>
          <w:lang w:val="ru-RU"/>
        </w:rPr>
      </w:pPr>
    </w:p>
    <w:p w:rsidR="002518DD" w:rsidRPr="00103C31" w:rsidRDefault="002518DD" w:rsidP="005819EA">
      <w:pPr>
        <w:spacing w:after="0" w:line="240" w:lineRule="auto"/>
        <w:rPr>
          <w:rFonts w:eastAsia="Calibri" w:cs="Times New Roman"/>
          <w:b/>
          <w:sz w:val="24"/>
          <w:szCs w:val="24"/>
          <w:lang w:val="ru-RU"/>
        </w:rPr>
      </w:pPr>
      <w:proofErr w:type="spellStart"/>
      <w:r w:rsidRPr="00103C31">
        <w:rPr>
          <w:rFonts w:eastAsia="Calibri" w:cs="Times New Roman"/>
          <w:b/>
          <w:sz w:val="24"/>
          <w:szCs w:val="24"/>
          <w:lang w:val="ru-RU"/>
        </w:rPr>
        <w:t>Ідентифікатор</w:t>
      </w:r>
      <w:proofErr w:type="spellEnd"/>
      <w:r w:rsidRPr="00103C31">
        <w:rPr>
          <w:rFonts w:eastAsia="Calibri" w:cs="Times New Roman"/>
          <w:b/>
          <w:sz w:val="24"/>
          <w:szCs w:val="24"/>
          <w:lang w:val="ru-RU"/>
        </w:rPr>
        <w:t xml:space="preserve"> </w:t>
      </w:r>
      <w:proofErr w:type="spellStart"/>
      <w:r w:rsidRPr="00103C31">
        <w:rPr>
          <w:rFonts w:eastAsia="Calibri" w:cs="Times New Roman"/>
          <w:b/>
          <w:sz w:val="24"/>
          <w:szCs w:val="24"/>
          <w:lang w:val="ru-RU"/>
        </w:rPr>
        <w:t>закупівлі</w:t>
      </w:r>
      <w:proofErr w:type="spellEnd"/>
      <w:r w:rsidRPr="00103C31">
        <w:rPr>
          <w:rFonts w:eastAsia="Calibri" w:cs="Times New Roman"/>
          <w:b/>
          <w:sz w:val="24"/>
          <w:szCs w:val="24"/>
          <w:lang w:val="ru-RU"/>
        </w:rPr>
        <w:t>:</w:t>
      </w:r>
      <w:r w:rsidR="00BA5B73" w:rsidRPr="00103C31">
        <w:rPr>
          <w:rFonts w:cs="Times New Roman"/>
          <w:sz w:val="24"/>
          <w:szCs w:val="24"/>
        </w:rPr>
        <w:t xml:space="preserve"> </w:t>
      </w:r>
      <w:r w:rsidR="00ED0AA2" w:rsidRPr="00103C31">
        <w:rPr>
          <w:rFonts w:cs="Times New Roman"/>
          <w:sz w:val="24"/>
          <w:szCs w:val="24"/>
          <w:shd w:val="clear" w:color="auto" w:fill="FFFFFF"/>
        </w:rPr>
        <w:t>UA-2026-08-31-003299-a</w:t>
      </w:r>
    </w:p>
    <w:tbl>
      <w:tblPr>
        <w:tblStyle w:val="a3"/>
        <w:tblpPr w:leftFromText="180" w:rightFromText="180" w:vertAnchor="page" w:horzAnchor="margin" w:tblpXSpec="center" w:tblpY="2866"/>
        <w:tblW w:w="16158" w:type="dxa"/>
        <w:tblLayout w:type="fixed"/>
        <w:tblLook w:val="04A0" w:firstRow="1" w:lastRow="0" w:firstColumn="1" w:lastColumn="0" w:noHBand="0" w:noVBand="1"/>
      </w:tblPr>
      <w:tblGrid>
        <w:gridCol w:w="1913"/>
        <w:gridCol w:w="1626"/>
        <w:gridCol w:w="1418"/>
        <w:gridCol w:w="8221"/>
        <w:gridCol w:w="2980"/>
      </w:tblGrid>
      <w:tr w:rsidR="008E0EFE" w:rsidRPr="00103C31" w:rsidTr="00564353">
        <w:tc>
          <w:tcPr>
            <w:tcW w:w="1913" w:type="dxa"/>
            <w:vMerge w:val="restart"/>
            <w:vAlign w:val="center"/>
          </w:tcPr>
          <w:p w:rsidR="002518DD" w:rsidRPr="00103C31" w:rsidRDefault="002518DD" w:rsidP="005819EA">
            <w:pPr>
              <w:jc w:val="center"/>
              <w:rPr>
                <w:rFonts w:ascii="Times New Roman" w:hAnsi="Times New Roman" w:cs="Times New Roman"/>
                <w:b/>
                <w:sz w:val="24"/>
                <w:szCs w:val="24"/>
              </w:rPr>
            </w:pPr>
            <w:proofErr w:type="spellStart"/>
            <w:r w:rsidRPr="00103C31">
              <w:rPr>
                <w:rFonts w:ascii="Times New Roman" w:hAnsi="Times New Roman" w:cs="Times New Roman"/>
                <w:b/>
                <w:sz w:val="24"/>
                <w:szCs w:val="24"/>
              </w:rPr>
              <w:t>Назва</w:t>
            </w:r>
            <w:proofErr w:type="spellEnd"/>
            <w:r w:rsidRPr="00103C31">
              <w:rPr>
                <w:rFonts w:ascii="Times New Roman" w:hAnsi="Times New Roman" w:cs="Times New Roman"/>
                <w:b/>
                <w:sz w:val="24"/>
                <w:szCs w:val="24"/>
              </w:rPr>
              <w:t xml:space="preserve"> предмета </w:t>
            </w:r>
            <w:proofErr w:type="spellStart"/>
            <w:r w:rsidRPr="00103C31">
              <w:rPr>
                <w:rFonts w:ascii="Times New Roman" w:hAnsi="Times New Roman" w:cs="Times New Roman"/>
                <w:b/>
                <w:sz w:val="24"/>
                <w:szCs w:val="24"/>
              </w:rPr>
              <w:t>закупівлі</w:t>
            </w:r>
            <w:proofErr w:type="spellEnd"/>
            <w:r w:rsidRPr="00103C31">
              <w:rPr>
                <w:rFonts w:ascii="Times New Roman" w:hAnsi="Times New Roman" w:cs="Times New Roman"/>
                <w:b/>
                <w:sz w:val="24"/>
                <w:szCs w:val="24"/>
              </w:rPr>
              <w:t xml:space="preserve"> </w:t>
            </w:r>
            <w:proofErr w:type="spellStart"/>
            <w:r w:rsidRPr="00103C31">
              <w:rPr>
                <w:rFonts w:ascii="Times New Roman" w:hAnsi="Times New Roman" w:cs="Times New Roman"/>
                <w:b/>
                <w:sz w:val="24"/>
                <w:szCs w:val="24"/>
              </w:rPr>
              <w:t>із</w:t>
            </w:r>
            <w:proofErr w:type="spellEnd"/>
            <w:r w:rsidRPr="00103C31">
              <w:rPr>
                <w:rFonts w:ascii="Times New Roman" w:hAnsi="Times New Roman" w:cs="Times New Roman"/>
                <w:b/>
                <w:sz w:val="24"/>
                <w:szCs w:val="24"/>
              </w:rPr>
              <w:t xml:space="preserve"> </w:t>
            </w:r>
            <w:proofErr w:type="spellStart"/>
            <w:r w:rsidRPr="00103C31">
              <w:rPr>
                <w:rFonts w:ascii="Times New Roman" w:hAnsi="Times New Roman" w:cs="Times New Roman"/>
                <w:b/>
                <w:sz w:val="24"/>
                <w:szCs w:val="24"/>
              </w:rPr>
              <w:t>зазначенням</w:t>
            </w:r>
            <w:proofErr w:type="spellEnd"/>
            <w:r w:rsidRPr="00103C31">
              <w:rPr>
                <w:rFonts w:ascii="Times New Roman" w:hAnsi="Times New Roman" w:cs="Times New Roman"/>
                <w:b/>
                <w:sz w:val="24"/>
                <w:szCs w:val="24"/>
              </w:rPr>
              <w:t xml:space="preserve"> коду та </w:t>
            </w:r>
            <w:proofErr w:type="spellStart"/>
            <w:r w:rsidRPr="00103C31">
              <w:rPr>
                <w:rFonts w:ascii="Times New Roman" w:hAnsi="Times New Roman" w:cs="Times New Roman"/>
                <w:b/>
                <w:sz w:val="24"/>
                <w:szCs w:val="24"/>
              </w:rPr>
              <w:t>назви</w:t>
            </w:r>
            <w:proofErr w:type="spellEnd"/>
            <w:r w:rsidRPr="00103C31">
              <w:rPr>
                <w:rFonts w:ascii="Times New Roman" w:hAnsi="Times New Roman" w:cs="Times New Roman"/>
                <w:b/>
                <w:sz w:val="24"/>
                <w:szCs w:val="24"/>
              </w:rPr>
              <w:t xml:space="preserve"> </w:t>
            </w:r>
            <w:proofErr w:type="spellStart"/>
            <w:r w:rsidRPr="00103C31">
              <w:rPr>
                <w:rFonts w:ascii="Times New Roman" w:hAnsi="Times New Roman" w:cs="Times New Roman"/>
                <w:b/>
                <w:sz w:val="24"/>
                <w:szCs w:val="24"/>
              </w:rPr>
              <w:t>відповідних</w:t>
            </w:r>
            <w:proofErr w:type="spellEnd"/>
            <w:r w:rsidRPr="00103C31">
              <w:rPr>
                <w:rFonts w:ascii="Times New Roman" w:hAnsi="Times New Roman" w:cs="Times New Roman"/>
                <w:b/>
                <w:sz w:val="24"/>
                <w:szCs w:val="24"/>
              </w:rPr>
              <w:t xml:space="preserve"> </w:t>
            </w:r>
            <w:proofErr w:type="spellStart"/>
            <w:r w:rsidRPr="00103C31">
              <w:rPr>
                <w:rFonts w:ascii="Times New Roman" w:hAnsi="Times New Roman" w:cs="Times New Roman"/>
                <w:b/>
                <w:sz w:val="24"/>
                <w:szCs w:val="24"/>
              </w:rPr>
              <w:t>класифікаторів</w:t>
            </w:r>
            <w:proofErr w:type="spellEnd"/>
          </w:p>
          <w:p w:rsidR="002518DD" w:rsidRPr="00103C31" w:rsidRDefault="002518DD" w:rsidP="005819EA">
            <w:pPr>
              <w:jc w:val="center"/>
              <w:rPr>
                <w:rFonts w:ascii="Times New Roman" w:hAnsi="Times New Roman" w:cs="Times New Roman"/>
                <w:b/>
                <w:sz w:val="24"/>
                <w:szCs w:val="24"/>
              </w:rPr>
            </w:pPr>
            <w:r w:rsidRPr="00103C31">
              <w:rPr>
                <w:rFonts w:ascii="Times New Roman" w:hAnsi="Times New Roman" w:cs="Times New Roman"/>
                <w:b/>
                <w:sz w:val="24"/>
                <w:szCs w:val="24"/>
              </w:rPr>
              <w:t xml:space="preserve">предмета </w:t>
            </w:r>
            <w:proofErr w:type="spellStart"/>
            <w:r w:rsidRPr="00103C31">
              <w:rPr>
                <w:rFonts w:ascii="Times New Roman" w:hAnsi="Times New Roman" w:cs="Times New Roman"/>
                <w:b/>
                <w:sz w:val="24"/>
                <w:szCs w:val="24"/>
              </w:rPr>
              <w:t>закупівлі</w:t>
            </w:r>
            <w:proofErr w:type="spellEnd"/>
            <w:r w:rsidRPr="00103C31">
              <w:rPr>
                <w:rFonts w:ascii="Times New Roman" w:hAnsi="Times New Roman" w:cs="Times New Roman"/>
                <w:b/>
                <w:sz w:val="24"/>
                <w:szCs w:val="24"/>
              </w:rPr>
              <w:t xml:space="preserve"> і </w:t>
            </w:r>
            <w:proofErr w:type="spellStart"/>
            <w:r w:rsidRPr="00103C31">
              <w:rPr>
                <w:rFonts w:ascii="Times New Roman" w:hAnsi="Times New Roman" w:cs="Times New Roman"/>
                <w:b/>
                <w:sz w:val="24"/>
                <w:szCs w:val="24"/>
              </w:rPr>
              <w:t>частин</w:t>
            </w:r>
            <w:proofErr w:type="spellEnd"/>
            <w:r w:rsidRPr="00103C31">
              <w:rPr>
                <w:rFonts w:ascii="Times New Roman" w:hAnsi="Times New Roman" w:cs="Times New Roman"/>
                <w:b/>
                <w:sz w:val="24"/>
                <w:szCs w:val="24"/>
              </w:rPr>
              <w:t xml:space="preserve"> предмета </w:t>
            </w:r>
            <w:proofErr w:type="spellStart"/>
            <w:r w:rsidRPr="00103C31">
              <w:rPr>
                <w:rFonts w:ascii="Times New Roman" w:hAnsi="Times New Roman" w:cs="Times New Roman"/>
                <w:b/>
                <w:sz w:val="24"/>
                <w:szCs w:val="24"/>
              </w:rPr>
              <w:t>закупівлі</w:t>
            </w:r>
            <w:proofErr w:type="spellEnd"/>
            <w:r w:rsidRPr="00103C31">
              <w:rPr>
                <w:rFonts w:ascii="Times New Roman" w:hAnsi="Times New Roman" w:cs="Times New Roman"/>
                <w:b/>
                <w:sz w:val="24"/>
                <w:szCs w:val="24"/>
              </w:rPr>
              <w:t xml:space="preserve"> (</w:t>
            </w:r>
            <w:proofErr w:type="spellStart"/>
            <w:r w:rsidRPr="00103C31">
              <w:rPr>
                <w:rFonts w:ascii="Times New Roman" w:hAnsi="Times New Roman" w:cs="Times New Roman"/>
                <w:b/>
                <w:sz w:val="24"/>
                <w:szCs w:val="24"/>
              </w:rPr>
              <w:t>лотів</w:t>
            </w:r>
            <w:proofErr w:type="spellEnd"/>
            <w:r w:rsidRPr="00103C31">
              <w:rPr>
                <w:rFonts w:ascii="Times New Roman" w:hAnsi="Times New Roman" w:cs="Times New Roman"/>
                <w:b/>
                <w:sz w:val="24"/>
                <w:szCs w:val="24"/>
              </w:rPr>
              <w:t xml:space="preserve">) (за </w:t>
            </w:r>
            <w:proofErr w:type="spellStart"/>
            <w:r w:rsidRPr="00103C31">
              <w:rPr>
                <w:rFonts w:ascii="Times New Roman" w:hAnsi="Times New Roman" w:cs="Times New Roman"/>
                <w:b/>
                <w:sz w:val="24"/>
                <w:szCs w:val="24"/>
              </w:rPr>
              <w:t>наявності</w:t>
            </w:r>
            <w:proofErr w:type="spellEnd"/>
            <w:r w:rsidRPr="00103C31">
              <w:rPr>
                <w:rFonts w:ascii="Times New Roman" w:hAnsi="Times New Roman" w:cs="Times New Roman"/>
                <w:b/>
                <w:sz w:val="24"/>
                <w:szCs w:val="24"/>
              </w:rPr>
              <w:t>)</w:t>
            </w:r>
          </w:p>
        </w:tc>
        <w:tc>
          <w:tcPr>
            <w:tcW w:w="1626" w:type="dxa"/>
            <w:vMerge w:val="restart"/>
            <w:vAlign w:val="center"/>
          </w:tcPr>
          <w:p w:rsidR="002518DD" w:rsidRPr="00103C31" w:rsidRDefault="002518DD" w:rsidP="005819EA">
            <w:pPr>
              <w:jc w:val="center"/>
              <w:rPr>
                <w:rFonts w:ascii="Times New Roman" w:hAnsi="Times New Roman" w:cs="Times New Roman"/>
                <w:b/>
                <w:sz w:val="24"/>
                <w:szCs w:val="24"/>
              </w:rPr>
            </w:pPr>
            <w:r w:rsidRPr="00103C31">
              <w:rPr>
                <w:rFonts w:ascii="Times New Roman" w:hAnsi="Times New Roman" w:cs="Times New Roman"/>
                <w:b/>
                <w:sz w:val="24"/>
                <w:szCs w:val="24"/>
              </w:rPr>
              <w:t>Вид</w:t>
            </w:r>
          </w:p>
          <w:p w:rsidR="002518DD" w:rsidRPr="00103C31" w:rsidRDefault="002518DD" w:rsidP="005819EA">
            <w:pPr>
              <w:jc w:val="center"/>
              <w:rPr>
                <w:rFonts w:ascii="Times New Roman" w:hAnsi="Times New Roman" w:cs="Times New Roman"/>
                <w:b/>
                <w:sz w:val="24"/>
                <w:szCs w:val="24"/>
              </w:rPr>
            </w:pPr>
            <w:proofErr w:type="spellStart"/>
            <w:r w:rsidRPr="00103C31">
              <w:rPr>
                <w:rFonts w:ascii="Times New Roman" w:hAnsi="Times New Roman" w:cs="Times New Roman"/>
                <w:b/>
                <w:sz w:val="24"/>
                <w:szCs w:val="24"/>
              </w:rPr>
              <w:t>процедури</w:t>
            </w:r>
            <w:proofErr w:type="spellEnd"/>
          </w:p>
          <w:p w:rsidR="002518DD" w:rsidRPr="00103C31" w:rsidRDefault="002518DD" w:rsidP="005819EA">
            <w:pPr>
              <w:jc w:val="center"/>
              <w:rPr>
                <w:rFonts w:ascii="Times New Roman" w:hAnsi="Times New Roman" w:cs="Times New Roman"/>
                <w:b/>
                <w:sz w:val="24"/>
                <w:szCs w:val="24"/>
              </w:rPr>
            </w:pPr>
            <w:proofErr w:type="spellStart"/>
            <w:r w:rsidRPr="00103C31">
              <w:rPr>
                <w:rFonts w:ascii="Times New Roman" w:hAnsi="Times New Roman" w:cs="Times New Roman"/>
                <w:b/>
                <w:sz w:val="24"/>
                <w:szCs w:val="24"/>
              </w:rPr>
              <w:t>закупівлі</w:t>
            </w:r>
            <w:proofErr w:type="spellEnd"/>
          </w:p>
        </w:tc>
        <w:tc>
          <w:tcPr>
            <w:tcW w:w="1418" w:type="dxa"/>
            <w:vMerge w:val="restart"/>
            <w:vAlign w:val="center"/>
          </w:tcPr>
          <w:p w:rsidR="002518DD" w:rsidRPr="00103C31" w:rsidRDefault="002518DD" w:rsidP="005819EA">
            <w:pPr>
              <w:jc w:val="center"/>
              <w:rPr>
                <w:rFonts w:ascii="Times New Roman" w:hAnsi="Times New Roman" w:cs="Times New Roman"/>
                <w:b/>
                <w:sz w:val="24"/>
                <w:szCs w:val="24"/>
              </w:rPr>
            </w:pPr>
            <w:proofErr w:type="spellStart"/>
            <w:r w:rsidRPr="00103C31">
              <w:rPr>
                <w:rFonts w:ascii="Times New Roman" w:hAnsi="Times New Roman" w:cs="Times New Roman"/>
                <w:b/>
                <w:sz w:val="24"/>
                <w:szCs w:val="24"/>
              </w:rPr>
              <w:t>Очікувана</w:t>
            </w:r>
            <w:proofErr w:type="spellEnd"/>
          </w:p>
          <w:p w:rsidR="002518DD" w:rsidRPr="00103C31" w:rsidRDefault="002518DD" w:rsidP="005819EA">
            <w:pPr>
              <w:jc w:val="center"/>
              <w:rPr>
                <w:rFonts w:ascii="Times New Roman" w:hAnsi="Times New Roman" w:cs="Times New Roman"/>
                <w:b/>
                <w:sz w:val="24"/>
                <w:szCs w:val="24"/>
              </w:rPr>
            </w:pPr>
            <w:proofErr w:type="spellStart"/>
            <w:r w:rsidRPr="00103C31">
              <w:rPr>
                <w:rFonts w:ascii="Times New Roman" w:hAnsi="Times New Roman" w:cs="Times New Roman"/>
                <w:b/>
                <w:sz w:val="24"/>
                <w:szCs w:val="24"/>
              </w:rPr>
              <w:t>вартість</w:t>
            </w:r>
            <w:proofErr w:type="spellEnd"/>
          </w:p>
          <w:p w:rsidR="002518DD" w:rsidRPr="00103C31" w:rsidRDefault="002518DD" w:rsidP="005819EA">
            <w:pPr>
              <w:jc w:val="center"/>
              <w:rPr>
                <w:rFonts w:ascii="Times New Roman" w:hAnsi="Times New Roman" w:cs="Times New Roman"/>
                <w:b/>
                <w:sz w:val="24"/>
                <w:szCs w:val="24"/>
              </w:rPr>
            </w:pPr>
            <w:r w:rsidRPr="00103C31">
              <w:rPr>
                <w:rFonts w:ascii="Times New Roman" w:hAnsi="Times New Roman" w:cs="Times New Roman"/>
                <w:b/>
                <w:sz w:val="24"/>
                <w:szCs w:val="24"/>
              </w:rPr>
              <w:t>предмета</w:t>
            </w:r>
          </w:p>
          <w:p w:rsidR="002518DD" w:rsidRPr="00103C31" w:rsidRDefault="002518DD" w:rsidP="005819EA">
            <w:pPr>
              <w:jc w:val="center"/>
              <w:rPr>
                <w:rFonts w:ascii="Times New Roman" w:hAnsi="Times New Roman" w:cs="Times New Roman"/>
                <w:b/>
                <w:sz w:val="24"/>
                <w:szCs w:val="24"/>
              </w:rPr>
            </w:pPr>
            <w:proofErr w:type="spellStart"/>
            <w:r w:rsidRPr="00103C31">
              <w:rPr>
                <w:rFonts w:ascii="Times New Roman" w:hAnsi="Times New Roman" w:cs="Times New Roman"/>
                <w:b/>
                <w:sz w:val="24"/>
                <w:szCs w:val="24"/>
              </w:rPr>
              <w:t>закупівлі</w:t>
            </w:r>
            <w:proofErr w:type="spellEnd"/>
            <w:r w:rsidRPr="00103C31">
              <w:rPr>
                <w:rFonts w:ascii="Times New Roman" w:hAnsi="Times New Roman" w:cs="Times New Roman"/>
                <w:b/>
                <w:sz w:val="24"/>
                <w:szCs w:val="24"/>
              </w:rPr>
              <w:t>,</w:t>
            </w:r>
          </w:p>
          <w:p w:rsidR="002518DD" w:rsidRPr="00103C31" w:rsidRDefault="002518DD" w:rsidP="005819EA">
            <w:pPr>
              <w:jc w:val="center"/>
              <w:rPr>
                <w:rFonts w:ascii="Times New Roman" w:hAnsi="Times New Roman" w:cs="Times New Roman"/>
                <w:b/>
                <w:sz w:val="24"/>
                <w:szCs w:val="24"/>
              </w:rPr>
            </w:pPr>
            <w:r w:rsidRPr="00103C31">
              <w:rPr>
                <w:rFonts w:ascii="Times New Roman" w:hAnsi="Times New Roman" w:cs="Times New Roman"/>
                <w:b/>
                <w:sz w:val="24"/>
                <w:szCs w:val="24"/>
              </w:rPr>
              <w:t>грн.</w:t>
            </w:r>
          </w:p>
        </w:tc>
        <w:tc>
          <w:tcPr>
            <w:tcW w:w="11201" w:type="dxa"/>
            <w:gridSpan w:val="2"/>
            <w:vAlign w:val="center"/>
          </w:tcPr>
          <w:p w:rsidR="002518DD" w:rsidRPr="00103C31" w:rsidRDefault="002518DD" w:rsidP="005819EA">
            <w:pPr>
              <w:jc w:val="center"/>
              <w:rPr>
                <w:rFonts w:ascii="Times New Roman" w:hAnsi="Times New Roman" w:cs="Times New Roman"/>
                <w:b/>
                <w:sz w:val="24"/>
                <w:szCs w:val="24"/>
              </w:rPr>
            </w:pPr>
            <w:proofErr w:type="spellStart"/>
            <w:r w:rsidRPr="00103C31">
              <w:rPr>
                <w:rFonts w:ascii="Times New Roman" w:hAnsi="Times New Roman" w:cs="Times New Roman"/>
                <w:b/>
                <w:sz w:val="24"/>
                <w:szCs w:val="24"/>
              </w:rPr>
              <w:t>Обґрунтування</w:t>
            </w:r>
            <w:proofErr w:type="spellEnd"/>
          </w:p>
          <w:p w:rsidR="002518DD" w:rsidRPr="00103C31" w:rsidRDefault="002518DD" w:rsidP="005819EA">
            <w:pPr>
              <w:jc w:val="center"/>
              <w:rPr>
                <w:rFonts w:ascii="Times New Roman" w:hAnsi="Times New Roman" w:cs="Times New Roman"/>
                <w:b/>
                <w:sz w:val="24"/>
                <w:szCs w:val="24"/>
              </w:rPr>
            </w:pPr>
          </w:p>
        </w:tc>
      </w:tr>
      <w:tr w:rsidR="008E0EFE" w:rsidRPr="00103C31" w:rsidTr="00564353">
        <w:trPr>
          <w:trHeight w:val="1144"/>
        </w:trPr>
        <w:tc>
          <w:tcPr>
            <w:tcW w:w="1913" w:type="dxa"/>
            <w:vMerge/>
          </w:tcPr>
          <w:p w:rsidR="002518DD" w:rsidRPr="00103C31" w:rsidRDefault="002518DD" w:rsidP="005819EA">
            <w:pPr>
              <w:jc w:val="center"/>
              <w:rPr>
                <w:rFonts w:ascii="Times New Roman" w:hAnsi="Times New Roman" w:cs="Times New Roman"/>
                <w:b/>
                <w:sz w:val="24"/>
                <w:szCs w:val="24"/>
              </w:rPr>
            </w:pPr>
          </w:p>
        </w:tc>
        <w:tc>
          <w:tcPr>
            <w:tcW w:w="1626" w:type="dxa"/>
            <w:vMerge/>
          </w:tcPr>
          <w:p w:rsidR="002518DD" w:rsidRPr="00103C31" w:rsidRDefault="002518DD" w:rsidP="005819EA">
            <w:pPr>
              <w:jc w:val="center"/>
              <w:rPr>
                <w:rFonts w:ascii="Times New Roman" w:hAnsi="Times New Roman" w:cs="Times New Roman"/>
                <w:b/>
                <w:sz w:val="24"/>
                <w:szCs w:val="24"/>
              </w:rPr>
            </w:pPr>
          </w:p>
        </w:tc>
        <w:tc>
          <w:tcPr>
            <w:tcW w:w="1418" w:type="dxa"/>
            <w:vMerge/>
          </w:tcPr>
          <w:p w:rsidR="002518DD" w:rsidRPr="00103C31" w:rsidRDefault="002518DD" w:rsidP="005819EA">
            <w:pPr>
              <w:jc w:val="center"/>
              <w:rPr>
                <w:rFonts w:ascii="Times New Roman" w:hAnsi="Times New Roman" w:cs="Times New Roman"/>
                <w:b/>
                <w:sz w:val="24"/>
                <w:szCs w:val="24"/>
              </w:rPr>
            </w:pPr>
          </w:p>
        </w:tc>
        <w:tc>
          <w:tcPr>
            <w:tcW w:w="8221" w:type="dxa"/>
            <w:vAlign w:val="center"/>
          </w:tcPr>
          <w:p w:rsidR="002518DD" w:rsidRPr="00103C31" w:rsidRDefault="002518DD" w:rsidP="005819EA">
            <w:pPr>
              <w:jc w:val="center"/>
              <w:rPr>
                <w:rFonts w:ascii="Times New Roman" w:hAnsi="Times New Roman" w:cs="Times New Roman"/>
                <w:b/>
                <w:sz w:val="24"/>
                <w:szCs w:val="24"/>
              </w:rPr>
            </w:pPr>
            <w:proofErr w:type="spellStart"/>
            <w:r w:rsidRPr="00103C31">
              <w:rPr>
                <w:rFonts w:ascii="Times New Roman" w:hAnsi="Times New Roman" w:cs="Times New Roman"/>
                <w:b/>
                <w:sz w:val="24"/>
                <w:szCs w:val="24"/>
              </w:rPr>
              <w:t>технічних</w:t>
            </w:r>
            <w:proofErr w:type="spellEnd"/>
            <w:r w:rsidRPr="00103C31">
              <w:rPr>
                <w:rFonts w:ascii="Times New Roman" w:hAnsi="Times New Roman" w:cs="Times New Roman"/>
                <w:b/>
                <w:sz w:val="24"/>
                <w:szCs w:val="24"/>
              </w:rPr>
              <w:t xml:space="preserve"> та </w:t>
            </w:r>
            <w:proofErr w:type="spellStart"/>
            <w:r w:rsidRPr="00103C31">
              <w:rPr>
                <w:rFonts w:ascii="Times New Roman" w:hAnsi="Times New Roman" w:cs="Times New Roman"/>
                <w:b/>
                <w:sz w:val="24"/>
                <w:szCs w:val="24"/>
              </w:rPr>
              <w:t>якісних</w:t>
            </w:r>
            <w:proofErr w:type="spellEnd"/>
            <w:r w:rsidRPr="00103C31">
              <w:rPr>
                <w:rFonts w:ascii="Times New Roman" w:hAnsi="Times New Roman" w:cs="Times New Roman"/>
                <w:b/>
                <w:sz w:val="24"/>
                <w:szCs w:val="24"/>
              </w:rPr>
              <w:t xml:space="preserve"> характеристик предмета </w:t>
            </w:r>
            <w:proofErr w:type="spellStart"/>
            <w:r w:rsidRPr="00103C31">
              <w:rPr>
                <w:rFonts w:ascii="Times New Roman" w:hAnsi="Times New Roman" w:cs="Times New Roman"/>
                <w:b/>
                <w:sz w:val="24"/>
                <w:szCs w:val="24"/>
              </w:rPr>
              <w:t>закупівлі</w:t>
            </w:r>
            <w:proofErr w:type="spellEnd"/>
          </w:p>
        </w:tc>
        <w:tc>
          <w:tcPr>
            <w:tcW w:w="2978" w:type="dxa"/>
            <w:vAlign w:val="center"/>
          </w:tcPr>
          <w:p w:rsidR="002518DD" w:rsidRPr="00103C31" w:rsidRDefault="002518DD" w:rsidP="005819EA">
            <w:pPr>
              <w:ind w:right="667"/>
              <w:jc w:val="center"/>
              <w:rPr>
                <w:rFonts w:ascii="Times New Roman" w:hAnsi="Times New Roman" w:cs="Times New Roman"/>
                <w:b/>
                <w:sz w:val="24"/>
                <w:szCs w:val="24"/>
              </w:rPr>
            </w:pPr>
            <w:proofErr w:type="spellStart"/>
            <w:r w:rsidRPr="00103C31">
              <w:rPr>
                <w:rFonts w:ascii="Times New Roman" w:hAnsi="Times New Roman" w:cs="Times New Roman"/>
                <w:b/>
                <w:sz w:val="24"/>
                <w:szCs w:val="24"/>
              </w:rPr>
              <w:t>очікуваної</w:t>
            </w:r>
            <w:proofErr w:type="spellEnd"/>
            <w:r w:rsidRPr="00103C31">
              <w:rPr>
                <w:rFonts w:ascii="Times New Roman" w:hAnsi="Times New Roman" w:cs="Times New Roman"/>
                <w:b/>
                <w:sz w:val="24"/>
                <w:szCs w:val="24"/>
              </w:rPr>
              <w:t xml:space="preserve"> </w:t>
            </w:r>
            <w:proofErr w:type="spellStart"/>
            <w:r w:rsidRPr="00103C31">
              <w:rPr>
                <w:rFonts w:ascii="Times New Roman" w:hAnsi="Times New Roman" w:cs="Times New Roman"/>
                <w:b/>
                <w:sz w:val="24"/>
                <w:szCs w:val="24"/>
              </w:rPr>
              <w:t>вартості</w:t>
            </w:r>
            <w:proofErr w:type="spellEnd"/>
            <w:r w:rsidRPr="00103C31">
              <w:rPr>
                <w:rFonts w:ascii="Times New Roman" w:hAnsi="Times New Roman" w:cs="Times New Roman"/>
                <w:b/>
                <w:sz w:val="24"/>
                <w:szCs w:val="24"/>
              </w:rPr>
              <w:t xml:space="preserve"> предмета </w:t>
            </w:r>
            <w:proofErr w:type="spellStart"/>
            <w:r w:rsidRPr="00103C31">
              <w:rPr>
                <w:rFonts w:ascii="Times New Roman" w:hAnsi="Times New Roman" w:cs="Times New Roman"/>
                <w:b/>
                <w:sz w:val="24"/>
                <w:szCs w:val="24"/>
              </w:rPr>
              <w:t>закупівлі</w:t>
            </w:r>
            <w:proofErr w:type="spellEnd"/>
          </w:p>
        </w:tc>
      </w:tr>
      <w:tr w:rsidR="008E0EFE" w:rsidRPr="00103C31" w:rsidTr="00564353">
        <w:tc>
          <w:tcPr>
            <w:tcW w:w="1913" w:type="dxa"/>
          </w:tcPr>
          <w:p w:rsidR="00755E73" w:rsidRPr="00103C31" w:rsidRDefault="00ED0AA2" w:rsidP="00E16612">
            <w:pPr>
              <w:rPr>
                <w:rStyle w:val="a4"/>
                <w:rFonts w:ascii="Times New Roman" w:eastAsia="Times New Roman" w:hAnsi="Times New Roman" w:cs="Times New Roman"/>
                <w:bCs/>
                <w:color w:val="000000" w:themeColor="text1"/>
                <w:kern w:val="36"/>
                <w:sz w:val="24"/>
                <w:szCs w:val="24"/>
                <w:u w:val="none"/>
                <w:bdr w:val="none" w:sz="0" w:space="0" w:color="auto" w:frame="1"/>
                <w:lang w:eastAsia="uk-UA"/>
              </w:rPr>
            </w:pPr>
            <w:proofErr w:type="spellStart"/>
            <w:r w:rsidRPr="00103C31">
              <w:rPr>
                <w:rFonts w:ascii="Times New Roman" w:hAnsi="Times New Roman" w:cs="Times New Roman"/>
                <w:color w:val="000000" w:themeColor="text1"/>
                <w:sz w:val="24"/>
                <w:szCs w:val="24"/>
              </w:rPr>
              <w:t>Послуги</w:t>
            </w:r>
            <w:proofErr w:type="spellEnd"/>
            <w:r w:rsidRPr="00103C31">
              <w:rPr>
                <w:rFonts w:ascii="Times New Roman" w:hAnsi="Times New Roman" w:cs="Times New Roman"/>
                <w:color w:val="000000" w:themeColor="text1"/>
                <w:sz w:val="24"/>
                <w:szCs w:val="24"/>
              </w:rPr>
              <w:t xml:space="preserve"> </w:t>
            </w:r>
            <w:proofErr w:type="spellStart"/>
            <w:r w:rsidRPr="00103C31">
              <w:rPr>
                <w:rFonts w:ascii="Times New Roman" w:hAnsi="Times New Roman" w:cs="Times New Roman"/>
                <w:color w:val="000000" w:themeColor="text1"/>
                <w:sz w:val="24"/>
                <w:szCs w:val="24"/>
              </w:rPr>
              <w:t>із</w:t>
            </w:r>
            <w:proofErr w:type="spellEnd"/>
            <w:r w:rsidRPr="00103C31">
              <w:rPr>
                <w:rFonts w:ascii="Times New Roman" w:hAnsi="Times New Roman" w:cs="Times New Roman"/>
                <w:color w:val="000000" w:themeColor="text1"/>
                <w:sz w:val="24"/>
                <w:szCs w:val="24"/>
              </w:rPr>
              <w:t xml:space="preserve"> благоустрою </w:t>
            </w:r>
            <w:proofErr w:type="spellStart"/>
            <w:r w:rsidRPr="00103C31">
              <w:rPr>
                <w:rFonts w:ascii="Times New Roman" w:hAnsi="Times New Roman" w:cs="Times New Roman"/>
                <w:color w:val="000000" w:themeColor="text1"/>
                <w:sz w:val="24"/>
                <w:szCs w:val="24"/>
              </w:rPr>
              <w:t>населених</w:t>
            </w:r>
            <w:proofErr w:type="spellEnd"/>
            <w:r w:rsidRPr="00103C31">
              <w:rPr>
                <w:rFonts w:ascii="Times New Roman" w:hAnsi="Times New Roman" w:cs="Times New Roman"/>
                <w:color w:val="000000" w:themeColor="text1"/>
                <w:sz w:val="24"/>
                <w:szCs w:val="24"/>
              </w:rPr>
              <w:t xml:space="preserve"> </w:t>
            </w:r>
            <w:proofErr w:type="spellStart"/>
            <w:r w:rsidRPr="00103C31">
              <w:rPr>
                <w:rFonts w:ascii="Times New Roman" w:hAnsi="Times New Roman" w:cs="Times New Roman"/>
                <w:color w:val="000000" w:themeColor="text1"/>
                <w:sz w:val="24"/>
                <w:szCs w:val="24"/>
              </w:rPr>
              <w:t>пунктів</w:t>
            </w:r>
            <w:proofErr w:type="spellEnd"/>
            <w:r w:rsidRPr="00103C31">
              <w:rPr>
                <w:rFonts w:ascii="Times New Roman" w:hAnsi="Times New Roman" w:cs="Times New Roman"/>
                <w:color w:val="000000" w:themeColor="text1"/>
                <w:sz w:val="24"/>
                <w:szCs w:val="24"/>
              </w:rPr>
              <w:t xml:space="preserve"> (</w:t>
            </w:r>
            <w:proofErr w:type="spellStart"/>
            <w:r w:rsidRPr="00103C31">
              <w:rPr>
                <w:rFonts w:ascii="Times New Roman" w:hAnsi="Times New Roman" w:cs="Times New Roman"/>
                <w:color w:val="000000" w:themeColor="text1"/>
                <w:sz w:val="24"/>
                <w:szCs w:val="24"/>
              </w:rPr>
              <w:t>встановлення</w:t>
            </w:r>
            <w:proofErr w:type="spellEnd"/>
            <w:r w:rsidRPr="00103C31">
              <w:rPr>
                <w:rFonts w:ascii="Times New Roman" w:hAnsi="Times New Roman" w:cs="Times New Roman"/>
                <w:color w:val="000000" w:themeColor="text1"/>
                <w:sz w:val="24"/>
                <w:szCs w:val="24"/>
              </w:rPr>
              <w:t xml:space="preserve"> спортивного модуля з </w:t>
            </w:r>
            <w:proofErr w:type="spellStart"/>
            <w:r w:rsidRPr="00103C31">
              <w:rPr>
                <w:rFonts w:ascii="Times New Roman" w:hAnsi="Times New Roman" w:cs="Times New Roman"/>
                <w:color w:val="000000" w:themeColor="text1"/>
                <w:sz w:val="24"/>
                <w:szCs w:val="24"/>
              </w:rPr>
              <w:t>баскетбольними</w:t>
            </w:r>
            <w:proofErr w:type="spellEnd"/>
            <w:r w:rsidRPr="00103C31">
              <w:rPr>
                <w:rFonts w:ascii="Times New Roman" w:hAnsi="Times New Roman" w:cs="Times New Roman"/>
                <w:color w:val="000000" w:themeColor="text1"/>
                <w:sz w:val="24"/>
                <w:szCs w:val="24"/>
              </w:rPr>
              <w:t xml:space="preserve"> </w:t>
            </w:r>
            <w:proofErr w:type="spellStart"/>
            <w:r w:rsidRPr="00103C31">
              <w:rPr>
                <w:rFonts w:ascii="Times New Roman" w:hAnsi="Times New Roman" w:cs="Times New Roman"/>
                <w:color w:val="000000" w:themeColor="text1"/>
                <w:sz w:val="24"/>
                <w:szCs w:val="24"/>
              </w:rPr>
              <w:t>кільцями</w:t>
            </w:r>
            <w:proofErr w:type="spellEnd"/>
            <w:r w:rsidRPr="00103C31">
              <w:rPr>
                <w:rFonts w:ascii="Times New Roman" w:hAnsi="Times New Roman" w:cs="Times New Roman"/>
                <w:color w:val="000000" w:themeColor="text1"/>
                <w:sz w:val="24"/>
                <w:szCs w:val="24"/>
              </w:rPr>
              <w:t xml:space="preserve"> та </w:t>
            </w:r>
            <w:proofErr w:type="spellStart"/>
            <w:r w:rsidRPr="00103C31">
              <w:rPr>
                <w:rFonts w:ascii="Times New Roman" w:hAnsi="Times New Roman" w:cs="Times New Roman"/>
                <w:color w:val="000000" w:themeColor="text1"/>
                <w:sz w:val="24"/>
                <w:szCs w:val="24"/>
              </w:rPr>
              <w:t>футбольними</w:t>
            </w:r>
            <w:proofErr w:type="spellEnd"/>
            <w:r w:rsidRPr="00103C31">
              <w:rPr>
                <w:rFonts w:ascii="Times New Roman" w:hAnsi="Times New Roman" w:cs="Times New Roman"/>
                <w:color w:val="000000" w:themeColor="text1"/>
                <w:sz w:val="24"/>
                <w:szCs w:val="24"/>
              </w:rPr>
              <w:t xml:space="preserve"> воротами) (ДК 021:2015: 45220000-5 - </w:t>
            </w:r>
            <w:proofErr w:type="spellStart"/>
            <w:r w:rsidRPr="00103C31">
              <w:rPr>
                <w:rFonts w:ascii="Times New Roman" w:hAnsi="Times New Roman" w:cs="Times New Roman"/>
                <w:color w:val="000000" w:themeColor="text1"/>
                <w:sz w:val="24"/>
                <w:szCs w:val="24"/>
              </w:rPr>
              <w:t>Інженерні</w:t>
            </w:r>
            <w:proofErr w:type="spellEnd"/>
            <w:r w:rsidRPr="00103C31">
              <w:rPr>
                <w:rFonts w:ascii="Times New Roman" w:hAnsi="Times New Roman" w:cs="Times New Roman"/>
                <w:color w:val="000000" w:themeColor="text1"/>
                <w:sz w:val="24"/>
                <w:szCs w:val="24"/>
              </w:rPr>
              <w:t xml:space="preserve"> та </w:t>
            </w:r>
            <w:proofErr w:type="spellStart"/>
            <w:r w:rsidRPr="00103C31">
              <w:rPr>
                <w:rFonts w:ascii="Times New Roman" w:hAnsi="Times New Roman" w:cs="Times New Roman"/>
                <w:color w:val="000000" w:themeColor="text1"/>
                <w:sz w:val="24"/>
                <w:szCs w:val="24"/>
              </w:rPr>
              <w:t>будівельні</w:t>
            </w:r>
            <w:proofErr w:type="spellEnd"/>
            <w:r w:rsidRPr="00103C31">
              <w:rPr>
                <w:rFonts w:ascii="Times New Roman" w:hAnsi="Times New Roman" w:cs="Times New Roman"/>
                <w:color w:val="000000" w:themeColor="text1"/>
                <w:sz w:val="24"/>
                <w:szCs w:val="24"/>
              </w:rPr>
              <w:t xml:space="preserve"> </w:t>
            </w:r>
            <w:proofErr w:type="spellStart"/>
            <w:r w:rsidRPr="00103C31">
              <w:rPr>
                <w:rFonts w:ascii="Times New Roman" w:hAnsi="Times New Roman" w:cs="Times New Roman"/>
                <w:color w:val="000000" w:themeColor="text1"/>
                <w:sz w:val="24"/>
                <w:szCs w:val="24"/>
              </w:rPr>
              <w:t>роботи</w:t>
            </w:r>
            <w:proofErr w:type="spellEnd"/>
            <w:r w:rsidRPr="00103C31">
              <w:rPr>
                <w:rFonts w:ascii="Times New Roman" w:hAnsi="Times New Roman" w:cs="Times New Roman"/>
                <w:color w:val="000000" w:themeColor="text1"/>
                <w:sz w:val="24"/>
                <w:szCs w:val="24"/>
              </w:rPr>
              <w:t>)</w:t>
            </w:r>
          </w:p>
        </w:tc>
        <w:tc>
          <w:tcPr>
            <w:tcW w:w="1626" w:type="dxa"/>
            <w:vAlign w:val="center"/>
          </w:tcPr>
          <w:p w:rsidR="002518DD" w:rsidRPr="00103C31" w:rsidRDefault="00C7191D" w:rsidP="005819EA">
            <w:pPr>
              <w:jc w:val="center"/>
              <w:rPr>
                <w:rFonts w:ascii="Times New Roman" w:hAnsi="Times New Roman" w:cs="Times New Roman"/>
                <w:sz w:val="24"/>
                <w:szCs w:val="24"/>
              </w:rPr>
            </w:pPr>
            <w:proofErr w:type="spellStart"/>
            <w:r w:rsidRPr="00103C31">
              <w:rPr>
                <w:rFonts w:ascii="Times New Roman" w:hAnsi="Times New Roman" w:cs="Times New Roman"/>
                <w:sz w:val="24"/>
                <w:szCs w:val="24"/>
              </w:rPr>
              <w:t>Відкриті</w:t>
            </w:r>
            <w:proofErr w:type="spellEnd"/>
            <w:r w:rsidRPr="00103C31">
              <w:rPr>
                <w:rFonts w:ascii="Times New Roman" w:hAnsi="Times New Roman" w:cs="Times New Roman"/>
                <w:sz w:val="24"/>
                <w:szCs w:val="24"/>
              </w:rPr>
              <w:t xml:space="preserve"> торги з </w:t>
            </w:r>
            <w:proofErr w:type="spellStart"/>
            <w:r w:rsidRPr="00103C31">
              <w:rPr>
                <w:rFonts w:ascii="Times New Roman" w:hAnsi="Times New Roman" w:cs="Times New Roman"/>
                <w:sz w:val="24"/>
                <w:szCs w:val="24"/>
              </w:rPr>
              <w:t>особливостями</w:t>
            </w:r>
            <w:proofErr w:type="spellEnd"/>
          </w:p>
        </w:tc>
        <w:tc>
          <w:tcPr>
            <w:tcW w:w="1418" w:type="dxa"/>
            <w:vAlign w:val="center"/>
          </w:tcPr>
          <w:p w:rsidR="002518DD" w:rsidRPr="00103C31" w:rsidRDefault="00ED0AA2" w:rsidP="00ED0AA2">
            <w:pPr>
              <w:jc w:val="center"/>
              <w:rPr>
                <w:rFonts w:ascii="Times New Roman" w:hAnsi="Times New Roman" w:cs="Times New Roman"/>
                <w:bCs/>
                <w:sz w:val="24"/>
                <w:szCs w:val="24"/>
                <w:bdr w:val="none" w:sz="0" w:space="0" w:color="auto" w:frame="1"/>
                <w:shd w:val="clear" w:color="auto" w:fill="FFFFFF"/>
                <w:lang w:val="uk-UA"/>
              </w:rPr>
            </w:pPr>
            <w:r w:rsidRPr="00103C31">
              <w:rPr>
                <w:rFonts w:ascii="Times New Roman" w:hAnsi="Times New Roman" w:cs="Times New Roman"/>
                <w:bCs/>
                <w:sz w:val="24"/>
                <w:szCs w:val="24"/>
                <w:bdr w:val="none" w:sz="0" w:space="0" w:color="auto" w:frame="1"/>
                <w:shd w:val="clear" w:color="auto" w:fill="FFFFFF"/>
                <w:lang w:val="uk-UA"/>
              </w:rPr>
              <w:t>124 250,00</w:t>
            </w:r>
            <w:r w:rsidR="00FE3204" w:rsidRPr="00103C31">
              <w:rPr>
                <w:rFonts w:ascii="Times New Roman" w:hAnsi="Times New Roman" w:cs="Times New Roman"/>
                <w:bCs/>
                <w:sz w:val="24"/>
                <w:szCs w:val="24"/>
                <w:bdr w:val="none" w:sz="0" w:space="0" w:color="auto" w:frame="1"/>
                <w:shd w:val="clear" w:color="auto" w:fill="FFFFFF"/>
                <w:lang w:val="uk-UA"/>
              </w:rPr>
              <w:t xml:space="preserve"> грн без ПДВ (</w:t>
            </w:r>
            <w:r w:rsidRPr="00103C31">
              <w:rPr>
                <w:rFonts w:ascii="Times New Roman" w:hAnsi="Times New Roman" w:cs="Times New Roman"/>
                <w:bCs/>
                <w:sz w:val="24"/>
                <w:szCs w:val="24"/>
                <w:bdr w:val="none" w:sz="0" w:space="0" w:color="auto" w:frame="1"/>
                <w:shd w:val="clear" w:color="auto" w:fill="FFFFFF"/>
                <w:lang w:val="uk-UA"/>
              </w:rPr>
              <w:t>149 100</w:t>
            </w:r>
            <w:r w:rsidR="00E43880" w:rsidRPr="00103C31">
              <w:rPr>
                <w:rFonts w:ascii="Times New Roman" w:hAnsi="Times New Roman" w:cs="Times New Roman"/>
                <w:bCs/>
                <w:sz w:val="24"/>
                <w:szCs w:val="24"/>
                <w:bdr w:val="none" w:sz="0" w:space="0" w:color="auto" w:frame="1"/>
                <w:shd w:val="clear" w:color="auto" w:fill="FFFFFF"/>
                <w:lang w:val="uk-UA"/>
              </w:rPr>
              <w:t>,00</w:t>
            </w:r>
            <w:r w:rsidR="00FE3204" w:rsidRPr="00103C31">
              <w:rPr>
                <w:rFonts w:ascii="Times New Roman" w:hAnsi="Times New Roman" w:cs="Times New Roman"/>
                <w:bCs/>
                <w:sz w:val="24"/>
                <w:szCs w:val="24"/>
                <w:bdr w:val="none" w:sz="0" w:space="0" w:color="auto" w:frame="1"/>
                <w:shd w:val="clear" w:color="auto" w:fill="FFFFFF"/>
                <w:lang w:val="uk-UA"/>
              </w:rPr>
              <w:t xml:space="preserve"> грн з ПДВ)</w:t>
            </w:r>
          </w:p>
        </w:tc>
        <w:tc>
          <w:tcPr>
            <w:tcW w:w="8221" w:type="dxa"/>
          </w:tcPr>
          <w:p w:rsidR="008735E2" w:rsidRPr="00103C31" w:rsidRDefault="008735E2" w:rsidP="008735E2">
            <w:pPr>
              <w:ind w:firstLine="709"/>
              <w:jc w:val="both"/>
              <w:rPr>
                <w:rFonts w:ascii="Times New Roman" w:hAnsi="Times New Roman" w:cs="Times New Roman"/>
                <w:b/>
                <w:sz w:val="24"/>
                <w:szCs w:val="24"/>
                <w:lang w:val="uk-UA"/>
              </w:rPr>
            </w:pPr>
            <w:proofErr w:type="spellStart"/>
            <w:r w:rsidRPr="00103C31">
              <w:rPr>
                <w:rFonts w:ascii="Times New Roman" w:hAnsi="Times New Roman" w:cs="Times New Roman"/>
                <w:sz w:val="24"/>
                <w:szCs w:val="24"/>
                <w:shd w:val="clear" w:color="auto" w:fill="FFFFFF"/>
              </w:rPr>
              <w:t>Якісні</w:t>
            </w:r>
            <w:proofErr w:type="spellEnd"/>
            <w:r w:rsidRPr="00103C31">
              <w:rPr>
                <w:rFonts w:ascii="Times New Roman" w:hAnsi="Times New Roman" w:cs="Times New Roman"/>
                <w:sz w:val="24"/>
                <w:szCs w:val="24"/>
                <w:shd w:val="clear" w:color="auto" w:fill="FFFFFF"/>
              </w:rPr>
              <w:t xml:space="preserve"> та </w:t>
            </w:r>
            <w:proofErr w:type="spellStart"/>
            <w:r w:rsidRPr="00103C31">
              <w:rPr>
                <w:rFonts w:ascii="Times New Roman" w:hAnsi="Times New Roman" w:cs="Times New Roman"/>
                <w:sz w:val="24"/>
                <w:szCs w:val="24"/>
                <w:shd w:val="clear" w:color="auto" w:fill="FFFFFF"/>
              </w:rPr>
              <w:t>технічні</w:t>
            </w:r>
            <w:proofErr w:type="spellEnd"/>
            <w:r w:rsidRPr="00103C31">
              <w:rPr>
                <w:rFonts w:ascii="Times New Roman" w:hAnsi="Times New Roman" w:cs="Times New Roman"/>
                <w:sz w:val="24"/>
                <w:szCs w:val="24"/>
                <w:shd w:val="clear" w:color="auto" w:fill="FFFFFF"/>
              </w:rPr>
              <w:t xml:space="preserve"> характеристики </w:t>
            </w:r>
            <w:proofErr w:type="spellStart"/>
            <w:r w:rsidRPr="00103C31">
              <w:rPr>
                <w:rFonts w:ascii="Times New Roman" w:hAnsi="Times New Roman" w:cs="Times New Roman"/>
                <w:sz w:val="24"/>
                <w:szCs w:val="24"/>
                <w:shd w:val="clear" w:color="auto" w:fill="FFFFFF"/>
              </w:rPr>
              <w:t>обумовлені</w:t>
            </w:r>
            <w:proofErr w:type="spellEnd"/>
            <w:r w:rsidRPr="00103C31">
              <w:rPr>
                <w:rFonts w:ascii="Times New Roman" w:hAnsi="Times New Roman" w:cs="Times New Roman"/>
                <w:sz w:val="24"/>
                <w:szCs w:val="24"/>
                <w:shd w:val="clear" w:color="auto" w:fill="FFFFFF"/>
              </w:rPr>
              <w:t xml:space="preserve"> </w:t>
            </w:r>
            <w:proofErr w:type="spellStart"/>
            <w:r w:rsidRPr="00103C31">
              <w:rPr>
                <w:rFonts w:ascii="Times New Roman" w:hAnsi="Times New Roman" w:cs="Times New Roman"/>
                <w:sz w:val="24"/>
                <w:szCs w:val="24"/>
                <w:shd w:val="clear" w:color="auto" w:fill="FFFFFF"/>
              </w:rPr>
              <w:t>вимогами</w:t>
            </w:r>
            <w:proofErr w:type="spellEnd"/>
            <w:r w:rsidRPr="00103C31">
              <w:rPr>
                <w:rFonts w:ascii="Times New Roman" w:hAnsi="Times New Roman" w:cs="Times New Roman"/>
                <w:sz w:val="24"/>
                <w:szCs w:val="24"/>
                <w:shd w:val="clear" w:color="auto" w:fill="FFFFFF"/>
              </w:rPr>
              <w:t xml:space="preserve"> </w:t>
            </w:r>
            <w:proofErr w:type="spellStart"/>
            <w:r w:rsidRPr="00103C31">
              <w:rPr>
                <w:rFonts w:ascii="Times New Roman" w:hAnsi="Times New Roman" w:cs="Times New Roman"/>
                <w:sz w:val="24"/>
                <w:szCs w:val="24"/>
                <w:shd w:val="clear" w:color="auto" w:fill="FFFFFF"/>
              </w:rPr>
              <w:t>ініціатора</w:t>
            </w:r>
            <w:proofErr w:type="spellEnd"/>
            <w:r w:rsidRPr="00103C31">
              <w:rPr>
                <w:rFonts w:ascii="Times New Roman" w:hAnsi="Times New Roman" w:cs="Times New Roman"/>
                <w:sz w:val="24"/>
                <w:szCs w:val="24"/>
                <w:shd w:val="clear" w:color="auto" w:fill="FFFFFF"/>
              </w:rPr>
              <w:t xml:space="preserve"> </w:t>
            </w:r>
            <w:proofErr w:type="spellStart"/>
            <w:r w:rsidRPr="00103C31">
              <w:rPr>
                <w:rFonts w:ascii="Times New Roman" w:hAnsi="Times New Roman" w:cs="Times New Roman"/>
                <w:sz w:val="24"/>
                <w:szCs w:val="24"/>
                <w:shd w:val="clear" w:color="auto" w:fill="FFFFFF"/>
              </w:rPr>
              <w:t>закупівлі</w:t>
            </w:r>
            <w:proofErr w:type="spellEnd"/>
          </w:p>
          <w:p w:rsidR="00103C31" w:rsidRPr="00103C31" w:rsidRDefault="00103C31" w:rsidP="00103C31">
            <w:pPr>
              <w:ind w:firstLine="567"/>
              <w:jc w:val="both"/>
              <w:rPr>
                <w:rFonts w:ascii="Times New Roman" w:hAnsi="Times New Roman" w:cs="Times New Roman"/>
                <w:sz w:val="24"/>
                <w:szCs w:val="24"/>
                <w:lang w:val="uk-UA"/>
              </w:rPr>
            </w:pPr>
            <w:r w:rsidRPr="00103C31">
              <w:rPr>
                <w:rFonts w:ascii="Times New Roman" w:hAnsi="Times New Roman" w:cs="Times New Roman"/>
                <w:b/>
                <w:sz w:val="24"/>
                <w:szCs w:val="24"/>
                <w:lang w:val="uk-UA"/>
              </w:rPr>
              <w:t>Період надання послуг:</w:t>
            </w:r>
            <w:r w:rsidRPr="00103C31">
              <w:rPr>
                <w:rFonts w:ascii="Times New Roman" w:hAnsi="Times New Roman" w:cs="Times New Roman"/>
                <w:sz w:val="24"/>
                <w:szCs w:val="24"/>
                <w:lang w:val="uk-UA"/>
              </w:rPr>
              <w:t xml:space="preserve"> з моменту підписання договору по 30 листопада 2026 року. </w:t>
            </w:r>
          </w:p>
          <w:p w:rsidR="00103C31" w:rsidRPr="00103C31" w:rsidRDefault="00103C31" w:rsidP="00103C31">
            <w:pPr>
              <w:ind w:firstLine="567"/>
              <w:jc w:val="both"/>
              <w:rPr>
                <w:rFonts w:ascii="Times New Roman" w:hAnsi="Times New Roman" w:cs="Times New Roman"/>
                <w:sz w:val="24"/>
                <w:szCs w:val="24"/>
                <w:lang w:val="uk-UA"/>
              </w:rPr>
            </w:pPr>
            <w:r w:rsidRPr="00103C31">
              <w:rPr>
                <w:rFonts w:ascii="Times New Roman" w:hAnsi="Times New Roman" w:cs="Times New Roman"/>
                <w:b/>
                <w:i/>
                <w:sz w:val="24"/>
                <w:szCs w:val="24"/>
                <w:lang w:val="uk-UA"/>
              </w:rPr>
              <w:t xml:space="preserve">Місце надання послуги: </w:t>
            </w:r>
            <w:r w:rsidRPr="00103C31">
              <w:rPr>
                <w:rFonts w:ascii="Times New Roman" w:hAnsi="Times New Roman" w:cs="Times New Roman"/>
                <w:sz w:val="24"/>
                <w:szCs w:val="24"/>
                <w:lang w:val="uk-UA"/>
              </w:rPr>
              <w:t xml:space="preserve">Україна, Дніпропетровська обл., м. Кривий Ріг, </w:t>
            </w:r>
            <w:proofErr w:type="spellStart"/>
            <w:r w:rsidRPr="00103C31">
              <w:rPr>
                <w:rFonts w:ascii="Times New Roman" w:hAnsi="Times New Roman" w:cs="Times New Roman"/>
                <w:sz w:val="24"/>
                <w:szCs w:val="24"/>
                <w:lang w:val="uk-UA"/>
              </w:rPr>
              <w:t>Тернівський</w:t>
            </w:r>
            <w:proofErr w:type="spellEnd"/>
            <w:r w:rsidRPr="00103C31">
              <w:rPr>
                <w:rFonts w:ascii="Times New Roman" w:hAnsi="Times New Roman" w:cs="Times New Roman"/>
                <w:sz w:val="24"/>
                <w:szCs w:val="24"/>
                <w:lang w:val="uk-UA"/>
              </w:rPr>
              <w:t xml:space="preserve"> район, за адресами: </w:t>
            </w:r>
          </w:p>
          <w:p w:rsidR="00103C31" w:rsidRPr="00103C31" w:rsidRDefault="00103C31" w:rsidP="00103C31">
            <w:pPr>
              <w:numPr>
                <w:ilvl w:val="0"/>
                <w:numId w:val="10"/>
              </w:numPr>
              <w:autoSpaceDN w:val="0"/>
              <w:contextualSpacing/>
              <w:jc w:val="both"/>
              <w:rPr>
                <w:rFonts w:ascii="Times New Roman" w:eastAsia="SimSun" w:hAnsi="Times New Roman" w:cs="Times New Roman"/>
                <w:sz w:val="24"/>
                <w:szCs w:val="24"/>
                <w:lang w:val="uk-UA"/>
              </w:rPr>
            </w:pPr>
            <w:r w:rsidRPr="00103C31">
              <w:rPr>
                <w:rFonts w:ascii="Times New Roman" w:eastAsia="SimSun" w:hAnsi="Times New Roman" w:cs="Times New Roman"/>
                <w:sz w:val="24"/>
                <w:szCs w:val="24"/>
                <w:lang w:val="uk-UA"/>
              </w:rPr>
              <w:t xml:space="preserve">вул. Сергія </w:t>
            </w:r>
            <w:proofErr w:type="spellStart"/>
            <w:r w:rsidRPr="00103C31">
              <w:rPr>
                <w:rFonts w:ascii="Times New Roman" w:eastAsia="SimSun" w:hAnsi="Times New Roman" w:cs="Times New Roman"/>
                <w:sz w:val="24"/>
                <w:szCs w:val="24"/>
                <w:lang w:val="uk-UA"/>
              </w:rPr>
              <w:t>Колачевського</w:t>
            </w:r>
            <w:proofErr w:type="spellEnd"/>
            <w:r w:rsidRPr="00103C31">
              <w:rPr>
                <w:rFonts w:ascii="Times New Roman" w:eastAsia="SimSun" w:hAnsi="Times New Roman" w:cs="Times New Roman"/>
                <w:sz w:val="24"/>
                <w:szCs w:val="24"/>
                <w:lang w:val="uk-UA"/>
              </w:rPr>
              <w:t>, 144</w:t>
            </w:r>
          </w:p>
          <w:p w:rsidR="00103C31" w:rsidRPr="00103C31" w:rsidRDefault="00103C31" w:rsidP="00103C31">
            <w:pPr>
              <w:jc w:val="both"/>
              <w:rPr>
                <w:rFonts w:ascii="Times New Roman" w:hAnsi="Times New Roman" w:cs="Times New Roman"/>
                <w:sz w:val="24"/>
                <w:szCs w:val="24"/>
              </w:rPr>
            </w:pPr>
          </w:p>
          <w:p w:rsidR="00103C31" w:rsidRPr="00103C31" w:rsidRDefault="00103C31" w:rsidP="00103C31">
            <w:pPr>
              <w:ind w:left="-284" w:firstLine="709"/>
              <w:jc w:val="both"/>
              <w:rPr>
                <w:rFonts w:ascii="Times New Roman" w:hAnsi="Times New Roman" w:cs="Times New Roman"/>
                <w:b/>
                <w:sz w:val="24"/>
                <w:szCs w:val="24"/>
                <w:lang w:val="uk-UA" w:eastAsia="uk-UA"/>
              </w:rPr>
            </w:pPr>
            <w:r w:rsidRPr="00103C31">
              <w:rPr>
                <w:rFonts w:ascii="Times New Roman" w:hAnsi="Times New Roman" w:cs="Times New Roman"/>
                <w:b/>
                <w:sz w:val="24"/>
                <w:szCs w:val="24"/>
                <w:lang w:val="uk-UA" w:eastAsia="uk-UA"/>
              </w:rPr>
              <w:t xml:space="preserve">                                       Технічні характеристики</w:t>
            </w:r>
          </w:p>
          <w:tbl>
            <w:tblPr>
              <w:tblW w:w="733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31"/>
              <w:gridCol w:w="2698"/>
              <w:gridCol w:w="971"/>
              <w:gridCol w:w="1726"/>
              <w:gridCol w:w="1510"/>
            </w:tblGrid>
            <w:tr w:rsidR="00103C31" w:rsidRPr="00103C31" w:rsidTr="00103C31">
              <w:trPr>
                <w:trHeight w:val="615"/>
              </w:trPr>
              <w:tc>
                <w:tcPr>
                  <w:tcW w:w="431" w:type="dxa"/>
                  <w:vAlign w:val="center"/>
                  <w:hideMark/>
                </w:tcPr>
                <w:p w:rsidR="00103C31" w:rsidRPr="00103C31" w:rsidRDefault="00103C31" w:rsidP="00103C31">
                  <w:pPr>
                    <w:framePr w:hSpace="180" w:wrap="around" w:vAnchor="page" w:hAnchor="margin" w:xAlign="center" w:y="2866"/>
                    <w:autoSpaceDE w:val="0"/>
                    <w:adjustRightInd w:val="0"/>
                    <w:spacing w:line="20" w:lineRule="atLeast"/>
                    <w:jc w:val="center"/>
                    <w:rPr>
                      <w:rFonts w:cs="Times New Roman"/>
                      <w:b/>
                      <w:bCs/>
                      <w:sz w:val="24"/>
                      <w:szCs w:val="24"/>
                    </w:rPr>
                  </w:pPr>
                  <w:r w:rsidRPr="00103C31">
                    <w:rPr>
                      <w:rFonts w:cs="Times New Roman"/>
                      <w:b/>
                      <w:sz w:val="24"/>
                      <w:szCs w:val="24"/>
                    </w:rPr>
                    <w:t>№ з/п</w:t>
                  </w:r>
                </w:p>
              </w:tc>
              <w:tc>
                <w:tcPr>
                  <w:tcW w:w="2698" w:type="dxa"/>
                  <w:vAlign w:val="center"/>
                  <w:hideMark/>
                </w:tcPr>
                <w:p w:rsidR="00103C31" w:rsidRPr="00103C31" w:rsidRDefault="00103C31" w:rsidP="00103C31">
                  <w:pPr>
                    <w:framePr w:hSpace="180" w:wrap="around" w:vAnchor="page" w:hAnchor="margin" w:xAlign="center" w:y="2866"/>
                    <w:autoSpaceDE w:val="0"/>
                    <w:adjustRightInd w:val="0"/>
                    <w:spacing w:line="20" w:lineRule="atLeast"/>
                    <w:jc w:val="center"/>
                    <w:rPr>
                      <w:rFonts w:cs="Times New Roman"/>
                      <w:b/>
                      <w:bCs/>
                      <w:sz w:val="24"/>
                      <w:szCs w:val="24"/>
                    </w:rPr>
                  </w:pPr>
                  <w:r w:rsidRPr="00103C31">
                    <w:rPr>
                      <w:rFonts w:cs="Times New Roman"/>
                      <w:b/>
                      <w:bCs/>
                      <w:sz w:val="24"/>
                      <w:szCs w:val="24"/>
                    </w:rPr>
                    <w:t>Зображення</w:t>
                  </w:r>
                </w:p>
              </w:tc>
              <w:tc>
                <w:tcPr>
                  <w:tcW w:w="971" w:type="dxa"/>
                </w:tcPr>
                <w:p w:rsidR="00103C31" w:rsidRPr="00103C31" w:rsidRDefault="00103C31" w:rsidP="00103C31">
                  <w:pPr>
                    <w:framePr w:hSpace="180" w:wrap="around" w:vAnchor="page" w:hAnchor="margin" w:xAlign="center" w:y="2866"/>
                    <w:autoSpaceDE w:val="0"/>
                    <w:adjustRightInd w:val="0"/>
                    <w:spacing w:line="20" w:lineRule="atLeast"/>
                    <w:jc w:val="center"/>
                    <w:rPr>
                      <w:rFonts w:cs="Times New Roman"/>
                      <w:b/>
                      <w:sz w:val="24"/>
                      <w:szCs w:val="24"/>
                    </w:rPr>
                  </w:pPr>
                  <w:r w:rsidRPr="00103C31">
                    <w:rPr>
                      <w:rFonts w:cs="Times New Roman"/>
                      <w:b/>
                      <w:sz w:val="24"/>
                      <w:szCs w:val="24"/>
                    </w:rPr>
                    <w:t>Кількість, од.</w:t>
                  </w:r>
                </w:p>
              </w:tc>
              <w:tc>
                <w:tcPr>
                  <w:tcW w:w="1726" w:type="dxa"/>
                </w:tcPr>
                <w:p w:rsidR="00103C31" w:rsidRPr="00103C31" w:rsidRDefault="00103C31" w:rsidP="00103C31">
                  <w:pPr>
                    <w:framePr w:hSpace="180" w:wrap="around" w:vAnchor="page" w:hAnchor="margin" w:xAlign="center" w:y="2866"/>
                    <w:autoSpaceDE w:val="0"/>
                    <w:adjustRightInd w:val="0"/>
                    <w:spacing w:line="20" w:lineRule="atLeast"/>
                    <w:jc w:val="center"/>
                    <w:rPr>
                      <w:rFonts w:cs="Times New Roman"/>
                      <w:b/>
                      <w:sz w:val="24"/>
                      <w:szCs w:val="24"/>
                    </w:rPr>
                  </w:pPr>
                  <w:r w:rsidRPr="00103C31">
                    <w:rPr>
                      <w:rFonts w:cs="Times New Roman"/>
                      <w:b/>
                      <w:sz w:val="24"/>
                      <w:szCs w:val="24"/>
                    </w:rPr>
                    <w:t>Найменування</w:t>
                  </w:r>
                </w:p>
              </w:tc>
              <w:tc>
                <w:tcPr>
                  <w:tcW w:w="1510" w:type="dxa"/>
                  <w:hideMark/>
                </w:tcPr>
                <w:p w:rsidR="00103C31" w:rsidRPr="00103C31" w:rsidRDefault="00103C31" w:rsidP="00103C31">
                  <w:pPr>
                    <w:framePr w:hSpace="180" w:wrap="around" w:vAnchor="page" w:hAnchor="margin" w:xAlign="center" w:y="2866"/>
                    <w:autoSpaceDE w:val="0"/>
                    <w:adjustRightInd w:val="0"/>
                    <w:spacing w:line="20" w:lineRule="atLeast"/>
                    <w:jc w:val="center"/>
                    <w:rPr>
                      <w:rFonts w:cs="Times New Roman"/>
                      <w:b/>
                      <w:sz w:val="24"/>
                      <w:szCs w:val="24"/>
                    </w:rPr>
                  </w:pPr>
                  <w:r w:rsidRPr="00103C31">
                    <w:rPr>
                      <w:rFonts w:cs="Times New Roman"/>
                      <w:b/>
                      <w:sz w:val="24"/>
                      <w:szCs w:val="24"/>
                    </w:rPr>
                    <w:t>Габаритні</w:t>
                  </w:r>
                </w:p>
                <w:p w:rsidR="00103C31" w:rsidRPr="00103C31" w:rsidRDefault="00103C31" w:rsidP="00103C31">
                  <w:pPr>
                    <w:framePr w:hSpace="180" w:wrap="around" w:vAnchor="page" w:hAnchor="margin" w:xAlign="center" w:y="2866"/>
                    <w:autoSpaceDE w:val="0"/>
                    <w:adjustRightInd w:val="0"/>
                    <w:spacing w:line="20" w:lineRule="atLeast"/>
                    <w:jc w:val="center"/>
                    <w:rPr>
                      <w:rFonts w:cs="Times New Roman"/>
                      <w:b/>
                      <w:sz w:val="24"/>
                      <w:szCs w:val="24"/>
                    </w:rPr>
                  </w:pPr>
                  <w:r w:rsidRPr="00103C31">
                    <w:rPr>
                      <w:rFonts w:cs="Times New Roman"/>
                      <w:b/>
                      <w:sz w:val="24"/>
                      <w:szCs w:val="24"/>
                    </w:rPr>
                    <w:t>розміри</w:t>
                  </w:r>
                </w:p>
              </w:tc>
            </w:tr>
            <w:tr w:rsidR="00103C31" w:rsidRPr="00103C31" w:rsidTr="00103C31">
              <w:trPr>
                <w:trHeight w:val="2692"/>
              </w:trPr>
              <w:tc>
                <w:tcPr>
                  <w:tcW w:w="431" w:type="dxa"/>
                  <w:vAlign w:val="center"/>
                  <w:hideMark/>
                </w:tcPr>
                <w:p w:rsidR="00103C31" w:rsidRPr="00103C31" w:rsidRDefault="00103C31" w:rsidP="00103C31">
                  <w:pPr>
                    <w:framePr w:hSpace="180" w:wrap="around" w:vAnchor="page" w:hAnchor="margin" w:xAlign="center" w:y="2866"/>
                    <w:autoSpaceDE w:val="0"/>
                    <w:adjustRightInd w:val="0"/>
                    <w:spacing w:line="20" w:lineRule="atLeast"/>
                    <w:jc w:val="center"/>
                    <w:rPr>
                      <w:rFonts w:cs="Times New Roman"/>
                      <w:b/>
                      <w:sz w:val="24"/>
                      <w:szCs w:val="24"/>
                    </w:rPr>
                  </w:pPr>
                  <w:r w:rsidRPr="00103C31">
                    <w:rPr>
                      <w:rFonts w:cs="Times New Roman"/>
                      <w:b/>
                      <w:sz w:val="24"/>
                      <w:szCs w:val="24"/>
                    </w:rPr>
                    <w:t>1</w:t>
                  </w:r>
                </w:p>
              </w:tc>
              <w:tc>
                <w:tcPr>
                  <w:tcW w:w="2698" w:type="dxa"/>
                  <w:vAlign w:val="center"/>
                  <w:hideMark/>
                </w:tcPr>
                <w:p w:rsidR="00103C31" w:rsidRPr="00103C31" w:rsidRDefault="00103C31" w:rsidP="00103C31">
                  <w:pPr>
                    <w:framePr w:hSpace="180" w:wrap="around" w:vAnchor="page" w:hAnchor="margin" w:xAlign="center" w:y="2866"/>
                    <w:autoSpaceDE w:val="0"/>
                    <w:adjustRightInd w:val="0"/>
                    <w:spacing w:line="20" w:lineRule="atLeast"/>
                    <w:rPr>
                      <w:rFonts w:cs="Times New Roman"/>
                      <w:b/>
                      <w:bCs/>
                      <w:sz w:val="24"/>
                      <w:szCs w:val="24"/>
                    </w:rPr>
                  </w:pPr>
                </w:p>
                <w:p w:rsidR="00103C31" w:rsidRPr="00103C31" w:rsidRDefault="00103C31" w:rsidP="00103C31">
                  <w:pPr>
                    <w:framePr w:hSpace="180" w:wrap="around" w:vAnchor="page" w:hAnchor="margin" w:xAlign="center" w:y="2866"/>
                    <w:autoSpaceDE w:val="0"/>
                    <w:adjustRightInd w:val="0"/>
                    <w:spacing w:line="20" w:lineRule="atLeast"/>
                    <w:rPr>
                      <w:rFonts w:cs="Times New Roman"/>
                      <w:b/>
                      <w:bCs/>
                      <w:sz w:val="24"/>
                      <w:szCs w:val="24"/>
                    </w:rPr>
                  </w:pPr>
                </w:p>
                <w:p w:rsidR="00103C31" w:rsidRPr="00103C31" w:rsidRDefault="00103C31" w:rsidP="00103C31">
                  <w:pPr>
                    <w:framePr w:hSpace="180" w:wrap="around" w:vAnchor="page" w:hAnchor="margin" w:xAlign="center" w:y="2866"/>
                    <w:autoSpaceDE w:val="0"/>
                    <w:adjustRightInd w:val="0"/>
                    <w:spacing w:line="20" w:lineRule="atLeast"/>
                    <w:jc w:val="center"/>
                    <w:rPr>
                      <w:rFonts w:cs="Times New Roman"/>
                      <w:b/>
                      <w:bCs/>
                      <w:sz w:val="24"/>
                      <w:szCs w:val="24"/>
                    </w:rPr>
                  </w:pPr>
                  <w:r w:rsidRPr="00103C31">
                    <w:rPr>
                      <w:rFonts w:cs="Times New Roman"/>
                      <w:b/>
                      <w:noProof/>
                      <w:sz w:val="24"/>
                      <w:szCs w:val="24"/>
                      <w:lang w:eastAsia="uk-UA"/>
                    </w:rPr>
                    <w:drawing>
                      <wp:inline distT="0" distB="0" distL="0" distR="0" wp14:anchorId="48550921" wp14:editId="014C1C85">
                        <wp:extent cx="1491120" cy="1543050"/>
                        <wp:effectExtent l="0" t="0" r="0" b="0"/>
                        <wp:docPr id="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03382" cy="1555739"/>
                                </a:xfrm>
                                <a:prstGeom prst="rect">
                                  <a:avLst/>
                                </a:prstGeom>
                                <a:noFill/>
                                <a:ln>
                                  <a:noFill/>
                                </a:ln>
                              </pic:spPr>
                            </pic:pic>
                          </a:graphicData>
                        </a:graphic>
                      </wp:inline>
                    </w:drawing>
                  </w:r>
                </w:p>
                <w:p w:rsidR="00103C31" w:rsidRPr="00103C31" w:rsidRDefault="00103C31" w:rsidP="00103C31">
                  <w:pPr>
                    <w:framePr w:hSpace="180" w:wrap="around" w:vAnchor="page" w:hAnchor="margin" w:xAlign="center" w:y="2866"/>
                    <w:autoSpaceDE w:val="0"/>
                    <w:adjustRightInd w:val="0"/>
                    <w:spacing w:line="20" w:lineRule="atLeast"/>
                    <w:jc w:val="center"/>
                    <w:rPr>
                      <w:rFonts w:cs="Times New Roman"/>
                      <w:b/>
                      <w:bCs/>
                      <w:sz w:val="24"/>
                      <w:szCs w:val="24"/>
                    </w:rPr>
                  </w:pPr>
                </w:p>
                <w:p w:rsidR="00103C31" w:rsidRPr="00103C31" w:rsidRDefault="00103C31" w:rsidP="00103C31">
                  <w:pPr>
                    <w:framePr w:hSpace="180" w:wrap="around" w:vAnchor="page" w:hAnchor="margin" w:xAlign="center" w:y="2866"/>
                    <w:autoSpaceDE w:val="0"/>
                    <w:adjustRightInd w:val="0"/>
                    <w:spacing w:line="20" w:lineRule="atLeast"/>
                    <w:jc w:val="center"/>
                    <w:rPr>
                      <w:rFonts w:cs="Times New Roman"/>
                      <w:b/>
                      <w:bCs/>
                      <w:sz w:val="24"/>
                      <w:szCs w:val="24"/>
                    </w:rPr>
                  </w:pPr>
                </w:p>
                <w:p w:rsidR="00103C31" w:rsidRPr="00103C31" w:rsidRDefault="00103C31" w:rsidP="00103C31">
                  <w:pPr>
                    <w:framePr w:hSpace="180" w:wrap="around" w:vAnchor="page" w:hAnchor="margin" w:xAlign="center" w:y="2866"/>
                    <w:autoSpaceDE w:val="0"/>
                    <w:adjustRightInd w:val="0"/>
                    <w:spacing w:line="20" w:lineRule="atLeast"/>
                    <w:jc w:val="center"/>
                    <w:rPr>
                      <w:rFonts w:cs="Times New Roman"/>
                      <w:b/>
                      <w:bCs/>
                      <w:sz w:val="24"/>
                      <w:szCs w:val="24"/>
                    </w:rPr>
                  </w:pPr>
                </w:p>
              </w:tc>
              <w:tc>
                <w:tcPr>
                  <w:tcW w:w="971" w:type="dxa"/>
                </w:tcPr>
                <w:p w:rsidR="00103C31" w:rsidRPr="00103C31" w:rsidRDefault="00103C31" w:rsidP="00103C31">
                  <w:pPr>
                    <w:framePr w:hSpace="180" w:wrap="around" w:vAnchor="page" w:hAnchor="margin" w:xAlign="center" w:y="2866"/>
                    <w:autoSpaceDE w:val="0"/>
                    <w:adjustRightInd w:val="0"/>
                    <w:spacing w:line="20" w:lineRule="atLeast"/>
                    <w:jc w:val="center"/>
                    <w:rPr>
                      <w:rFonts w:cs="Times New Roman"/>
                      <w:sz w:val="24"/>
                      <w:szCs w:val="24"/>
                    </w:rPr>
                  </w:pPr>
                </w:p>
                <w:p w:rsidR="00103C31" w:rsidRPr="00103C31" w:rsidRDefault="00103C31" w:rsidP="00103C31">
                  <w:pPr>
                    <w:framePr w:hSpace="180" w:wrap="around" w:vAnchor="page" w:hAnchor="margin" w:xAlign="center" w:y="2866"/>
                    <w:autoSpaceDE w:val="0"/>
                    <w:adjustRightInd w:val="0"/>
                    <w:spacing w:line="20" w:lineRule="atLeast"/>
                    <w:jc w:val="center"/>
                    <w:rPr>
                      <w:rFonts w:cs="Times New Roman"/>
                      <w:sz w:val="24"/>
                      <w:szCs w:val="24"/>
                    </w:rPr>
                  </w:pPr>
                </w:p>
                <w:p w:rsidR="00103C31" w:rsidRPr="00103C31" w:rsidRDefault="00103C31" w:rsidP="00103C31">
                  <w:pPr>
                    <w:framePr w:hSpace="180" w:wrap="around" w:vAnchor="page" w:hAnchor="margin" w:xAlign="center" w:y="2866"/>
                    <w:autoSpaceDE w:val="0"/>
                    <w:adjustRightInd w:val="0"/>
                    <w:spacing w:line="20" w:lineRule="atLeast"/>
                    <w:jc w:val="center"/>
                    <w:rPr>
                      <w:rFonts w:cs="Times New Roman"/>
                      <w:sz w:val="24"/>
                      <w:szCs w:val="24"/>
                    </w:rPr>
                  </w:pPr>
                  <w:r w:rsidRPr="00103C31">
                    <w:rPr>
                      <w:rFonts w:cs="Times New Roman"/>
                      <w:sz w:val="24"/>
                      <w:szCs w:val="24"/>
                    </w:rPr>
                    <w:t>1</w:t>
                  </w:r>
                </w:p>
              </w:tc>
              <w:tc>
                <w:tcPr>
                  <w:tcW w:w="1726" w:type="dxa"/>
                </w:tcPr>
                <w:p w:rsidR="00103C31" w:rsidRPr="00103C31" w:rsidRDefault="00103C31" w:rsidP="00103C31">
                  <w:pPr>
                    <w:framePr w:hSpace="180" w:wrap="around" w:vAnchor="page" w:hAnchor="margin" w:xAlign="center" w:y="2866"/>
                    <w:autoSpaceDE w:val="0"/>
                    <w:adjustRightInd w:val="0"/>
                    <w:spacing w:line="20" w:lineRule="atLeast"/>
                    <w:jc w:val="center"/>
                    <w:rPr>
                      <w:rFonts w:cs="Times New Roman"/>
                      <w:sz w:val="24"/>
                      <w:szCs w:val="24"/>
                    </w:rPr>
                  </w:pPr>
                </w:p>
                <w:p w:rsidR="00103C31" w:rsidRPr="00103C31" w:rsidRDefault="00103C31" w:rsidP="00103C31">
                  <w:pPr>
                    <w:framePr w:hSpace="180" w:wrap="around" w:vAnchor="page" w:hAnchor="margin" w:xAlign="center" w:y="2866"/>
                    <w:autoSpaceDE w:val="0"/>
                    <w:adjustRightInd w:val="0"/>
                    <w:spacing w:line="20" w:lineRule="atLeast"/>
                    <w:jc w:val="center"/>
                    <w:rPr>
                      <w:rFonts w:cs="Times New Roman"/>
                      <w:sz w:val="24"/>
                      <w:szCs w:val="24"/>
                    </w:rPr>
                  </w:pPr>
                  <w:r w:rsidRPr="00103C31">
                    <w:rPr>
                      <w:rFonts w:cs="Times New Roman"/>
                      <w:b/>
                      <w:sz w:val="24"/>
                      <w:szCs w:val="24"/>
                    </w:rPr>
                    <w:t>Спортивний модуль із баскетбольними кільцями та футбольними воротами</w:t>
                  </w:r>
                </w:p>
              </w:tc>
              <w:tc>
                <w:tcPr>
                  <w:tcW w:w="1510" w:type="dxa"/>
                </w:tcPr>
                <w:p w:rsidR="00103C31" w:rsidRPr="00103C31" w:rsidRDefault="00103C31" w:rsidP="00103C31">
                  <w:pPr>
                    <w:framePr w:hSpace="180" w:wrap="around" w:vAnchor="page" w:hAnchor="margin" w:xAlign="center" w:y="2866"/>
                    <w:autoSpaceDE w:val="0"/>
                    <w:adjustRightInd w:val="0"/>
                    <w:spacing w:line="20" w:lineRule="atLeast"/>
                    <w:rPr>
                      <w:rFonts w:cs="Times New Roman"/>
                      <w:sz w:val="24"/>
                      <w:szCs w:val="24"/>
                    </w:rPr>
                  </w:pPr>
                </w:p>
                <w:p w:rsidR="00103C31" w:rsidRPr="00103C31" w:rsidRDefault="00103C31" w:rsidP="00103C31">
                  <w:pPr>
                    <w:framePr w:hSpace="180" w:wrap="around" w:vAnchor="page" w:hAnchor="margin" w:xAlign="center" w:y="2866"/>
                    <w:autoSpaceDE w:val="0"/>
                    <w:adjustRightInd w:val="0"/>
                    <w:spacing w:line="20" w:lineRule="atLeast"/>
                    <w:jc w:val="center"/>
                    <w:rPr>
                      <w:rFonts w:cs="Times New Roman"/>
                      <w:sz w:val="24"/>
                      <w:szCs w:val="24"/>
                    </w:rPr>
                  </w:pPr>
                  <w:r w:rsidRPr="00103C31">
                    <w:rPr>
                      <w:rFonts w:cs="Times New Roman"/>
                      <w:sz w:val="24"/>
                      <w:szCs w:val="24"/>
                    </w:rPr>
                    <w:t xml:space="preserve"> Довжина:</w:t>
                  </w:r>
                </w:p>
                <w:p w:rsidR="00103C31" w:rsidRPr="00103C31" w:rsidRDefault="00103C31" w:rsidP="00103C31">
                  <w:pPr>
                    <w:framePr w:hSpace="180" w:wrap="around" w:vAnchor="page" w:hAnchor="margin" w:xAlign="center" w:y="2866"/>
                    <w:autoSpaceDE w:val="0"/>
                    <w:adjustRightInd w:val="0"/>
                    <w:spacing w:line="20" w:lineRule="atLeast"/>
                    <w:jc w:val="center"/>
                    <w:rPr>
                      <w:rFonts w:cs="Times New Roman"/>
                      <w:bCs/>
                      <w:sz w:val="24"/>
                      <w:szCs w:val="24"/>
                    </w:rPr>
                  </w:pPr>
                  <w:r w:rsidRPr="00103C31">
                    <w:rPr>
                      <w:rFonts w:cs="Times New Roman"/>
                      <w:sz w:val="24"/>
                      <w:szCs w:val="24"/>
                    </w:rPr>
                    <w:t>21 м</w:t>
                  </w:r>
                </w:p>
                <w:p w:rsidR="00103C31" w:rsidRPr="00103C31" w:rsidRDefault="00103C31" w:rsidP="00103C31">
                  <w:pPr>
                    <w:framePr w:hSpace="180" w:wrap="around" w:vAnchor="page" w:hAnchor="margin" w:xAlign="center" w:y="2866"/>
                    <w:autoSpaceDE w:val="0"/>
                    <w:adjustRightInd w:val="0"/>
                    <w:spacing w:line="20" w:lineRule="atLeast"/>
                    <w:jc w:val="center"/>
                    <w:rPr>
                      <w:rFonts w:cs="Times New Roman"/>
                      <w:sz w:val="24"/>
                      <w:szCs w:val="24"/>
                    </w:rPr>
                  </w:pPr>
                  <w:r w:rsidRPr="00103C31">
                    <w:rPr>
                      <w:rFonts w:cs="Times New Roman"/>
                      <w:sz w:val="24"/>
                      <w:szCs w:val="24"/>
                    </w:rPr>
                    <w:t>Ширина:</w:t>
                  </w:r>
                </w:p>
                <w:p w:rsidR="00103C31" w:rsidRPr="00103C31" w:rsidRDefault="00103C31" w:rsidP="00103C31">
                  <w:pPr>
                    <w:framePr w:hSpace="180" w:wrap="around" w:vAnchor="page" w:hAnchor="margin" w:xAlign="center" w:y="2866"/>
                    <w:autoSpaceDE w:val="0"/>
                    <w:adjustRightInd w:val="0"/>
                    <w:spacing w:line="20" w:lineRule="atLeast"/>
                    <w:jc w:val="center"/>
                    <w:rPr>
                      <w:rFonts w:cs="Times New Roman"/>
                      <w:sz w:val="24"/>
                      <w:szCs w:val="24"/>
                    </w:rPr>
                  </w:pPr>
                  <w:r w:rsidRPr="00103C31">
                    <w:rPr>
                      <w:rFonts w:cs="Times New Roman"/>
                      <w:sz w:val="24"/>
                      <w:szCs w:val="24"/>
                    </w:rPr>
                    <w:t>14 м</w:t>
                  </w:r>
                </w:p>
                <w:p w:rsidR="00103C31" w:rsidRPr="00103C31" w:rsidRDefault="00103C31" w:rsidP="00103C31">
                  <w:pPr>
                    <w:framePr w:hSpace="180" w:wrap="around" w:vAnchor="page" w:hAnchor="margin" w:xAlign="center" w:y="2866"/>
                    <w:autoSpaceDE w:val="0"/>
                    <w:adjustRightInd w:val="0"/>
                    <w:spacing w:line="20" w:lineRule="atLeast"/>
                    <w:jc w:val="center"/>
                    <w:rPr>
                      <w:rFonts w:cs="Times New Roman"/>
                      <w:sz w:val="24"/>
                      <w:szCs w:val="24"/>
                    </w:rPr>
                  </w:pPr>
                  <w:r w:rsidRPr="00103C31">
                    <w:rPr>
                      <w:rFonts w:cs="Times New Roman"/>
                      <w:sz w:val="24"/>
                      <w:szCs w:val="24"/>
                    </w:rPr>
                    <w:t>Висота:</w:t>
                  </w:r>
                </w:p>
                <w:p w:rsidR="00103C31" w:rsidRPr="00103C31" w:rsidRDefault="00103C31" w:rsidP="00103C31">
                  <w:pPr>
                    <w:framePr w:hSpace="180" w:wrap="around" w:vAnchor="page" w:hAnchor="margin" w:xAlign="center" w:y="2866"/>
                    <w:autoSpaceDE w:val="0"/>
                    <w:adjustRightInd w:val="0"/>
                    <w:spacing w:line="20" w:lineRule="atLeast"/>
                    <w:jc w:val="center"/>
                    <w:rPr>
                      <w:rFonts w:cs="Times New Roman"/>
                      <w:sz w:val="24"/>
                      <w:szCs w:val="24"/>
                    </w:rPr>
                  </w:pPr>
                  <w:r w:rsidRPr="00103C31">
                    <w:rPr>
                      <w:rFonts w:cs="Times New Roman"/>
                      <w:sz w:val="24"/>
                      <w:szCs w:val="24"/>
                    </w:rPr>
                    <w:t>від 2 до 4 м</w:t>
                  </w:r>
                </w:p>
              </w:tc>
            </w:tr>
          </w:tbl>
          <w:p w:rsidR="00103C31" w:rsidRPr="00103C31" w:rsidRDefault="00103C31" w:rsidP="00103C31">
            <w:pPr>
              <w:rPr>
                <w:rFonts w:ascii="Times New Roman" w:hAnsi="Times New Roman" w:cs="Times New Roman"/>
                <w:sz w:val="24"/>
                <w:szCs w:val="24"/>
              </w:rPr>
            </w:pPr>
          </w:p>
          <w:p w:rsidR="00103C31" w:rsidRPr="00103C31" w:rsidRDefault="00103C31" w:rsidP="00103C31">
            <w:pPr>
              <w:rPr>
                <w:rFonts w:ascii="Times New Roman" w:hAnsi="Times New Roman" w:cs="Times New Roman"/>
                <w:sz w:val="24"/>
                <w:szCs w:val="24"/>
              </w:rPr>
            </w:pPr>
            <w:r w:rsidRPr="00103C31">
              <w:rPr>
                <w:rFonts w:ascii="Times New Roman" w:hAnsi="Times New Roman" w:cs="Times New Roman"/>
                <w:sz w:val="24"/>
                <w:szCs w:val="24"/>
              </w:rPr>
              <w:t>Монтаж виконується відповідно до технічного паспорту виробу Спортивний модуль з баскетбольними кільцями 14мх21м ТОВ «Оріон КР»:</w:t>
            </w:r>
          </w:p>
          <w:p w:rsidR="00103C31" w:rsidRPr="00103C31" w:rsidRDefault="00103C31" w:rsidP="00103C31">
            <w:pPr>
              <w:ind w:firstLine="708"/>
              <w:jc w:val="both"/>
              <w:rPr>
                <w:rFonts w:ascii="Times New Roman" w:hAnsi="Times New Roman" w:cs="Times New Roman"/>
                <w:sz w:val="24"/>
                <w:szCs w:val="24"/>
              </w:rPr>
            </w:pPr>
          </w:p>
          <w:p w:rsidR="00103C31" w:rsidRPr="00103C31" w:rsidRDefault="00103C31" w:rsidP="00103C31">
            <w:pPr>
              <w:tabs>
                <w:tab w:val="left" w:pos="0"/>
              </w:tabs>
              <w:rPr>
                <w:rFonts w:ascii="Times New Roman" w:hAnsi="Times New Roman" w:cs="Times New Roman"/>
                <w:sz w:val="24"/>
                <w:szCs w:val="24"/>
                <w:lang w:val="uk-UA"/>
              </w:rPr>
            </w:pPr>
            <w:r w:rsidRPr="00103C31">
              <w:rPr>
                <w:rFonts w:ascii="Times New Roman" w:hAnsi="Times New Roman" w:cs="Times New Roman"/>
                <w:sz w:val="24"/>
                <w:szCs w:val="24"/>
                <w:lang w:val="uk-UA"/>
              </w:rPr>
              <w:tab/>
            </w:r>
            <w:r w:rsidRPr="00103C31">
              <w:rPr>
                <w:rFonts w:ascii="Times New Roman" w:hAnsi="Times New Roman" w:cs="Times New Roman"/>
                <w:noProof/>
                <w:sz w:val="24"/>
                <w:szCs w:val="24"/>
                <w:lang w:val="uk-UA" w:eastAsia="uk-UA"/>
              </w:rPr>
              <w:drawing>
                <wp:inline distT="0" distB="0" distL="0" distR="0" wp14:anchorId="5FEED283" wp14:editId="680ECE45">
                  <wp:extent cx="4371118" cy="6737350"/>
                  <wp:effectExtent l="0" t="0" r="0" b="635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90537" cy="6767281"/>
                          </a:xfrm>
                          <a:prstGeom prst="rect">
                            <a:avLst/>
                          </a:prstGeom>
                          <a:noFill/>
                          <a:ln>
                            <a:noFill/>
                          </a:ln>
                        </pic:spPr>
                      </pic:pic>
                    </a:graphicData>
                  </a:graphic>
                </wp:inline>
              </w:drawing>
            </w:r>
          </w:p>
          <w:p w:rsidR="00103C31" w:rsidRPr="00103C31" w:rsidRDefault="00103C31" w:rsidP="00103C31">
            <w:pPr>
              <w:spacing w:before="100" w:beforeAutospacing="1" w:after="100" w:afterAutospacing="1"/>
              <w:rPr>
                <w:rFonts w:ascii="Times New Roman" w:hAnsi="Times New Roman" w:cs="Times New Roman"/>
                <w:sz w:val="24"/>
                <w:szCs w:val="24"/>
                <w:lang w:val="uk-UA" w:eastAsia="uk-UA"/>
              </w:rPr>
            </w:pPr>
            <w:r w:rsidRPr="00103C31">
              <w:rPr>
                <w:rFonts w:ascii="Times New Roman" w:hAnsi="Times New Roman" w:cs="Times New Roman"/>
                <w:noProof/>
                <w:sz w:val="24"/>
                <w:szCs w:val="24"/>
                <w:lang w:val="uk-UA" w:eastAsia="uk-UA"/>
              </w:rPr>
              <w:drawing>
                <wp:inline distT="0" distB="0" distL="0" distR="0" wp14:anchorId="1B0C1AD7" wp14:editId="3A6E618E">
                  <wp:extent cx="4465521" cy="7544435"/>
                  <wp:effectExtent l="0" t="0" r="0" b="0"/>
                  <wp:docPr id="3"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92416" cy="7589874"/>
                          </a:xfrm>
                          <a:prstGeom prst="rect">
                            <a:avLst/>
                          </a:prstGeom>
                          <a:noFill/>
                          <a:ln>
                            <a:noFill/>
                          </a:ln>
                        </pic:spPr>
                      </pic:pic>
                    </a:graphicData>
                  </a:graphic>
                </wp:inline>
              </w:drawing>
            </w:r>
          </w:p>
          <w:p w:rsidR="00103C31" w:rsidRPr="00103C31" w:rsidRDefault="00103C31" w:rsidP="00103C31">
            <w:pPr>
              <w:jc w:val="both"/>
              <w:rPr>
                <w:rFonts w:ascii="Times New Roman" w:hAnsi="Times New Roman" w:cs="Times New Roman"/>
                <w:noProof/>
                <w:sz w:val="24"/>
                <w:szCs w:val="24"/>
              </w:rPr>
            </w:pPr>
            <w:r w:rsidRPr="00103C31">
              <w:rPr>
                <w:rFonts w:ascii="Times New Roman" w:hAnsi="Times New Roman" w:cs="Times New Roman"/>
                <w:noProof/>
                <w:sz w:val="24"/>
                <w:szCs w:val="24"/>
              </w:rPr>
              <w:t xml:space="preserve">    </w:t>
            </w:r>
            <w:r w:rsidRPr="00103C31">
              <w:rPr>
                <w:rFonts w:ascii="Times New Roman" w:hAnsi="Times New Roman" w:cs="Times New Roman"/>
                <w:noProof/>
                <w:sz w:val="24"/>
                <w:szCs w:val="24"/>
                <w:lang w:val="uk-UA" w:eastAsia="uk-UA"/>
              </w:rPr>
              <w:drawing>
                <wp:inline distT="0" distB="0" distL="0" distR="0" wp14:anchorId="37A147F3" wp14:editId="4151F411">
                  <wp:extent cx="3772828" cy="6285230"/>
                  <wp:effectExtent l="0" t="0" r="0" b="1270"/>
                  <wp:docPr id="7"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91845" cy="6316912"/>
                          </a:xfrm>
                          <a:prstGeom prst="rect">
                            <a:avLst/>
                          </a:prstGeom>
                          <a:noFill/>
                          <a:ln>
                            <a:noFill/>
                          </a:ln>
                        </pic:spPr>
                      </pic:pic>
                    </a:graphicData>
                  </a:graphic>
                </wp:inline>
              </w:drawing>
            </w:r>
          </w:p>
          <w:p w:rsidR="00103C31" w:rsidRPr="00103C31" w:rsidRDefault="00103C31" w:rsidP="00103C31">
            <w:pPr>
              <w:jc w:val="both"/>
              <w:rPr>
                <w:rFonts w:ascii="Times New Roman" w:hAnsi="Times New Roman" w:cs="Times New Roman"/>
                <w:sz w:val="24"/>
                <w:szCs w:val="24"/>
              </w:rPr>
            </w:pPr>
            <w:r w:rsidRPr="00103C31">
              <w:rPr>
                <w:rFonts w:ascii="Times New Roman" w:hAnsi="Times New Roman" w:cs="Times New Roman"/>
                <w:noProof/>
                <w:sz w:val="24"/>
                <w:szCs w:val="24"/>
                <w:lang w:val="uk-UA" w:eastAsia="uk-UA"/>
              </w:rPr>
              <w:drawing>
                <wp:inline distT="0" distB="0" distL="0" distR="0" wp14:anchorId="000D1243" wp14:editId="10823EE7">
                  <wp:extent cx="4557691" cy="7036435"/>
                  <wp:effectExtent l="0" t="0" r="0" b="0"/>
                  <wp:docPr id="8"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80671" cy="7071914"/>
                          </a:xfrm>
                          <a:prstGeom prst="rect">
                            <a:avLst/>
                          </a:prstGeom>
                          <a:noFill/>
                          <a:ln>
                            <a:noFill/>
                          </a:ln>
                        </pic:spPr>
                      </pic:pic>
                    </a:graphicData>
                  </a:graphic>
                </wp:inline>
              </w:drawing>
            </w:r>
          </w:p>
          <w:p w:rsidR="00103C31" w:rsidRPr="00103C31" w:rsidRDefault="00103C31" w:rsidP="00103C31">
            <w:pPr>
              <w:jc w:val="both"/>
              <w:rPr>
                <w:rFonts w:ascii="Times New Roman" w:hAnsi="Times New Roman" w:cs="Times New Roman"/>
                <w:sz w:val="24"/>
                <w:szCs w:val="24"/>
              </w:rPr>
            </w:pPr>
            <w:r w:rsidRPr="00103C31">
              <w:rPr>
                <w:rFonts w:ascii="Times New Roman" w:hAnsi="Times New Roman" w:cs="Times New Roman"/>
                <w:noProof/>
                <w:sz w:val="24"/>
                <w:szCs w:val="24"/>
                <w:lang w:val="uk-UA" w:eastAsia="uk-UA"/>
              </w:rPr>
              <w:drawing>
                <wp:inline distT="0" distB="0" distL="0" distR="0" wp14:anchorId="6FB3DDFC" wp14:editId="625811A3">
                  <wp:extent cx="4308309" cy="5419044"/>
                  <wp:effectExtent l="0" t="0" r="0" b="0"/>
                  <wp:docPr id="9"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42018" cy="5461443"/>
                          </a:xfrm>
                          <a:prstGeom prst="rect">
                            <a:avLst/>
                          </a:prstGeom>
                          <a:noFill/>
                          <a:ln>
                            <a:noFill/>
                          </a:ln>
                        </pic:spPr>
                      </pic:pic>
                    </a:graphicData>
                  </a:graphic>
                </wp:inline>
              </w:drawing>
            </w:r>
          </w:p>
          <w:p w:rsidR="00103C31" w:rsidRPr="00103C31" w:rsidRDefault="00103C31" w:rsidP="00103C31">
            <w:pPr>
              <w:ind w:firstLine="540"/>
              <w:jc w:val="both"/>
              <w:rPr>
                <w:rFonts w:ascii="Times New Roman" w:eastAsiaTheme="minorEastAsia" w:hAnsi="Times New Roman" w:cs="Times New Roman"/>
                <w:sz w:val="24"/>
                <w:szCs w:val="24"/>
                <w:lang w:val="uk-UA"/>
              </w:rPr>
            </w:pPr>
            <w:r w:rsidRPr="00103C31">
              <w:rPr>
                <w:rFonts w:ascii="Times New Roman" w:eastAsiaTheme="minorEastAsia" w:hAnsi="Times New Roman" w:cs="Times New Roman"/>
                <w:sz w:val="24"/>
                <w:szCs w:val="24"/>
                <w:lang w:val="uk-UA"/>
              </w:rPr>
              <w:t>Під час виконання послуги дотримуватись вимог наказу державного комітету України з питань житлово-комунального господарства від 23.09.2003 №154 «Про затвердження Порядку проведення ремонту та утримання об’єктів благоустрою населених пунктів». Під час проведення зварювальних робіт дотримуватись вимог Наказу МНСУ від 14.12.2012 №1425 «Про затвердження Правил охорони праці під час зварювання металів» та вимог правил пожежної безпеки в Україні, затверджених Наказом МНС від 19.10.2004 №126. Працівники під час виконання робіт повинні дотримуватися вимог </w:t>
            </w:r>
            <w:hyperlink r:id="rId12" w:tgtFrame="_blank" w:history="1">
              <w:r w:rsidRPr="00103C31">
                <w:rPr>
                  <w:rFonts w:ascii="Times New Roman" w:eastAsiaTheme="minorEastAsia" w:hAnsi="Times New Roman" w:cs="Times New Roman"/>
                  <w:sz w:val="24"/>
                  <w:szCs w:val="24"/>
                  <w:lang w:val="uk-UA"/>
                </w:rPr>
                <w:t>Інструкції з охорони праці під час виконання монтажних робіт інструментами і пристроями</w:t>
              </w:r>
            </w:hyperlink>
            <w:r w:rsidRPr="00103C31">
              <w:rPr>
                <w:rFonts w:ascii="Times New Roman" w:eastAsiaTheme="minorEastAsia" w:hAnsi="Times New Roman" w:cs="Times New Roman"/>
                <w:sz w:val="24"/>
                <w:szCs w:val="24"/>
                <w:lang w:val="uk-UA"/>
              </w:rPr>
              <w:t>, затвердженої </w:t>
            </w:r>
            <w:hyperlink r:id="rId13" w:tgtFrame="_blank" w:history="1">
              <w:r w:rsidRPr="00103C31">
                <w:rPr>
                  <w:rFonts w:ascii="Times New Roman" w:eastAsiaTheme="minorEastAsia" w:hAnsi="Times New Roman" w:cs="Times New Roman"/>
                  <w:sz w:val="24"/>
                  <w:szCs w:val="24"/>
                  <w:lang w:val="uk-UA"/>
                </w:rPr>
                <w:t>наказом Міністерства праці та соціальної політики України від 5 червня 2001 року № 254</w:t>
              </w:r>
            </w:hyperlink>
            <w:r w:rsidRPr="00103C31">
              <w:rPr>
                <w:rFonts w:ascii="Times New Roman" w:eastAsiaTheme="minorEastAsia" w:hAnsi="Times New Roman" w:cs="Times New Roman"/>
                <w:sz w:val="24"/>
                <w:szCs w:val="24"/>
                <w:lang w:val="uk-UA"/>
              </w:rPr>
              <w:t>, зареєстрованої у Міністерстві юстиції України 20 липня 2001 року за № 616/5807 (НПАОП 0.00-5.24-01).</w:t>
            </w:r>
            <w:bookmarkStart w:id="0" w:name="n3"/>
            <w:bookmarkEnd w:id="0"/>
            <w:r w:rsidRPr="00103C31">
              <w:rPr>
                <w:rFonts w:ascii="Times New Roman" w:eastAsiaTheme="minorEastAsia" w:hAnsi="Times New Roman" w:cs="Times New Roman"/>
                <w:sz w:val="24"/>
                <w:szCs w:val="24"/>
                <w:lang w:val="uk-UA"/>
              </w:rPr>
              <w:t xml:space="preserve"> Виконавець забезпечує вчасну доставку матеріалів, обладнання, інвентарю та всіх необхідних витратних матеріалів та засобів, що використовуються під час виконання послуги. Виконавець повинен забезпечити дотримання його персоналом правил техніки безпеки, правил пожежної безпеки, правил електробезпеки, вимог законодавства України щодо охорони праці та санітарно-гігієнічних норм під час виконання усіх видів робіт.  Весь персонал виконавця має бути забезпечений спеціальним одягом, спеціальним взуттям, засобами індивідуального захисту згідно галузевих норм. При виконанні робіт керуватися нормативно-правовими актами: «Порядок видачі дозволів на виконання робіт підвищеної небезпеки та на експлуатацію (застосування) машин, механізмів, устаткування підвищеної небезпеки», «Правила охорони праці під час виконання робіт на висоті». Виконавець несе відповідальність у разі виникнення збитків або неякісного надання послуг, що призвело до виникнення аварійних ситуацій на об’єкті або пошкодження майна Замовника. Виконавець на вимогу Замовника відшкодовує збитки у повному обсязі. </w:t>
            </w:r>
            <w:proofErr w:type="spellStart"/>
            <w:r w:rsidRPr="00103C31">
              <w:rPr>
                <w:rFonts w:ascii="Times New Roman" w:eastAsiaTheme="minorEastAsia" w:hAnsi="Times New Roman" w:cs="Times New Roman"/>
                <w:sz w:val="24"/>
                <w:szCs w:val="24"/>
                <w:lang w:val="uk-UA"/>
              </w:rPr>
              <w:t>Виконавецьтакож</w:t>
            </w:r>
            <w:proofErr w:type="spellEnd"/>
            <w:r w:rsidRPr="00103C31">
              <w:rPr>
                <w:rFonts w:ascii="Times New Roman" w:eastAsiaTheme="minorEastAsia" w:hAnsi="Times New Roman" w:cs="Times New Roman"/>
                <w:sz w:val="24"/>
                <w:szCs w:val="24"/>
                <w:lang w:val="uk-UA"/>
              </w:rPr>
              <w:t xml:space="preserve"> несе відповідальність за неякісне та несвоєчасне надання послуг, що призвело до травмування людей на об’єкті з прибирання, згідно з чинним законодавством.</w:t>
            </w:r>
          </w:p>
          <w:p w:rsidR="00103C31" w:rsidRPr="00103C31" w:rsidRDefault="00103C31" w:rsidP="00103C31">
            <w:pPr>
              <w:ind w:firstLine="540"/>
              <w:jc w:val="both"/>
              <w:rPr>
                <w:rFonts w:ascii="Times New Roman" w:eastAsiaTheme="minorEastAsia" w:hAnsi="Times New Roman" w:cs="Times New Roman"/>
                <w:sz w:val="24"/>
                <w:szCs w:val="24"/>
                <w:lang w:val="uk-UA"/>
              </w:rPr>
            </w:pPr>
            <w:r w:rsidRPr="00103C31">
              <w:rPr>
                <w:rFonts w:ascii="Times New Roman" w:eastAsiaTheme="minorEastAsia" w:hAnsi="Times New Roman" w:cs="Times New Roman"/>
                <w:sz w:val="24"/>
                <w:szCs w:val="24"/>
                <w:lang w:val="uk-UA"/>
              </w:rPr>
              <w:t>Виконавець повинен дотримуватись вимог наказу Міністерства охорони здоров’я України від 17.03.2011 №145 «Про затвердження Державних санітарних норм та правил утримання території населених пунктів», чинного законодавства в галузі охорони праці, мати договір на захоронення сміття.</w:t>
            </w:r>
          </w:p>
          <w:p w:rsidR="00564353" w:rsidRPr="00103C31" w:rsidRDefault="00564353" w:rsidP="00103C31">
            <w:pPr>
              <w:ind w:left="1080" w:right="57"/>
              <w:contextualSpacing/>
              <w:jc w:val="both"/>
              <w:rPr>
                <w:rFonts w:ascii="Times New Roman" w:eastAsia="SimSun" w:hAnsi="Times New Roman" w:cs="Times New Roman"/>
                <w:sz w:val="24"/>
                <w:szCs w:val="24"/>
                <w:lang w:val="x-none"/>
              </w:rPr>
            </w:pPr>
            <w:bookmarkStart w:id="1" w:name="_GoBack"/>
            <w:bookmarkEnd w:id="1"/>
          </w:p>
        </w:tc>
        <w:tc>
          <w:tcPr>
            <w:tcW w:w="2978" w:type="dxa"/>
          </w:tcPr>
          <w:p w:rsidR="002518DD" w:rsidRPr="00103C31" w:rsidRDefault="00C7191D" w:rsidP="005819EA">
            <w:pPr>
              <w:jc w:val="both"/>
              <w:rPr>
                <w:rFonts w:ascii="Times New Roman" w:hAnsi="Times New Roman" w:cs="Times New Roman"/>
                <w:sz w:val="24"/>
                <w:szCs w:val="24"/>
                <w:lang w:val="uk-UA"/>
              </w:rPr>
            </w:pPr>
            <w:r w:rsidRPr="00103C31">
              <w:rPr>
                <w:rFonts w:ascii="Times New Roman" w:hAnsi="Times New Roman" w:cs="Times New Roman"/>
                <w:sz w:val="24"/>
                <w:szCs w:val="24"/>
                <w:lang w:val="uk-UA"/>
              </w:rPr>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103C31">
              <w:rPr>
                <w:rFonts w:ascii="Times New Roman" w:hAnsi="Times New Roman" w:cs="Times New Roman"/>
                <w:sz w:val="24"/>
                <w:szCs w:val="24"/>
                <w:lang w:val="uk-UA"/>
              </w:rPr>
              <w:t>закупівель</w:t>
            </w:r>
            <w:proofErr w:type="spellEnd"/>
            <w:r w:rsidRPr="00103C31">
              <w:rPr>
                <w:rFonts w:ascii="Times New Roman" w:hAnsi="Times New Roman" w:cs="Times New Roman"/>
                <w:sz w:val="24"/>
                <w:szCs w:val="24"/>
                <w:lang w:val="uk-UA"/>
              </w:rPr>
              <w:t xml:space="preserve">, примірною методикою визначення очікуваної вартості предмета закупівлі, а також фактичною вартістю послуг за відповідними </w:t>
            </w:r>
            <w:r w:rsidRPr="00103C31">
              <w:rPr>
                <w:rFonts w:ascii="Times New Roman" w:hAnsi="Times New Roman" w:cs="Times New Roman"/>
                <w:sz w:val="24"/>
                <w:szCs w:val="24"/>
                <w:lang w:val="uk-UA"/>
              </w:rPr>
              <w:lastRenderedPageBreak/>
              <w:t>договорами у попередніх періодах. Розмір очікуваної вартості відповідає розміру бюджетного призначення.</w:t>
            </w:r>
          </w:p>
        </w:tc>
      </w:tr>
    </w:tbl>
    <w:p w:rsidR="002518DD" w:rsidRPr="00103C31" w:rsidRDefault="002518DD" w:rsidP="005819EA">
      <w:pPr>
        <w:spacing w:after="0" w:line="240" w:lineRule="auto"/>
        <w:rPr>
          <w:rFonts w:cs="Times New Roman"/>
          <w:sz w:val="24"/>
          <w:szCs w:val="24"/>
        </w:rPr>
      </w:pPr>
    </w:p>
    <w:p w:rsidR="00830B50" w:rsidRPr="00103C31" w:rsidRDefault="00830B50">
      <w:pPr>
        <w:spacing w:after="0" w:line="240" w:lineRule="auto"/>
        <w:rPr>
          <w:rFonts w:cs="Times New Roman"/>
          <w:sz w:val="24"/>
          <w:szCs w:val="24"/>
        </w:rPr>
      </w:pPr>
    </w:p>
    <w:sectPr w:rsidR="00830B50" w:rsidRPr="00103C31"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43E20"/>
    <w:multiLevelType w:val="hybridMultilevel"/>
    <w:tmpl w:val="BA6C5D6A"/>
    <w:lvl w:ilvl="0" w:tplc="D15A14C2">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 w15:restartNumberingAfterBreak="0">
    <w:nsid w:val="2EC911CF"/>
    <w:multiLevelType w:val="hybridMultilevel"/>
    <w:tmpl w:val="C9206B6A"/>
    <w:lvl w:ilvl="0" w:tplc="9A8EABEA">
      <w:start w:val="1"/>
      <w:numFmt w:val="decimal"/>
      <w:lvlText w:val="%1."/>
      <w:lvlJc w:val="left"/>
      <w:pPr>
        <w:ind w:left="643" w:hanging="360"/>
      </w:pPr>
      <w:rPr>
        <w:rFonts w:hint="default"/>
      </w:rPr>
    </w:lvl>
    <w:lvl w:ilvl="1" w:tplc="04220019" w:tentative="1">
      <w:start w:val="1"/>
      <w:numFmt w:val="lowerLetter"/>
      <w:lvlText w:val="%2."/>
      <w:lvlJc w:val="left"/>
      <w:pPr>
        <w:ind w:left="1363" w:hanging="360"/>
      </w:pPr>
    </w:lvl>
    <w:lvl w:ilvl="2" w:tplc="0422001B" w:tentative="1">
      <w:start w:val="1"/>
      <w:numFmt w:val="lowerRoman"/>
      <w:lvlText w:val="%3."/>
      <w:lvlJc w:val="right"/>
      <w:pPr>
        <w:ind w:left="2083" w:hanging="180"/>
      </w:pPr>
    </w:lvl>
    <w:lvl w:ilvl="3" w:tplc="0422000F" w:tentative="1">
      <w:start w:val="1"/>
      <w:numFmt w:val="decimal"/>
      <w:lvlText w:val="%4."/>
      <w:lvlJc w:val="left"/>
      <w:pPr>
        <w:ind w:left="2803" w:hanging="360"/>
      </w:pPr>
    </w:lvl>
    <w:lvl w:ilvl="4" w:tplc="04220019" w:tentative="1">
      <w:start w:val="1"/>
      <w:numFmt w:val="lowerLetter"/>
      <w:lvlText w:val="%5."/>
      <w:lvlJc w:val="left"/>
      <w:pPr>
        <w:ind w:left="3523" w:hanging="360"/>
      </w:pPr>
    </w:lvl>
    <w:lvl w:ilvl="5" w:tplc="0422001B" w:tentative="1">
      <w:start w:val="1"/>
      <w:numFmt w:val="lowerRoman"/>
      <w:lvlText w:val="%6."/>
      <w:lvlJc w:val="right"/>
      <w:pPr>
        <w:ind w:left="4243" w:hanging="180"/>
      </w:pPr>
    </w:lvl>
    <w:lvl w:ilvl="6" w:tplc="0422000F" w:tentative="1">
      <w:start w:val="1"/>
      <w:numFmt w:val="decimal"/>
      <w:lvlText w:val="%7."/>
      <w:lvlJc w:val="left"/>
      <w:pPr>
        <w:ind w:left="4963" w:hanging="360"/>
      </w:pPr>
    </w:lvl>
    <w:lvl w:ilvl="7" w:tplc="04220019" w:tentative="1">
      <w:start w:val="1"/>
      <w:numFmt w:val="lowerLetter"/>
      <w:lvlText w:val="%8."/>
      <w:lvlJc w:val="left"/>
      <w:pPr>
        <w:ind w:left="5683" w:hanging="360"/>
      </w:pPr>
    </w:lvl>
    <w:lvl w:ilvl="8" w:tplc="0422001B" w:tentative="1">
      <w:start w:val="1"/>
      <w:numFmt w:val="lowerRoman"/>
      <w:lvlText w:val="%9."/>
      <w:lvlJc w:val="right"/>
      <w:pPr>
        <w:ind w:left="6403" w:hanging="180"/>
      </w:pPr>
    </w:lvl>
  </w:abstractNum>
  <w:abstractNum w:abstractNumId="2" w15:restartNumberingAfterBreak="0">
    <w:nsid w:val="358B47FB"/>
    <w:multiLevelType w:val="hybridMultilevel"/>
    <w:tmpl w:val="68E8172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3A9772D3"/>
    <w:multiLevelType w:val="hybridMultilevel"/>
    <w:tmpl w:val="02F6F3EC"/>
    <w:lvl w:ilvl="0" w:tplc="A61851D6">
      <w:start w:val="1"/>
      <w:numFmt w:val="decimal"/>
      <w:lvlText w:val="%1."/>
      <w:lvlJc w:val="left"/>
      <w:pPr>
        <w:ind w:left="660" w:hanging="360"/>
      </w:pPr>
      <w:rPr>
        <w:rFonts w:hint="default"/>
      </w:rPr>
    </w:lvl>
    <w:lvl w:ilvl="1" w:tplc="04220019" w:tentative="1">
      <w:start w:val="1"/>
      <w:numFmt w:val="lowerLetter"/>
      <w:lvlText w:val="%2."/>
      <w:lvlJc w:val="left"/>
      <w:pPr>
        <w:ind w:left="1380" w:hanging="360"/>
      </w:pPr>
    </w:lvl>
    <w:lvl w:ilvl="2" w:tplc="0422001B" w:tentative="1">
      <w:start w:val="1"/>
      <w:numFmt w:val="lowerRoman"/>
      <w:lvlText w:val="%3."/>
      <w:lvlJc w:val="right"/>
      <w:pPr>
        <w:ind w:left="2100" w:hanging="180"/>
      </w:pPr>
    </w:lvl>
    <w:lvl w:ilvl="3" w:tplc="0422000F" w:tentative="1">
      <w:start w:val="1"/>
      <w:numFmt w:val="decimal"/>
      <w:lvlText w:val="%4."/>
      <w:lvlJc w:val="left"/>
      <w:pPr>
        <w:ind w:left="2820" w:hanging="360"/>
      </w:pPr>
    </w:lvl>
    <w:lvl w:ilvl="4" w:tplc="04220019" w:tentative="1">
      <w:start w:val="1"/>
      <w:numFmt w:val="lowerLetter"/>
      <w:lvlText w:val="%5."/>
      <w:lvlJc w:val="left"/>
      <w:pPr>
        <w:ind w:left="3540" w:hanging="360"/>
      </w:pPr>
    </w:lvl>
    <w:lvl w:ilvl="5" w:tplc="0422001B" w:tentative="1">
      <w:start w:val="1"/>
      <w:numFmt w:val="lowerRoman"/>
      <w:lvlText w:val="%6."/>
      <w:lvlJc w:val="right"/>
      <w:pPr>
        <w:ind w:left="4260" w:hanging="180"/>
      </w:pPr>
    </w:lvl>
    <w:lvl w:ilvl="6" w:tplc="0422000F" w:tentative="1">
      <w:start w:val="1"/>
      <w:numFmt w:val="decimal"/>
      <w:lvlText w:val="%7."/>
      <w:lvlJc w:val="left"/>
      <w:pPr>
        <w:ind w:left="4980" w:hanging="360"/>
      </w:pPr>
    </w:lvl>
    <w:lvl w:ilvl="7" w:tplc="04220019" w:tentative="1">
      <w:start w:val="1"/>
      <w:numFmt w:val="lowerLetter"/>
      <w:lvlText w:val="%8."/>
      <w:lvlJc w:val="left"/>
      <w:pPr>
        <w:ind w:left="5700" w:hanging="360"/>
      </w:pPr>
    </w:lvl>
    <w:lvl w:ilvl="8" w:tplc="0422001B" w:tentative="1">
      <w:start w:val="1"/>
      <w:numFmt w:val="lowerRoman"/>
      <w:lvlText w:val="%9."/>
      <w:lvlJc w:val="right"/>
      <w:pPr>
        <w:ind w:left="6420" w:hanging="180"/>
      </w:pPr>
    </w:lvl>
  </w:abstractNum>
  <w:abstractNum w:abstractNumId="4" w15:restartNumberingAfterBreak="0">
    <w:nsid w:val="73CF1E4D"/>
    <w:multiLevelType w:val="hybridMultilevel"/>
    <w:tmpl w:val="8B6E6C40"/>
    <w:lvl w:ilvl="0" w:tplc="6A584B8C">
      <w:start w:val="1"/>
      <w:numFmt w:val="decimal"/>
      <w:lvlText w:val="%1."/>
      <w:lvlJc w:val="left"/>
      <w:pPr>
        <w:ind w:left="720" w:hanging="360"/>
      </w:pPr>
      <w:rPr>
        <w:rFonts w:cs="Times New Roman" w:hint="default"/>
        <w:b/>
        <w:i/>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5" w15:restartNumberingAfterBreak="0">
    <w:nsid w:val="7E530BD2"/>
    <w:multiLevelType w:val="hybridMultilevel"/>
    <w:tmpl w:val="9D7632C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 w:numId="5">
    <w:abstractNumId w:val="5"/>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14B7C"/>
    <w:rsid w:val="00042AA6"/>
    <w:rsid w:val="00044EA1"/>
    <w:rsid w:val="000961CF"/>
    <w:rsid w:val="000E3D68"/>
    <w:rsid w:val="000F06D5"/>
    <w:rsid w:val="00103C31"/>
    <w:rsid w:val="00120280"/>
    <w:rsid w:val="00122D5A"/>
    <w:rsid w:val="00151AD1"/>
    <w:rsid w:val="00167E2F"/>
    <w:rsid w:val="001729AD"/>
    <w:rsid w:val="00185E38"/>
    <w:rsid w:val="001F23D6"/>
    <w:rsid w:val="00224D45"/>
    <w:rsid w:val="002518DD"/>
    <w:rsid w:val="00263699"/>
    <w:rsid w:val="00297CE6"/>
    <w:rsid w:val="00307F1B"/>
    <w:rsid w:val="00365EE9"/>
    <w:rsid w:val="0049543B"/>
    <w:rsid w:val="00495F09"/>
    <w:rsid w:val="004A3C1B"/>
    <w:rsid w:val="00564353"/>
    <w:rsid w:val="00564CA7"/>
    <w:rsid w:val="005819EA"/>
    <w:rsid w:val="00586B2F"/>
    <w:rsid w:val="00644093"/>
    <w:rsid w:val="00684CE5"/>
    <w:rsid w:val="006C58BF"/>
    <w:rsid w:val="006E0B28"/>
    <w:rsid w:val="00755466"/>
    <w:rsid w:val="00755E73"/>
    <w:rsid w:val="0078544A"/>
    <w:rsid w:val="008272A3"/>
    <w:rsid w:val="00830B50"/>
    <w:rsid w:val="008735E2"/>
    <w:rsid w:val="008B3E45"/>
    <w:rsid w:val="008C24C2"/>
    <w:rsid w:val="008E0EFE"/>
    <w:rsid w:val="009967C8"/>
    <w:rsid w:val="00AF7F68"/>
    <w:rsid w:val="00B36CC0"/>
    <w:rsid w:val="00B834C0"/>
    <w:rsid w:val="00BA5B73"/>
    <w:rsid w:val="00C45103"/>
    <w:rsid w:val="00C7191D"/>
    <w:rsid w:val="00C755CA"/>
    <w:rsid w:val="00C779F1"/>
    <w:rsid w:val="00CB6112"/>
    <w:rsid w:val="00CC5107"/>
    <w:rsid w:val="00D421A0"/>
    <w:rsid w:val="00D843E2"/>
    <w:rsid w:val="00D97F54"/>
    <w:rsid w:val="00DB35FF"/>
    <w:rsid w:val="00E16612"/>
    <w:rsid w:val="00E43880"/>
    <w:rsid w:val="00E86FD6"/>
    <w:rsid w:val="00EA3CAF"/>
    <w:rsid w:val="00ED0AA2"/>
    <w:rsid w:val="00EE4324"/>
    <w:rsid w:val="00F9324D"/>
    <w:rsid w:val="00FB14B1"/>
    <w:rsid w:val="00FE3204"/>
    <w:rsid w:val="00FE46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B8431"/>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1"/>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uiPriority w:val="99"/>
    <w:locked/>
    <w:rsid w:val="005819EA"/>
    <w:rPr>
      <w:rFonts w:ascii="Calibri" w:eastAsia="Calibri" w:hAnsi="Calibri" w:cs="Times New Roman"/>
      <w:lang w:val="en-US" w:bidi="en-US"/>
    </w:rPr>
  </w:style>
  <w:style w:type="paragraph" w:styleId="af8">
    <w:name w:val="No Spacing"/>
    <w:link w:val="af7"/>
    <w:uiPriority w:val="1"/>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9967C8"/>
    <w:pPr>
      <w:suppressAutoHyphens/>
      <w:spacing w:after="0" w:line="240" w:lineRule="auto"/>
      <w:textAlignment w:val="baseline"/>
    </w:pPr>
    <w:rPr>
      <w:rFonts w:ascii="Liberation Serif" w:eastAsia="SimSun" w:hAnsi="Liberation Serif" w:cs="Mangal"/>
      <w:kern w:val="2"/>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75654">
      <w:bodyDiv w:val="1"/>
      <w:marLeft w:val="0"/>
      <w:marRight w:val="0"/>
      <w:marTop w:val="0"/>
      <w:marBottom w:val="0"/>
      <w:divBdr>
        <w:top w:val="none" w:sz="0" w:space="0" w:color="auto"/>
        <w:left w:val="none" w:sz="0" w:space="0" w:color="auto"/>
        <w:bottom w:val="none" w:sz="0" w:space="0" w:color="auto"/>
        <w:right w:val="none" w:sz="0" w:space="0" w:color="auto"/>
      </w:divBdr>
    </w:div>
    <w:div w:id="393747830">
      <w:bodyDiv w:val="1"/>
      <w:marLeft w:val="0"/>
      <w:marRight w:val="0"/>
      <w:marTop w:val="0"/>
      <w:marBottom w:val="0"/>
      <w:divBdr>
        <w:top w:val="none" w:sz="0" w:space="0" w:color="auto"/>
        <w:left w:val="none" w:sz="0" w:space="0" w:color="auto"/>
        <w:bottom w:val="none" w:sz="0" w:space="0" w:color="auto"/>
        <w:right w:val="none" w:sz="0" w:space="0" w:color="auto"/>
      </w:divBdr>
    </w:div>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804274832">
      <w:bodyDiv w:val="1"/>
      <w:marLeft w:val="0"/>
      <w:marRight w:val="0"/>
      <w:marTop w:val="0"/>
      <w:marBottom w:val="0"/>
      <w:divBdr>
        <w:top w:val="none" w:sz="0" w:space="0" w:color="auto"/>
        <w:left w:val="none" w:sz="0" w:space="0" w:color="auto"/>
        <w:bottom w:val="none" w:sz="0" w:space="0" w:color="auto"/>
        <w:right w:val="none" w:sz="0" w:space="0" w:color="auto"/>
      </w:divBdr>
    </w:div>
    <w:div w:id="1140851632">
      <w:bodyDiv w:val="1"/>
      <w:marLeft w:val="0"/>
      <w:marRight w:val="0"/>
      <w:marTop w:val="0"/>
      <w:marBottom w:val="0"/>
      <w:divBdr>
        <w:top w:val="none" w:sz="0" w:space="0" w:color="auto"/>
        <w:left w:val="none" w:sz="0" w:space="0" w:color="auto"/>
        <w:bottom w:val="none" w:sz="0" w:space="0" w:color="auto"/>
        <w:right w:val="none" w:sz="0" w:space="0" w:color="auto"/>
      </w:divBdr>
    </w:div>
    <w:div w:id="1218080798">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 w:id="1926572386">
      <w:bodyDiv w:val="1"/>
      <w:marLeft w:val="0"/>
      <w:marRight w:val="0"/>
      <w:marTop w:val="0"/>
      <w:marBottom w:val="0"/>
      <w:divBdr>
        <w:top w:val="none" w:sz="0" w:space="0" w:color="auto"/>
        <w:left w:val="none" w:sz="0" w:space="0" w:color="auto"/>
        <w:bottom w:val="none" w:sz="0" w:space="0" w:color="auto"/>
        <w:right w:val="none" w:sz="0" w:space="0" w:color="auto"/>
      </w:divBdr>
    </w:div>
    <w:div w:id="208479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zakon.rada.gov.ua/laws/show/z0615-01" TargetMode="Externa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hyperlink" Target="https://zakon.rada.gov.ua/laws/show/z0616-0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5D7FAA-7803-4079-AE4A-1699A1288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8</Pages>
  <Words>2879</Words>
  <Characters>1642</Characters>
  <Application>Microsoft Office Word</Application>
  <DocSecurity>0</DocSecurity>
  <Lines>13</Lines>
  <Paragraphs>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62</cp:revision>
  <dcterms:created xsi:type="dcterms:W3CDTF">2025-05-16T06:26:00Z</dcterms:created>
  <dcterms:modified xsi:type="dcterms:W3CDTF">2026-09-03T11:54:00Z</dcterms:modified>
</cp:coreProperties>
</file>