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E43880" w:rsidRDefault="002518DD" w:rsidP="005819EA">
      <w:pPr>
        <w:spacing w:after="0" w:line="240" w:lineRule="auto"/>
        <w:jc w:val="center"/>
        <w:rPr>
          <w:rFonts w:eastAsia="Calibri" w:cs="Times New Roman"/>
          <w:b/>
          <w:sz w:val="24"/>
          <w:szCs w:val="24"/>
        </w:rPr>
      </w:pPr>
      <w:r w:rsidRPr="00E43880">
        <w:rPr>
          <w:rFonts w:eastAsia="Calibri" w:cs="Times New Roman"/>
          <w:b/>
          <w:sz w:val="24"/>
          <w:szCs w:val="24"/>
        </w:rPr>
        <w:t xml:space="preserve">Інформація щодо процедури </w:t>
      </w:r>
      <w:proofErr w:type="spellStart"/>
      <w:r w:rsidRPr="00E43880">
        <w:rPr>
          <w:rFonts w:eastAsia="Calibri" w:cs="Times New Roman"/>
          <w:b/>
          <w:sz w:val="24"/>
          <w:szCs w:val="24"/>
        </w:rPr>
        <w:t>закупівель</w:t>
      </w:r>
      <w:proofErr w:type="spellEnd"/>
      <w:r w:rsidRPr="00E43880">
        <w:rPr>
          <w:rFonts w:eastAsia="Calibri" w:cs="Times New Roman"/>
          <w:b/>
          <w:sz w:val="24"/>
          <w:szCs w:val="24"/>
        </w:rPr>
        <w:t>:</w:t>
      </w:r>
    </w:p>
    <w:p w:rsidR="002518DD" w:rsidRPr="00E43880" w:rsidRDefault="002518DD" w:rsidP="005819EA">
      <w:pPr>
        <w:spacing w:after="0" w:line="240" w:lineRule="auto"/>
        <w:jc w:val="center"/>
        <w:rPr>
          <w:rFonts w:eastAsia="Calibri" w:cs="Times New Roman"/>
          <w:sz w:val="24"/>
          <w:szCs w:val="24"/>
        </w:rPr>
      </w:pPr>
      <w:r w:rsidRPr="00E4388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E43880" w:rsidRDefault="002518DD" w:rsidP="005819EA">
      <w:pPr>
        <w:spacing w:after="0" w:line="240" w:lineRule="auto"/>
        <w:jc w:val="center"/>
        <w:rPr>
          <w:rFonts w:eastAsia="Calibri" w:cs="Times New Roman"/>
          <w:sz w:val="24"/>
          <w:szCs w:val="24"/>
        </w:rPr>
      </w:pPr>
      <w:r w:rsidRPr="00E43880">
        <w:rPr>
          <w:rFonts w:eastAsia="Calibri" w:cs="Times New Roman"/>
          <w:sz w:val="24"/>
          <w:szCs w:val="24"/>
        </w:rPr>
        <w:t xml:space="preserve">Інформація щодо процедур </w:t>
      </w:r>
      <w:proofErr w:type="spellStart"/>
      <w:r w:rsidRPr="00E43880">
        <w:rPr>
          <w:rFonts w:eastAsia="Calibri" w:cs="Times New Roman"/>
          <w:sz w:val="24"/>
          <w:szCs w:val="24"/>
        </w:rPr>
        <w:t>закупівель</w:t>
      </w:r>
      <w:proofErr w:type="spellEnd"/>
      <w:r w:rsidRPr="00E43880">
        <w:rPr>
          <w:rFonts w:eastAsia="Calibri" w:cs="Times New Roman"/>
          <w:sz w:val="24"/>
          <w:szCs w:val="24"/>
        </w:rPr>
        <w:t xml:space="preserve"> на виконання Постанови КМУ від 11.10.2016 №710 (зі змінами)</w:t>
      </w:r>
    </w:p>
    <w:p w:rsidR="002518DD" w:rsidRPr="00E43880" w:rsidRDefault="002518DD" w:rsidP="005819EA">
      <w:pPr>
        <w:spacing w:after="0" w:line="240" w:lineRule="auto"/>
        <w:rPr>
          <w:rFonts w:eastAsia="Calibri" w:cs="Times New Roman"/>
          <w:b/>
          <w:sz w:val="24"/>
          <w:szCs w:val="24"/>
          <w:lang w:val="ru-RU"/>
        </w:rPr>
      </w:pPr>
    </w:p>
    <w:p w:rsidR="002518DD" w:rsidRPr="00E43880" w:rsidRDefault="002518DD" w:rsidP="005819EA">
      <w:pPr>
        <w:spacing w:after="0" w:line="240" w:lineRule="auto"/>
        <w:rPr>
          <w:rFonts w:eastAsia="Calibri" w:cs="Times New Roman"/>
          <w:b/>
          <w:sz w:val="24"/>
          <w:szCs w:val="24"/>
          <w:lang w:val="ru-RU"/>
        </w:rPr>
      </w:pPr>
      <w:proofErr w:type="spellStart"/>
      <w:r w:rsidRPr="00E43880">
        <w:rPr>
          <w:rFonts w:eastAsia="Calibri" w:cs="Times New Roman"/>
          <w:b/>
          <w:sz w:val="24"/>
          <w:szCs w:val="24"/>
          <w:lang w:val="ru-RU"/>
        </w:rPr>
        <w:t>Ідентифікатор</w:t>
      </w:r>
      <w:proofErr w:type="spellEnd"/>
      <w:r w:rsidRPr="00E43880">
        <w:rPr>
          <w:rFonts w:eastAsia="Calibri" w:cs="Times New Roman"/>
          <w:b/>
          <w:sz w:val="24"/>
          <w:szCs w:val="24"/>
          <w:lang w:val="ru-RU"/>
        </w:rPr>
        <w:t xml:space="preserve"> </w:t>
      </w:r>
      <w:proofErr w:type="spellStart"/>
      <w:r w:rsidRPr="00E43880">
        <w:rPr>
          <w:rFonts w:eastAsia="Calibri" w:cs="Times New Roman"/>
          <w:b/>
          <w:sz w:val="24"/>
          <w:szCs w:val="24"/>
          <w:lang w:val="ru-RU"/>
        </w:rPr>
        <w:t>закупівлі</w:t>
      </w:r>
      <w:proofErr w:type="spellEnd"/>
      <w:r w:rsidRPr="00E43880">
        <w:rPr>
          <w:rFonts w:eastAsia="Calibri" w:cs="Times New Roman"/>
          <w:b/>
          <w:sz w:val="24"/>
          <w:szCs w:val="24"/>
          <w:lang w:val="ru-RU"/>
        </w:rPr>
        <w:t>:</w:t>
      </w:r>
      <w:r w:rsidR="00BA5B73" w:rsidRPr="00E43880">
        <w:rPr>
          <w:rFonts w:cs="Times New Roman"/>
          <w:sz w:val="24"/>
          <w:szCs w:val="24"/>
        </w:rPr>
        <w:t xml:space="preserve"> </w:t>
      </w:r>
      <w:r w:rsidR="00E43880" w:rsidRPr="00E43880">
        <w:rPr>
          <w:rFonts w:cs="Times New Roman"/>
          <w:sz w:val="24"/>
          <w:szCs w:val="24"/>
          <w:shd w:val="clear" w:color="auto" w:fill="FFFFFF"/>
        </w:rPr>
        <w:t>UA-2026-08-29-000080-a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E43880" w:rsidTr="00564353">
        <w:tc>
          <w:tcPr>
            <w:tcW w:w="1913" w:type="dxa"/>
            <w:vMerge w:val="restart"/>
            <w:vAlign w:val="center"/>
          </w:tcPr>
          <w:p w:rsidR="002518DD" w:rsidRPr="00E43880" w:rsidRDefault="002518DD" w:rsidP="005819EA">
            <w:pPr>
              <w:jc w:val="center"/>
              <w:rPr>
                <w:rFonts w:ascii="Times New Roman" w:hAnsi="Times New Roman" w:cs="Times New Roman"/>
                <w:b/>
                <w:sz w:val="24"/>
                <w:szCs w:val="24"/>
              </w:rPr>
            </w:pPr>
            <w:proofErr w:type="spellStart"/>
            <w:r w:rsidRPr="00E43880">
              <w:rPr>
                <w:rFonts w:ascii="Times New Roman" w:hAnsi="Times New Roman" w:cs="Times New Roman"/>
                <w:b/>
                <w:sz w:val="24"/>
                <w:szCs w:val="24"/>
              </w:rPr>
              <w:t>Назва</w:t>
            </w:r>
            <w:proofErr w:type="spellEnd"/>
            <w:r w:rsidRPr="00E43880">
              <w:rPr>
                <w:rFonts w:ascii="Times New Roman" w:hAnsi="Times New Roman" w:cs="Times New Roman"/>
                <w:b/>
                <w:sz w:val="24"/>
                <w:szCs w:val="24"/>
              </w:rPr>
              <w:t xml:space="preserve"> предмета </w:t>
            </w:r>
            <w:proofErr w:type="spellStart"/>
            <w:r w:rsidRPr="00E43880">
              <w:rPr>
                <w:rFonts w:ascii="Times New Roman" w:hAnsi="Times New Roman" w:cs="Times New Roman"/>
                <w:b/>
                <w:sz w:val="24"/>
                <w:szCs w:val="24"/>
              </w:rPr>
              <w:t>закупівлі</w:t>
            </w:r>
            <w:proofErr w:type="spellEnd"/>
            <w:r w:rsidRPr="00E43880">
              <w:rPr>
                <w:rFonts w:ascii="Times New Roman" w:hAnsi="Times New Roman" w:cs="Times New Roman"/>
                <w:b/>
                <w:sz w:val="24"/>
                <w:szCs w:val="24"/>
              </w:rPr>
              <w:t xml:space="preserve"> </w:t>
            </w:r>
            <w:proofErr w:type="spellStart"/>
            <w:r w:rsidRPr="00E43880">
              <w:rPr>
                <w:rFonts w:ascii="Times New Roman" w:hAnsi="Times New Roman" w:cs="Times New Roman"/>
                <w:b/>
                <w:sz w:val="24"/>
                <w:szCs w:val="24"/>
              </w:rPr>
              <w:t>із</w:t>
            </w:r>
            <w:proofErr w:type="spellEnd"/>
            <w:r w:rsidRPr="00E43880">
              <w:rPr>
                <w:rFonts w:ascii="Times New Roman" w:hAnsi="Times New Roman" w:cs="Times New Roman"/>
                <w:b/>
                <w:sz w:val="24"/>
                <w:szCs w:val="24"/>
              </w:rPr>
              <w:t xml:space="preserve"> </w:t>
            </w:r>
            <w:proofErr w:type="spellStart"/>
            <w:r w:rsidRPr="00E43880">
              <w:rPr>
                <w:rFonts w:ascii="Times New Roman" w:hAnsi="Times New Roman" w:cs="Times New Roman"/>
                <w:b/>
                <w:sz w:val="24"/>
                <w:szCs w:val="24"/>
              </w:rPr>
              <w:t>зазначенням</w:t>
            </w:r>
            <w:proofErr w:type="spellEnd"/>
            <w:r w:rsidRPr="00E43880">
              <w:rPr>
                <w:rFonts w:ascii="Times New Roman" w:hAnsi="Times New Roman" w:cs="Times New Roman"/>
                <w:b/>
                <w:sz w:val="24"/>
                <w:szCs w:val="24"/>
              </w:rPr>
              <w:t xml:space="preserve"> коду та </w:t>
            </w:r>
            <w:proofErr w:type="spellStart"/>
            <w:r w:rsidRPr="00E43880">
              <w:rPr>
                <w:rFonts w:ascii="Times New Roman" w:hAnsi="Times New Roman" w:cs="Times New Roman"/>
                <w:b/>
                <w:sz w:val="24"/>
                <w:szCs w:val="24"/>
              </w:rPr>
              <w:t>назви</w:t>
            </w:r>
            <w:proofErr w:type="spellEnd"/>
            <w:r w:rsidRPr="00E43880">
              <w:rPr>
                <w:rFonts w:ascii="Times New Roman" w:hAnsi="Times New Roman" w:cs="Times New Roman"/>
                <w:b/>
                <w:sz w:val="24"/>
                <w:szCs w:val="24"/>
              </w:rPr>
              <w:t xml:space="preserve"> </w:t>
            </w:r>
            <w:proofErr w:type="spellStart"/>
            <w:r w:rsidRPr="00E43880">
              <w:rPr>
                <w:rFonts w:ascii="Times New Roman" w:hAnsi="Times New Roman" w:cs="Times New Roman"/>
                <w:b/>
                <w:sz w:val="24"/>
                <w:szCs w:val="24"/>
              </w:rPr>
              <w:t>відповідних</w:t>
            </w:r>
            <w:proofErr w:type="spellEnd"/>
            <w:r w:rsidRPr="00E43880">
              <w:rPr>
                <w:rFonts w:ascii="Times New Roman" w:hAnsi="Times New Roman" w:cs="Times New Roman"/>
                <w:b/>
                <w:sz w:val="24"/>
                <w:szCs w:val="24"/>
              </w:rPr>
              <w:t xml:space="preserve"> </w:t>
            </w:r>
            <w:proofErr w:type="spellStart"/>
            <w:r w:rsidRPr="00E43880">
              <w:rPr>
                <w:rFonts w:ascii="Times New Roman" w:hAnsi="Times New Roman" w:cs="Times New Roman"/>
                <w:b/>
                <w:sz w:val="24"/>
                <w:szCs w:val="24"/>
              </w:rPr>
              <w:t>класифікаторів</w:t>
            </w:r>
            <w:proofErr w:type="spellEnd"/>
          </w:p>
          <w:p w:rsidR="002518DD" w:rsidRPr="00E43880" w:rsidRDefault="002518DD" w:rsidP="005819EA">
            <w:pPr>
              <w:jc w:val="center"/>
              <w:rPr>
                <w:rFonts w:ascii="Times New Roman" w:hAnsi="Times New Roman" w:cs="Times New Roman"/>
                <w:b/>
                <w:sz w:val="24"/>
                <w:szCs w:val="24"/>
              </w:rPr>
            </w:pPr>
            <w:r w:rsidRPr="00E43880">
              <w:rPr>
                <w:rFonts w:ascii="Times New Roman" w:hAnsi="Times New Roman" w:cs="Times New Roman"/>
                <w:b/>
                <w:sz w:val="24"/>
                <w:szCs w:val="24"/>
              </w:rPr>
              <w:t xml:space="preserve">предмета </w:t>
            </w:r>
            <w:proofErr w:type="spellStart"/>
            <w:r w:rsidRPr="00E43880">
              <w:rPr>
                <w:rFonts w:ascii="Times New Roman" w:hAnsi="Times New Roman" w:cs="Times New Roman"/>
                <w:b/>
                <w:sz w:val="24"/>
                <w:szCs w:val="24"/>
              </w:rPr>
              <w:t>закупівлі</w:t>
            </w:r>
            <w:proofErr w:type="spellEnd"/>
            <w:r w:rsidRPr="00E43880">
              <w:rPr>
                <w:rFonts w:ascii="Times New Roman" w:hAnsi="Times New Roman" w:cs="Times New Roman"/>
                <w:b/>
                <w:sz w:val="24"/>
                <w:szCs w:val="24"/>
              </w:rPr>
              <w:t xml:space="preserve"> і </w:t>
            </w:r>
            <w:proofErr w:type="spellStart"/>
            <w:r w:rsidRPr="00E43880">
              <w:rPr>
                <w:rFonts w:ascii="Times New Roman" w:hAnsi="Times New Roman" w:cs="Times New Roman"/>
                <w:b/>
                <w:sz w:val="24"/>
                <w:szCs w:val="24"/>
              </w:rPr>
              <w:t>частин</w:t>
            </w:r>
            <w:proofErr w:type="spellEnd"/>
            <w:r w:rsidRPr="00E43880">
              <w:rPr>
                <w:rFonts w:ascii="Times New Roman" w:hAnsi="Times New Roman" w:cs="Times New Roman"/>
                <w:b/>
                <w:sz w:val="24"/>
                <w:szCs w:val="24"/>
              </w:rPr>
              <w:t xml:space="preserve"> предмета </w:t>
            </w:r>
            <w:proofErr w:type="spellStart"/>
            <w:r w:rsidRPr="00E43880">
              <w:rPr>
                <w:rFonts w:ascii="Times New Roman" w:hAnsi="Times New Roman" w:cs="Times New Roman"/>
                <w:b/>
                <w:sz w:val="24"/>
                <w:szCs w:val="24"/>
              </w:rPr>
              <w:t>закупівлі</w:t>
            </w:r>
            <w:proofErr w:type="spellEnd"/>
            <w:r w:rsidRPr="00E43880">
              <w:rPr>
                <w:rFonts w:ascii="Times New Roman" w:hAnsi="Times New Roman" w:cs="Times New Roman"/>
                <w:b/>
                <w:sz w:val="24"/>
                <w:szCs w:val="24"/>
              </w:rPr>
              <w:t xml:space="preserve"> (</w:t>
            </w:r>
            <w:proofErr w:type="spellStart"/>
            <w:r w:rsidRPr="00E43880">
              <w:rPr>
                <w:rFonts w:ascii="Times New Roman" w:hAnsi="Times New Roman" w:cs="Times New Roman"/>
                <w:b/>
                <w:sz w:val="24"/>
                <w:szCs w:val="24"/>
              </w:rPr>
              <w:t>лотів</w:t>
            </w:r>
            <w:proofErr w:type="spellEnd"/>
            <w:r w:rsidRPr="00E43880">
              <w:rPr>
                <w:rFonts w:ascii="Times New Roman" w:hAnsi="Times New Roman" w:cs="Times New Roman"/>
                <w:b/>
                <w:sz w:val="24"/>
                <w:szCs w:val="24"/>
              </w:rPr>
              <w:t xml:space="preserve">) (за </w:t>
            </w:r>
            <w:proofErr w:type="spellStart"/>
            <w:r w:rsidRPr="00E43880">
              <w:rPr>
                <w:rFonts w:ascii="Times New Roman" w:hAnsi="Times New Roman" w:cs="Times New Roman"/>
                <w:b/>
                <w:sz w:val="24"/>
                <w:szCs w:val="24"/>
              </w:rPr>
              <w:t>наявності</w:t>
            </w:r>
            <w:proofErr w:type="spellEnd"/>
            <w:r w:rsidRPr="00E43880">
              <w:rPr>
                <w:rFonts w:ascii="Times New Roman" w:hAnsi="Times New Roman" w:cs="Times New Roman"/>
                <w:b/>
                <w:sz w:val="24"/>
                <w:szCs w:val="24"/>
              </w:rPr>
              <w:t>)</w:t>
            </w:r>
          </w:p>
        </w:tc>
        <w:tc>
          <w:tcPr>
            <w:tcW w:w="1626" w:type="dxa"/>
            <w:vMerge w:val="restart"/>
            <w:vAlign w:val="center"/>
          </w:tcPr>
          <w:p w:rsidR="002518DD" w:rsidRPr="00E43880" w:rsidRDefault="002518DD" w:rsidP="005819EA">
            <w:pPr>
              <w:jc w:val="center"/>
              <w:rPr>
                <w:rFonts w:ascii="Times New Roman" w:hAnsi="Times New Roman" w:cs="Times New Roman"/>
                <w:b/>
                <w:sz w:val="24"/>
                <w:szCs w:val="24"/>
              </w:rPr>
            </w:pPr>
            <w:r w:rsidRPr="00E43880">
              <w:rPr>
                <w:rFonts w:ascii="Times New Roman" w:hAnsi="Times New Roman" w:cs="Times New Roman"/>
                <w:b/>
                <w:sz w:val="24"/>
                <w:szCs w:val="24"/>
              </w:rPr>
              <w:t>Вид</w:t>
            </w:r>
          </w:p>
          <w:p w:rsidR="002518DD" w:rsidRPr="00E43880" w:rsidRDefault="002518DD" w:rsidP="005819EA">
            <w:pPr>
              <w:jc w:val="center"/>
              <w:rPr>
                <w:rFonts w:ascii="Times New Roman" w:hAnsi="Times New Roman" w:cs="Times New Roman"/>
                <w:b/>
                <w:sz w:val="24"/>
                <w:szCs w:val="24"/>
              </w:rPr>
            </w:pPr>
            <w:proofErr w:type="spellStart"/>
            <w:r w:rsidRPr="00E43880">
              <w:rPr>
                <w:rFonts w:ascii="Times New Roman" w:hAnsi="Times New Roman" w:cs="Times New Roman"/>
                <w:b/>
                <w:sz w:val="24"/>
                <w:szCs w:val="24"/>
              </w:rPr>
              <w:t>процедури</w:t>
            </w:r>
            <w:proofErr w:type="spellEnd"/>
          </w:p>
          <w:p w:rsidR="002518DD" w:rsidRPr="00E43880" w:rsidRDefault="002518DD" w:rsidP="005819EA">
            <w:pPr>
              <w:jc w:val="center"/>
              <w:rPr>
                <w:rFonts w:ascii="Times New Roman" w:hAnsi="Times New Roman" w:cs="Times New Roman"/>
                <w:b/>
                <w:sz w:val="24"/>
                <w:szCs w:val="24"/>
              </w:rPr>
            </w:pPr>
            <w:proofErr w:type="spellStart"/>
            <w:r w:rsidRPr="00E43880">
              <w:rPr>
                <w:rFonts w:ascii="Times New Roman" w:hAnsi="Times New Roman" w:cs="Times New Roman"/>
                <w:b/>
                <w:sz w:val="24"/>
                <w:szCs w:val="24"/>
              </w:rPr>
              <w:t>закупівлі</w:t>
            </w:r>
            <w:proofErr w:type="spellEnd"/>
          </w:p>
        </w:tc>
        <w:tc>
          <w:tcPr>
            <w:tcW w:w="1418" w:type="dxa"/>
            <w:vMerge w:val="restart"/>
            <w:vAlign w:val="center"/>
          </w:tcPr>
          <w:p w:rsidR="002518DD" w:rsidRPr="00E43880" w:rsidRDefault="002518DD" w:rsidP="005819EA">
            <w:pPr>
              <w:jc w:val="center"/>
              <w:rPr>
                <w:rFonts w:ascii="Times New Roman" w:hAnsi="Times New Roman" w:cs="Times New Roman"/>
                <w:b/>
                <w:sz w:val="24"/>
                <w:szCs w:val="24"/>
              </w:rPr>
            </w:pPr>
            <w:proofErr w:type="spellStart"/>
            <w:r w:rsidRPr="00E43880">
              <w:rPr>
                <w:rFonts w:ascii="Times New Roman" w:hAnsi="Times New Roman" w:cs="Times New Roman"/>
                <w:b/>
                <w:sz w:val="24"/>
                <w:szCs w:val="24"/>
              </w:rPr>
              <w:t>Очікувана</w:t>
            </w:r>
            <w:proofErr w:type="spellEnd"/>
          </w:p>
          <w:p w:rsidR="002518DD" w:rsidRPr="00E43880" w:rsidRDefault="002518DD" w:rsidP="005819EA">
            <w:pPr>
              <w:jc w:val="center"/>
              <w:rPr>
                <w:rFonts w:ascii="Times New Roman" w:hAnsi="Times New Roman" w:cs="Times New Roman"/>
                <w:b/>
                <w:sz w:val="24"/>
                <w:szCs w:val="24"/>
              </w:rPr>
            </w:pPr>
            <w:proofErr w:type="spellStart"/>
            <w:r w:rsidRPr="00E43880">
              <w:rPr>
                <w:rFonts w:ascii="Times New Roman" w:hAnsi="Times New Roman" w:cs="Times New Roman"/>
                <w:b/>
                <w:sz w:val="24"/>
                <w:szCs w:val="24"/>
              </w:rPr>
              <w:t>вартість</w:t>
            </w:r>
            <w:proofErr w:type="spellEnd"/>
          </w:p>
          <w:p w:rsidR="002518DD" w:rsidRPr="00E43880" w:rsidRDefault="002518DD" w:rsidP="005819EA">
            <w:pPr>
              <w:jc w:val="center"/>
              <w:rPr>
                <w:rFonts w:ascii="Times New Roman" w:hAnsi="Times New Roman" w:cs="Times New Roman"/>
                <w:b/>
                <w:sz w:val="24"/>
                <w:szCs w:val="24"/>
              </w:rPr>
            </w:pPr>
            <w:r w:rsidRPr="00E43880">
              <w:rPr>
                <w:rFonts w:ascii="Times New Roman" w:hAnsi="Times New Roman" w:cs="Times New Roman"/>
                <w:b/>
                <w:sz w:val="24"/>
                <w:szCs w:val="24"/>
              </w:rPr>
              <w:t>предмета</w:t>
            </w:r>
          </w:p>
          <w:p w:rsidR="002518DD" w:rsidRPr="00E43880" w:rsidRDefault="002518DD" w:rsidP="005819EA">
            <w:pPr>
              <w:jc w:val="center"/>
              <w:rPr>
                <w:rFonts w:ascii="Times New Roman" w:hAnsi="Times New Roman" w:cs="Times New Roman"/>
                <w:b/>
                <w:sz w:val="24"/>
                <w:szCs w:val="24"/>
              </w:rPr>
            </w:pPr>
            <w:proofErr w:type="spellStart"/>
            <w:r w:rsidRPr="00E43880">
              <w:rPr>
                <w:rFonts w:ascii="Times New Roman" w:hAnsi="Times New Roman" w:cs="Times New Roman"/>
                <w:b/>
                <w:sz w:val="24"/>
                <w:szCs w:val="24"/>
              </w:rPr>
              <w:t>закупівлі</w:t>
            </w:r>
            <w:proofErr w:type="spellEnd"/>
            <w:r w:rsidRPr="00E43880">
              <w:rPr>
                <w:rFonts w:ascii="Times New Roman" w:hAnsi="Times New Roman" w:cs="Times New Roman"/>
                <w:b/>
                <w:sz w:val="24"/>
                <w:szCs w:val="24"/>
              </w:rPr>
              <w:t>,</w:t>
            </w:r>
          </w:p>
          <w:p w:rsidR="002518DD" w:rsidRPr="00E43880" w:rsidRDefault="002518DD" w:rsidP="005819EA">
            <w:pPr>
              <w:jc w:val="center"/>
              <w:rPr>
                <w:rFonts w:ascii="Times New Roman" w:hAnsi="Times New Roman" w:cs="Times New Roman"/>
                <w:b/>
                <w:sz w:val="24"/>
                <w:szCs w:val="24"/>
              </w:rPr>
            </w:pPr>
            <w:r w:rsidRPr="00E43880">
              <w:rPr>
                <w:rFonts w:ascii="Times New Roman" w:hAnsi="Times New Roman" w:cs="Times New Roman"/>
                <w:b/>
                <w:sz w:val="24"/>
                <w:szCs w:val="24"/>
              </w:rPr>
              <w:t>грн.</w:t>
            </w:r>
          </w:p>
        </w:tc>
        <w:tc>
          <w:tcPr>
            <w:tcW w:w="11201" w:type="dxa"/>
            <w:gridSpan w:val="2"/>
            <w:vAlign w:val="center"/>
          </w:tcPr>
          <w:p w:rsidR="002518DD" w:rsidRPr="00E43880" w:rsidRDefault="002518DD" w:rsidP="005819EA">
            <w:pPr>
              <w:jc w:val="center"/>
              <w:rPr>
                <w:rFonts w:ascii="Times New Roman" w:hAnsi="Times New Roman" w:cs="Times New Roman"/>
                <w:b/>
                <w:sz w:val="24"/>
                <w:szCs w:val="24"/>
              </w:rPr>
            </w:pPr>
            <w:proofErr w:type="spellStart"/>
            <w:r w:rsidRPr="00E43880">
              <w:rPr>
                <w:rFonts w:ascii="Times New Roman" w:hAnsi="Times New Roman" w:cs="Times New Roman"/>
                <w:b/>
                <w:sz w:val="24"/>
                <w:szCs w:val="24"/>
              </w:rPr>
              <w:t>Обґрунтування</w:t>
            </w:r>
            <w:proofErr w:type="spellEnd"/>
          </w:p>
          <w:p w:rsidR="002518DD" w:rsidRPr="00E43880" w:rsidRDefault="002518DD" w:rsidP="005819EA">
            <w:pPr>
              <w:jc w:val="center"/>
              <w:rPr>
                <w:rFonts w:ascii="Times New Roman" w:hAnsi="Times New Roman" w:cs="Times New Roman"/>
                <w:b/>
                <w:sz w:val="24"/>
                <w:szCs w:val="24"/>
              </w:rPr>
            </w:pPr>
          </w:p>
        </w:tc>
      </w:tr>
      <w:tr w:rsidR="008E0EFE" w:rsidRPr="00E43880" w:rsidTr="00564353">
        <w:trPr>
          <w:trHeight w:val="1144"/>
        </w:trPr>
        <w:tc>
          <w:tcPr>
            <w:tcW w:w="1913" w:type="dxa"/>
            <w:vMerge/>
          </w:tcPr>
          <w:p w:rsidR="002518DD" w:rsidRPr="00E43880" w:rsidRDefault="002518DD" w:rsidP="005819EA">
            <w:pPr>
              <w:jc w:val="center"/>
              <w:rPr>
                <w:rFonts w:ascii="Times New Roman" w:hAnsi="Times New Roman" w:cs="Times New Roman"/>
                <w:b/>
                <w:sz w:val="24"/>
                <w:szCs w:val="24"/>
              </w:rPr>
            </w:pPr>
          </w:p>
        </w:tc>
        <w:tc>
          <w:tcPr>
            <w:tcW w:w="1626" w:type="dxa"/>
            <w:vMerge/>
          </w:tcPr>
          <w:p w:rsidR="002518DD" w:rsidRPr="00E43880" w:rsidRDefault="002518DD" w:rsidP="005819EA">
            <w:pPr>
              <w:jc w:val="center"/>
              <w:rPr>
                <w:rFonts w:ascii="Times New Roman" w:hAnsi="Times New Roman" w:cs="Times New Roman"/>
                <w:b/>
                <w:sz w:val="24"/>
                <w:szCs w:val="24"/>
              </w:rPr>
            </w:pPr>
          </w:p>
        </w:tc>
        <w:tc>
          <w:tcPr>
            <w:tcW w:w="1418" w:type="dxa"/>
            <w:vMerge/>
          </w:tcPr>
          <w:p w:rsidR="002518DD" w:rsidRPr="00E43880" w:rsidRDefault="002518DD" w:rsidP="005819EA">
            <w:pPr>
              <w:jc w:val="center"/>
              <w:rPr>
                <w:rFonts w:ascii="Times New Roman" w:hAnsi="Times New Roman" w:cs="Times New Roman"/>
                <w:b/>
                <w:sz w:val="24"/>
                <w:szCs w:val="24"/>
              </w:rPr>
            </w:pPr>
          </w:p>
        </w:tc>
        <w:tc>
          <w:tcPr>
            <w:tcW w:w="8221" w:type="dxa"/>
            <w:vAlign w:val="center"/>
          </w:tcPr>
          <w:p w:rsidR="002518DD" w:rsidRPr="00E43880" w:rsidRDefault="002518DD" w:rsidP="005819EA">
            <w:pPr>
              <w:jc w:val="center"/>
              <w:rPr>
                <w:rFonts w:ascii="Times New Roman" w:hAnsi="Times New Roman" w:cs="Times New Roman"/>
                <w:b/>
                <w:sz w:val="24"/>
                <w:szCs w:val="24"/>
              </w:rPr>
            </w:pPr>
            <w:proofErr w:type="spellStart"/>
            <w:r w:rsidRPr="00E43880">
              <w:rPr>
                <w:rFonts w:ascii="Times New Roman" w:hAnsi="Times New Roman" w:cs="Times New Roman"/>
                <w:b/>
                <w:sz w:val="24"/>
                <w:szCs w:val="24"/>
              </w:rPr>
              <w:t>технічних</w:t>
            </w:r>
            <w:proofErr w:type="spellEnd"/>
            <w:r w:rsidRPr="00E43880">
              <w:rPr>
                <w:rFonts w:ascii="Times New Roman" w:hAnsi="Times New Roman" w:cs="Times New Roman"/>
                <w:b/>
                <w:sz w:val="24"/>
                <w:szCs w:val="24"/>
              </w:rPr>
              <w:t xml:space="preserve"> та </w:t>
            </w:r>
            <w:proofErr w:type="spellStart"/>
            <w:r w:rsidRPr="00E43880">
              <w:rPr>
                <w:rFonts w:ascii="Times New Roman" w:hAnsi="Times New Roman" w:cs="Times New Roman"/>
                <w:b/>
                <w:sz w:val="24"/>
                <w:szCs w:val="24"/>
              </w:rPr>
              <w:t>якісних</w:t>
            </w:r>
            <w:proofErr w:type="spellEnd"/>
            <w:r w:rsidRPr="00E43880">
              <w:rPr>
                <w:rFonts w:ascii="Times New Roman" w:hAnsi="Times New Roman" w:cs="Times New Roman"/>
                <w:b/>
                <w:sz w:val="24"/>
                <w:szCs w:val="24"/>
              </w:rPr>
              <w:t xml:space="preserve"> характеристик предмета </w:t>
            </w:r>
            <w:proofErr w:type="spellStart"/>
            <w:r w:rsidRPr="00E43880">
              <w:rPr>
                <w:rFonts w:ascii="Times New Roman" w:hAnsi="Times New Roman" w:cs="Times New Roman"/>
                <w:b/>
                <w:sz w:val="24"/>
                <w:szCs w:val="24"/>
              </w:rPr>
              <w:t>закупівлі</w:t>
            </w:r>
            <w:proofErr w:type="spellEnd"/>
          </w:p>
        </w:tc>
        <w:tc>
          <w:tcPr>
            <w:tcW w:w="2978" w:type="dxa"/>
            <w:vAlign w:val="center"/>
          </w:tcPr>
          <w:p w:rsidR="002518DD" w:rsidRPr="00E43880" w:rsidRDefault="002518DD" w:rsidP="005819EA">
            <w:pPr>
              <w:ind w:right="667"/>
              <w:jc w:val="center"/>
              <w:rPr>
                <w:rFonts w:ascii="Times New Roman" w:hAnsi="Times New Roman" w:cs="Times New Roman"/>
                <w:b/>
                <w:sz w:val="24"/>
                <w:szCs w:val="24"/>
              </w:rPr>
            </w:pPr>
            <w:proofErr w:type="spellStart"/>
            <w:r w:rsidRPr="00E43880">
              <w:rPr>
                <w:rFonts w:ascii="Times New Roman" w:hAnsi="Times New Roman" w:cs="Times New Roman"/>
                <w:b/>
                <w:sz w:val="24"/>
                <w:szCs w:val="24"/>
              </w:rPr>
              <w:t>очікуваної</w:t>
            </w:r>
            <w:proofErr w:type="spellEnd"/>
            <w:r w:rsidRPr="00E43880">
              <w:rPr>
                <w:rFonts w:ascii="Times New Roman" w:hAnsi="Times New Roman" w:cs="Times New Roman"/>
                <w:b/>
                <w:sz w:val="24"/>
                <w:szCs w:val="24"/>
              </w:rPr>
              <w:t xml:space="preserve"> </w:t>
            </w:r>
            <w:proofErr w:type="spellStart"/>
            <w:r w:rsidRPr="00E43880">
              <w:rPr>
                <w:rFonts w:ascii="Times New Roman" w:hAnsi="Times New Roman" w:cs="Times New Roman"/>
                <w:b/>
                <w:sz w:val="24"/>
                <w:szCs w:val="24"/>
              </w:rPr>
              <w:t>вартості</w:t>
            </w:r>
            <w:proofErr w:type="spellEnd"/>
            <w:r w:rsidRPr="00E43880">
              <w:rPr>
                <w:rFonts w:ascii="Times New Roman" w:hAnsi="Times New Roman" w:cs="Times New Roman"/>
                <w:b/>
                <w:sz w:val="24"/>
                <w:szCs w:val="24"/>
              </w:rPr>
              <w:t xml:space="preserve"> предмета </w:t>
            </w:r>
            <w:proofErr w:type="spellStart"/>
            <w:r w:rsidRPr="00E43880">
              <w:rPr>
                <w:rFonts w:ascii="Times New Roman" w:hAnsi="Times New Roman" w:cs="Times New Roman"/>
                <w:b/>
                <w:sz w:val="24"/>
                <w:szCs w:val="24"/>
              </w:rPr>
              <w:t>закупівлі</w:t>
            </w:r>
            <w:proofErr w:type="spellEnd"/>
          </w:p>
        </w:tc>
      </w:tr>
      <w:tr w:rsidR="008E0EFE" w:rsidRPr="00E43880" w:rsidTr="00564353">
        <w:tc>
          <w:tcPr>
            <w:tcW w:w="1913" w:type="dxa"/>
          </w:tcPr>
          <w:p w:rsidR="00755E73" w:rsidRPr="00E43880" w:rsidRDefault="00E43880" w:rsidP="00E16612">
            <w:pPr>
              <w:rPr>
                <w:rStyle w:val="a4"/>
                <w:rFonts w:ascii="Times New Roman" w:eastAsia="Times New Roman" w:hAnsi="Times New Roman" w:cs="Times New Roman"/>
                <w:bCs/>
                <w:color w:val="auto"/>
                <w:kern w:val="36"/>
                <w:sz w:val="24"/>
                <w:szCs w:val="24"/>
                <w:u w:val="none"/>
                <w:bdr w:val="none" w:sz="0" w:space="0" w:color="auto" w:frame="1"/>
                <w:lang w:eastAsia="uk-UA"/>
              </w:rPr>
            </w:pPr>
            <w:hyperlink r:id="rId6" w:history="1">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Послуги</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із</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благоустрою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населених</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пунктів</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поточний</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ремонт з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улаштуванням</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безшовного</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гумового</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покриття</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під</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гральні</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елементи</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дитячого</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майданчика</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на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території</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загального</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користування</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біля</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буд.7 по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вул</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Андрія</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Божка (ДК 021:2015: 45230000-8 -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Будівництво</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трубопроводів</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ліній</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зв’язку</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та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електропередач</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шосе</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доріг</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аеродромів</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і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залізничних</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доріг</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вирівнювання</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E43880">
                <w:rPr>
                  <w:rStyle w:val="a4"/>
                  <w:rFonts w:ascii="Times New Roman" w:hAnsi="Times New Roman" w:cs="Times New Roman"/>
                  <w:color w:val="000000" w:themeColor="text1"/>
                  <w:sz w:val="24"/>
                  <w:szCs w:val="24"/>
                  <w:u w:val="none"/>
                  <w:bdr w:val="none" w:sz="0" w:space="0" w:color="auto" w:frame="1"/>
                  <w:shd w:val="clear" w:color="auto" w:fill="FFFFFF"/>
                </w:rPr>
                <w:t>поверхонь</w:t>
              </w:r>
              <w:proofErr w:type="spellEnd"/>
              <w:r w:rsidRPr="00E43880">
                <w:rPr>
                  <w:rStyle w:val="a4"/>
                  <w:rFonts w:ascii="Times New Roman" w:hAnsi="Times New Roman" w:cs="Times New Roman"/>
                  <w:color w:val="000000" w:themeColor="text1"/>
                  <w:sz w:val="24"/>
                  <w:szCs w:val="24"/>
                  <w:u w:val="none"/>
                  <w:bdr w:val="none" w:sz="0" w:space="0" w:color="auto" w:frame="1"/>
                  <w:shd w:val="clear" w:color="auto" w:fill="FFFFFF"/>
                </w:rPr>
                <w:t>).</w:t>
              </w:r>
            </w:hyperlink>
          </w:p>
        </w:tc>
        <w:tc>
          <w:tcPr>
            <w:tcW w:w="1626" w:type="dxa"/>
            <w:vAlign w:val="center"/>
          </w:tcPr>
          <w:p w:rsidR="002518DD" w:rsidRPr="00E43880" w:rsidRDefault="00C7191D" w:rsidP="005819EA">
            <w:pPr>
              <w:jc w:val="center"/>
              <w:rPr>
                <w:rFonts w:ascii="Times New Roman" w:hAnsi="Times New Roman" w:cs="Times New Roman"/>
                <w:sz w:val="24"/>
                <w:szCs w:val="24"/>
              </w:rPr>
            </w:pPr>
            <w:proofErr w:type="spellStart"/>
            <w:r w:rsidRPr="00E43880">
              <w:rPr>
                <w:rFonts w:ascii="Times New Roman" w:hAnsi="Times New Roman" w:cs="Times New Roman"/>
                <w:sz w:val="24"/>
                <w:szCs w:val="24"/>
              </w:rPr>
              <w:t>Відкриті</w:t>
            </w:r>
            <w:proofErr w:type="spellEnd"/>
            <w:r w:rsidRPr="00E43880">
              <w:rPr>
                <w:rFonts w:ascii="Times New Roman" w:hAnsi="Times New Roman" w:cs="Times New Roman"/>
                <w:sz w:val="24"/>
                <w:szCs w:val="24"/>
              </w:rPr>
              <w:t xml:space="preserve"> торги з </w:t>
            </w:r>
            <w:proofErr w:type="spellStart"/>
            <w:r w:rsidRPr="00E43880">
              <w:rPr>
                <w:rFonts w:ascii="Times New Roman" w:hAnsi="Times New Roman" w:cs="Times New Roman"/>
                <w:sz w:val="24"/>
                <w:szCs w:val="24"/>
              </w:rPr>
              <w:t>особливостями</w:t>
            </w:r>
            <w:proofErr w:type="spellEnd"/>
          </w:p>
        </w:tc>
        <w:tc>
          <w:tcPr>
            <w:tcW w:w="1418" w:type="dxa"/>
            <w:vAlign w:val="center"/>
          </w:tcPr>
          <w:p w:rsidR="002518DD" w:rsidRPr="00E43880" w:rsidRDefault="00E43880" w:rsidP="00E43880">
            <w:pPr>
              <w:jc w:val="center"/>
              <w:rPr>
                <w:rFonts w:ascii="Times New Roman" w:hAnsi="Times New Roman" w:cs="Times New Roman"/>
                <w:bCs/>
                <w:sz w:val="24"/>
                <w:szCs w:val="24"/>
                <w:bdr w:val="none" w:sz="0" w:space="0" w:color="auto" w:frame="1"/>
                <w:shd w:val="clear" w:color="auto" w:fill="FFFFFF"/>
                <w:lang w:val="uk-UA"/>
              </w:rPr>
            </w:pPr>
            <w:r w:rsidRPr="00E43880">
              <w:rPr>
                <w:rFonts w:ascii="Times New Roman" w:hAnsi="Times New Roman" w:cs="Times New Roman"/>
                <w:bCs/>
                <w:sz w:val="24"/>
                <w:szCs w:val="24"/>
                <w:bdr w:val="none" w:sz="0" w:space="0" w:color="auto" w:frame="1"/>
                <w:shd w:val="clear" w:color="auto" w:fill="FFFFFF"/>
                <w:lang w:val="uk-UA"/>
              </w:rPr>
              <w:t>506 351,67</w:t>
            </w:r>
            <w:r w:rsidR="00FE3204" w:rsidRPr="00E43880">
              <w:rPr>
                <w:rFonts w:ascii="Times New Roman" w:hAnsi="Times New Roman" w:cs="Times New Roman"/>
                <w:bCs/>
                <w:sz w:val="24"/>
                <w:szCs w:val="24"/>
                <w:bdr w:val="none" w:sz="0" w:space="0" w:color="auto" w:frame="1"/>
                <w:shd w:val="clear" w:color="auto" w:fill="FFFFFF"/>
                <w:lang w:val="uk-UA"/>
              </w:rPr>
              <w:t xml:space="preserve"> грн без ПДВ (</w:t>
            </w:r>
            <w:r w:rsidRPr="00E43880">
              <w:rPr>
                <w:rFonts w:ascii="Times New Roman" w:hAnsi="Times New Roman" w:cs="Times New Roman"/>
                <w:bCs/>
                <w:sz w:val="24"/>
                <w:szCs w:val="24"/>
                <w:bdr w:val="none" w:sz="0" w:space="0" w:color="auto" w:frame="1"/>
                <w:shd w:val="clear" w:color="auto" w:fill="FFFFFF"/>
                <w:lang w:val="uk-UA"/>
              </w:rPr>
              <w:t>607 622,00</w:t>
            </w:r>
            <w:r w:rsidR="00FE3204" w:rsidRPr="00E43880">
              <w:rPr>
                <w:rFonts w:ascii="Times New Roman" w:hAnsi="Times New Roman" w:cs="Times New Roman"/>
                <w:bCs/>
                <w:sz w:val="24"/>
                <w:szCs w:val="24"/>
                <w:bdr w:val="none" w:sz="0" w:space="0" w:color="auto" w:frame="1"/>
                <w:shd w:val="clear" w:color="auto" w:fill="FFFFFF"/>
                <w:lang w:val="uk-UA"/>
              </w:rPr>
              <w:t xml:space="preserve"> грн з ПДВ)</w:t>
            </w:r>
          </w:p>
        </w:tc>
        <w:tc>
          <w:tcPr>
            <w:tcW w:w="8221" w:type="dxa"/>
          </w:tcPr>
          <w:p w:rsidR="008735E2" w:rsidRPr="00E43880" w:rsidRDefault="008735E2" w:rsidP="008735E2">
            <w:pPr>
              <w:ind w:firstLine="709"/>
              <w:jc w:val="both"/>
              <w:rPr>
                <w:rFonts w:ascii="Times New Roman" w:hAnsi="Times New Roman" w:cs="Times New Roman"/>
                <w:b/>
                <w:sz w:val="24"/>
                <w:szCs w:val="24"/>
                <w:lang w:val="uk-UA"/>
              </w:rPr>
            </w:pPr>
            <w:proofErr w:type="spellStart"/>
            <w:r w:rsidRPr="00E43880">
              <w:rPr>
                <w:rFonts w:ascii="Times New Roman" w:hAnsi="Times New Roman" w:cs="Times New Roman"/>
                <w:sz w:val="24"/>
                <w:szCs w:val="24"/>
                <w:shd w:val="clear" w:color="auto" w:fill="FFFFFF"/>
              </w:rPr>
              <w:t>Якісні</w:t>
            </w:r>
            <w:proofErr w:type="spellEnd"/>
            <w:r w:rsidRPr="00E43880">
              <w:rPr>
                <w:rFonts w:ascii="Times New Roman" w:hAnsi="Times New Roman" w:cs="Times New Roman"/>
                <w:sz w:val="24"/>
                <w:szCs w:val="24"/>
                <w:shd w:val="clear" w:color="auto" w:fill="FFFFFF"/>
              </w:rPr>
              <w:t xml:space="preserve"> та </w:t>
            </w:r>
            <w:proofErr w:type="spellStart"/>
            <w:r w:rsidRPr="00E43880">
              <w:rPr>
                <w:rFonts w:ascii="Times New Roman" w:hAnsi="Times New Roman" w:cs="Times New Roman"/>
                <w:sz w:val="24"/>
                <w:szCs w:val="24"/>
                <w:shd w:val="clear" w:color="auto" w:fill="FFFFFF"/>
              </w:rPr>
              <w:t>технічні</w:t>
            </w:r>
            <w:proofErr w:type="spellEnd"/>
            <w:r w:rsidRPr="00E43880">
              <w:rPr>
                <w:rFonts w:ascii="Times New Roman" w:hAnsi="Times New Roman" w:cs="Times New Roman"/>
                <w:sz w:val="24"/>
                <w:szCs w:val="24"/>
                <w:shd w:val="clear" w:color="auto" w:fill="FFFFFF"/>
              </w:rPr>
              <w:t xml:space="preserve"> характеристики </w:t>
            </w:r>
            <w:proofErr w:type="spellStart"/>
            <w:r w:rsidRPr="00E43880">
              <w:rPr>
                <w:rFonts w:ascii="Times New Roman" w:hAnsi="Times New Roman" w:cs="Times New Roman"/>
                <w:sz w:val="24"/>
                <w:szCs w:val="24"/>
                <w:shd w:val="clear" w:color="auto" w:fill="FFFFFF"/>
              </w:rPr>
              <w:t>обумовлені</w:t>
            </w:r>
            <w:proofErr w:type="spellEnd"/>
            <w:r w:rsidRPr="00E43880">
              <w:rPr>
                <w:rFonts w:ascii="Times New Roman" w:hAnsi="Times New Roman" w:cs="Times New Roman"/>
                <w:sz w:val="24"/>
                <w:szCs w:val="24"/>
                <w:shd w:val="clear" w:color="auto" w:fill="FFFFFF"/>
              </w:rPr>
              <w:t xml:space="preserve"> </w:t>
            </w:r>
            <w:proofErr w:type="spellStart"/>
            <w:r w:rsidRPr="00E43880">
              <w:rPr>
                <w:rFonts w:ascii="Times New Roman" w:hAnsi="Times New Roman" w:cs="Times New Roman"/>
                <w:sz w:val="24"/>
                <w:szCs w:val="24"/>
                <w:shd w:val="clear" w:color="auto" w:fill="FFFFFF"/>
              </w:rPr>
              <w:t>вимогами</w:t>
            </w:r>
            <w:proofErr w:type="spellEnd"/>
            <w:r w:rsidRPr="00E43880">
              <w:rPr>
                <w:rFonts w:ascii="Times New Roman" w:hAnsi="Times New Roman" w:cs="Times New Roman"/>
                <w:sz w:val="24"/>
                <w:szCs w:val="24"/>
                <w:shd w:val="clear" w:color="auto" w:fill="FFFFFF"/>
              </w:rPr>
              <w:t xml:space="preserve"> </w:t>
            </w:r>
            <w:proofErr w:type="spellStart"/>
            <w:r w:rsidRPr="00E43880">
              <w:rPr>
                <w:rFonts w:ascii="Times New Roman" w:hAnsi="Times New Roman" w:cs="Times New Roman"/>
                <w:sz w:val="24"/>
                <w:szCs w:val="24"/>
                <w:shd w:val="clear" w:color="auto" w:fill="FFFFFF"/>
              </w:rPr>
              <w:t>ініціатора</w:t>
            </w:r>
            <w:proofErr w:type="spellEnd"/>
            <w:r w:rsidRPr="00E43880">
              <w:rPr>
                <w:rFonts w:ascii="Times New Roman" w:hAnsi="Times New Roman" w:cs="Times New Roman"/>
                <w:sz w:val="24"/>
                <w:szCs w:val="24"/>
                <w:shd w:val="clear" w:color="auto" w:fill="FFFFFF"/>
              </w:rPr>
              <w:t xml:space="preserve"> </w:t>
            </w:r>
            <w:proofErr w:type="spellStart"/>
            <w:r w:rsidRPr="00E43880">
              <w:rPr>
                <w:rFonts w:ascii="Times New Roman" w:hAnsi="Times New Roman" w:cs="Times New Roman"/>
                <w:sz w:val="24"/>
                <w:szCs w:val="24"/>
                <w:shd w:val="clear" w:color="auto" w:fill="FFFFFF"/>
              </w:rPr>
              <w:t>закупівлі</w:t>
            </w:r>
            <w:proofErr w:type="spellEnd"/>
          </w:p>
          <w:p w:rsidR="00E43880" w:rsidRPr="00E43880" w:rsidRDefault="00E43880" w:rsidP="00E43880">
            <w:pPr>
              <w:ind w:firstLine="709"/>
              <w:jc w:val="both"/>
              <w:rPr>
                <w:rFonts w:ascii="Times New Roman" w:hAnsi="Times New Roman" w:cs="Times New Roman"/>
                <w:b/>
                <w:sz w:val="24"/>
                <w:szCs w:val="24"/>
                <w:lang w:val="uk-UA"/>
              </w:rPr>
            </w:pPr>
            <w:r w:rsidRPr="00E43880">
              <w:rPr>
                <w:rFonts w:ascii="Times New Roman" w:hAnsi="Times New Roman" w:cs="Times New Roman"/>
                <w:b/>
                <w:sz w:val="24"/>
                <w:szCs w:val="24"/>
                <w:lang w:val="uk-UA"/>
              </w:rPr>
              <w:t xml:space="preserve">Період надання послуг: </w:t>
            </w:r>
            <w:r w:rsidRPr="00E43880">
              <w:rPr>
                <w:rFonts w:ascii="Times New Roman" w:hAnsi="Times New Roman" w:cs="Times New Roman"/>
                <w:sz w:val="24"/>
                <w:szCs w:val="24"/>
                <w:lang w:val="uk-UA"/>
              </w:rPr>
              <w:t>з моменту підписання договору по 30 листопада 2026 року.</w:t>
            </w:r>
            <w:r w:rsidRPr="00E43880">
              <w:rPr>
                <w:rFonts w:ascii="Times New Roman" w:hAnsi="Times New Roman" w:cs="Times New Roman"/>
                <w:b/>
                <w:sz w:val="24"/>
                <w:szCs w:val="24"/>
                <w:lang w:val="uk-UA"/>
              </w:rPr>
              <w:t xml:space="preserve"> </w:t>
            </w:r>
          </w:p>
          <w:p w:rsidR="00E43880" w:rsidRPr="00E43880" w:rsidRDefault="00E43880" w:rsidP="00E43880">
            <w:pPr>
              <w:keepLines/>
              <w:autoSpaceDE w:val="0"/>
              <w:ind w:firstLine="709"/>
              <w:jc w:val="both"/>
              <w:rPr>
                <w:rFonts w:ascii="Times New Roman" w:hAnsi="Times New Roman" w:cs="Times New Roman"/>
                <w:bCs/>
                <w:iCs/>
                <w:sz w:val="24"/>
                <w:szCs w:val="24"/>
                <w:lang w:val="uk-UA"/>
              </w:rPr>
            </w:pPr>
            <w:r w:rsidRPr="00E43880">
              <w:rPr>
                <w:rFonts w:ascii="Times New Roman" w:hAnsi="Times New Roman" w:cs="Times New Roman"/>
                <w:b/>
                <w:sz w:val="24"/>
                <w:szCs w:val="24"/>
                <w:lang w:val="uk-UA"/>
              </w:rPr>
              <w:t xml:space="preserve">Місце надання послуги: </w:t>
            </w:r>
            <w:r w:rsidRPr="00E43880">
              <w:rPr>
                <w:rFonts w:ascii="Times New Roman" w:hAnsi="Times New Roman" w:cs="Times New Roman"/>
                <w:color w:val="000000" w:themeColor="text1"/>
                <w:sz w:val="24"/>
                <w:szCs w:val="24"/>
              </w:rPr>
              <w:t>території загального користування біля буд.7 по вул. Андрія Божка</w:t>
            </w:r>
            <w:r w:rsidRPr="00E43880">
              <w:rPr>
                <w:rFonts w:ascii="Times New Roman" w:hAnsi="Times New Roman" w:cs="Times New Roman"/>
                <w:color w:val="000000" w:themeColor="text1"/>
                <w:sz w:val="24"/>
                <w:szCs w:val="24"/>
                <w:lang w:val="uk-UA"/>
              </w:rPr>
              <w:t>,</w:t>
            </w:r>
            <w:r w:rsidRPr="00E43880">
              <w:rPr>
                <w:rFonts w:ascii="Times New Roman" w:hAnsi="Times New Roman" w:cs="Times New Roman"/>
                <w:sz w:val="24"/>
                <w:szCs w:val="24"/>
                <w:lang w:val="uk-UA"/>
              </w:rPr>
              <w:t xml:space="preserve"> </w:t>
            </w:r>
            <w:proofErr w:type="spellStart"/>
            <w:r w:rsidRPr="00E43880">
              <w:rPr>
                <w:rFonts w:ascii="Times New Roman" w:hAnsi="Times New Roman" w:cs="Times New Roman"/>
                <w:sz w:val="24"/>
                <w:szCs w:val="24"/>
                <w:lang w:val="uk-UA"/>
              </w:rPr>
              <w:t>Тернівський</w:t>
            </w:r>
            <w:proofErr w:type="spellEnd"/>
            <w:r w:rsidRPr="00E43880">
              <w:rPr>
                <w:rFonts w:ascii="Times New Roman" w:hAnsi="Times New Roman" w:cs="Times New Roman"/>
                <w:sz w:val="24"/>
                <w:szCs w:val="24"/>
                <w:lang w:val="uk-UA"/>
              </w:rPr>
              <w:t xml:space="preserve"> район, м. Кривий Ріг, Дніпропетровська обл., Україна. (детальніше зображено на </w:t>
            </w:r>
            <w:proofErr w:type="spellStart"/>
            <w:r w:rsidRPr="00E43880">
              <w:rPr>
                <w:rFonts w:ascii="Times New Roman" w:hAnsi="Times New Roman" w:cs="Times New Roman"/>
                <w:sz w:val="24"/>
                <w:szCs w:val="24"/>
                <w:lang w:val="uk-UA"/>
              </w:rPr>
              <w:t>мал</w:t>
            </w:r>
            <w:proofErr w:type="spellEnd"/>
            <w:r w:rsidRPr="00E43880">
              <w:rPr>
                <w:rFonts w:ascii="Times New Roman" w:hAnsi="Times New Roman" w:cs="Times New Roman"/>
                <w:sz w:val="24"/>
                <w:szCs w:val="24"/>
                <w:lang w:val="uk-UA"/>
              </w:rPr>
              <w:t>., див. нижче)</w:t>
            </w:r>
          </w:p>
          <w:p w:rsidR="00E43880" w:rsidRPr="00E43880" w:rsidRDefault="00E43880" w:rsidP="00E43880">
            <w:pPr>
              <w:keepLines/>
              <w:autoSpaceDE w:val="0"/>
              <w:ind w:firstLine="708"/>
              <w:jc w:val="both"/>
              <w:rPr>
                <w:rFonts w:ascii="Times New Roman" w:hAnsi="Times New Roman" w:cs="Times New Roman"/>
                <w:b/>
                <w:bCs/>
                <w:color w:val="000000" w:themeColor="text1"/>
                <w:spacing w:val="-3"/>
                <w:sz w:val="24"/>
                <w:szCs w:val="24"/>
                <w:lang w:val="uk-UA"/>
              </w:rPr>
            </w:pPr>
          </w:p>
          <w:p w:rsidR="00E43880" w:rsidRPr="00E43880" w:rsidRDefault="00E43880" w:rsidP="00E43880">
            <w:pPr>
              <w:ind w:left="720"/>
              <w:contextualSpacing/>
              <w:jc w:val="right"/>
              <w:rPr>
                <w:rFonts w:ascii="Times New Roman" w:eastAsia="SimSun" w:hAnsi="Times New Roman" w:cs="Times New Roman"/>
                <w:b/>
                <w:i/>
                <w:sz w:val="24"/>
                <w:szCs w:val="24"/>
                <w:lang w:val="x-none" w:eastAsia="uk-UA"/>
              </w:rPr>
            </w:pPr>
            <w:r w:rsidRPr="00E43880">
              <w:rPr>
                <w:rFonts w:ascii="Times New Roman" w:eastAsia="SimSun" w:hAnsi="Times New Roman" w:cs="Times New Roman"/>
                <w:b/>
                <w:i/>
                <w:sz w:val="24"/>
                <w:szCs w:val="24"/>
                <w:lang w:val="x-none" w:eastAsia="uk-UA"/>
              </w:rPr>
              <w:t>Місце розташування</w:t>
            </w:r>
          </w:p>
          <w:p w:rsidR="00E43880" w:rsidRPr="00E43880" w:rsidRDefault="00E43880" w:rsidP="00E43880">
            <w:pPr>
              <w:contextualSpacing/>
              <w:jc w:val="right"/>
              <w:rPr>
                <w:rFonts w:ascii="Times New Roman" w:eastAsia="SimSun" w:hAnsi="Times New Roman" w:cs="Times New Roman"/>
                <w:b/>
                <w:i/>
                <w:sz w:val="24"/>
                <w:szCs w:val="24"/>
                <w:lang w:val="x-none" w:eastAsia="uk-UA"/>
              </w:rPr>
            </w:pPr>
            <w:r w:rsidRPr="00E43880">
              <w:rPr>
                <w:rFonts w:ascii="Times New Roman" w:eastAsia="SimSun" w:hAnsi="Times New Roman" w:cs="Times New Roman"/>
                <w:noProof/>
                <w:sz w:val="24"/>
                <w:szCs w:val="24"/>
                <w:lang w:val="uk-UA" w:eastAsia="uk-UA"/>
              </w:rPr>
              <w:drawing>
                <wp:inline distT="0" distB="0" distL="0" distR="0" wp14:anchorId="23AE4056" wp14:editId="6EE6EE3E">
                  <wp:extent cx="4561501" cy="1276350"/>
                  <wp:effectExtent l="0" t="0" r="0" b="0"/>
                  <wp:docPr id="4" name="Рисунок 31" descr="C:\Users\Vikonkom\Desktop\а.божка,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C:\Users\Vikonkom\Desktop\а.божка,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1084" cy="1279031"/>
                          </a:xfrm>
                          <a:prstGeom prst="rect">
                            <a:avLst/>
                          </a:prstGeom>
                          <a:noFill/>
                          <a:ln>
                            <a:noFill/>
                          </a:ln>
                        </pic:spPr>
                      </pic:pic>
                    </a:graphicData>
                  </a:graphic>
                </wp:inline>
              </w:drawing>
            </w:r>
          </w:p>
          <w:p w:rsidR="00E43880" w:rsidRPr="00E43880" w:rsidRDefault="00E43880" w:rsidP="00E43880">
            <w:pPr>
              <w:spacing w:before="100" w:beforeAutospacing="1" w:after="100" w:afterAutospacing="1"/>
              <w:ind w:left="720"/>
              <w:contextualSpacing/>
              <w:jc w:val="right"/>
              <w:rPr>
                <w:rFonts w:ascii="Times New Roman" w:eastAsia="SimSun" w:hAnsi="Times New Roman" w:cs="Times New Roman"/>
                <w:b/>
                <w:i/>
                <w:sz w:val="24"/>
                <w:szCs w:val="24"/>
                <w:lang w:val="x-none" w:eastAsia="uk-UA"/>
              </w:rPr>
            </w:pPr>
          </w:p>
          <w:p w:rsidR="00E43880" w:rsidRPr="00E43880" w:rsidRDefault="00E43880" w:rsidP="00E43880">
            <w:pPr>
              <w:spacing w:before="100" w:beforeAutospacing="1" w:after="100" w:afterAutospacing="1"/>
              <w:ind w:left="720"/>
              <w:contextualSpacing/>
              <w:jc w:val="right"/>
              <w:rPr>
                <w:rFonts w:ascii="Times New Roman" w:eastAsia="SimSun" w:hAnsi="Times New Roman" w:cs="Times New Roman"/>
                <w:b/>
                <w:i/>
                <w:sz w:val="24"/>
                <w:szCs w:val="24"/>
                <w:lang w:val="x-none" w:eastAsia="uk-UA"/>
              </w:rPr>
            </w:pPr>
            <w:r w:rsidRPr="00E43880">
              <w:rPr>
                <w:rFonts w:ascii="Times New Roman" w:eastAsia="SimSun" w:hAnsi="Times New Roman" w:cs="Times New Roman"/>
                <w:b/>
                <w:i/>
                <w:sz w:val="24"/>
                <w:szCs w:val="24"/>
                <w:lang w:val="x-none" w:eastAsia="uk-UA"/>
              </w:rPr>
              <w:t>Схема та розміри улаштування бетонної основи</w:t>
            </w:r>
          </w:p>
          <w:p w:rsidR="00E43880" w:rsidRPr="00E43880" w:rsidRDefault="00E43880" w:rsidP="00E43880">
            <w:pPr>
              <w:spacing w:before="100" w:beforeAutospacing="1" w:after="100" w:afterAutospacing="1"/>
              <w:contextualSpacing/>
              <w:rPr>
                <w:rFonts w:ascii="Times New Roman" w:eastAsia="SimSun" w:hAnsi="Times New Roman" w:cs="Times New Roman"/>
                <w:sz w:val="24"/>
                <w:szCs w:val="24"/>
                <w:lang w:val="x-none" w:eastAsia="uk-UA"/>
              </w:rPr>
            </w:pPr>
            <w:r w:rsidRPr="00E43880">
              <w:rPr>
                <w:rFonts w:ascii="Times New Roman" w:eastAsia="SimSun" w:hAnsi="Times New Roman" w:cs="Times New Roman"/>
                <w:noProof/>
                <w:sz w:val="24"/>
                <w:szCs w:val="24"/>
                <w:lang w:val="uk-UA" w:eastAsia="uk-UA"/>
              </w:rPr>
              <w:drawing>
                <wp:inline distT="0" distB="0" distL="0" distR="0" wp14:anchorId="2C4EB9E9" wp14:editId="633EDD02">
                  <wp:extent cx="4704555" cy="2849659"/>
                  <wp:effectExtent l="0" t="0" r="127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9171" cy="2876684"/>
                          </a:xfrm>
                          <a:prstGeom prst="rect">
                            <a:avLst/>
                          </a:prstGeom>
                          <a:noFill/>
                          <a:ln>
                            <a:noFill/>
                          </a:ln>
                        </pic:spPr>
                      </pic:pic>
                    </a:graphicData>
                  </a:graphic>
                </wp:inline>
              </w:drawing>
            </w:r>
          </w:p>
          <w:p w:rsidR="00E43880" w:rsidRPr="00E43880" w:rsidRDefault="00E43880" w:rsidP="00E43880">
            <w:pPr>
              <w:ind w:firstLine="709"/>
              <w:jc w:val="both"/>
              <w:rPr>
                <w:rFonts w:ascii="Times New Roman" w:eastAsiaTheme="minorEastAsia" w:hAnsi="Times New Roman" w:cs="Times New Roman"/>
                <w:b/>
                <w:i/>
                <w:sz w:val="24"/>
                <w:szCs w:val="24"/>
                <w:lang w:val="uk-UA"/>
              </w:rPr>
            </w:pPr>
          </w:p>
          <w:p w:rsidR="00E43880" w:rsidRPr="00E43880" w:rsidRDefault="00E43880" w:rsidP="00E43880">
            <w:pPr>
              <w:ind w:firstLine="709"/>
              <w:jc w:val="both"/>
              <w:rPr>
                <w:rFonts w:ascii="Times New Roman" w:eastAsiaTheme="minorEastAsia" w:hAnsi="Times New Roman" w:cs="Times New Roman"/>
                <w:b/>
                <w:i/>
                <w:sz w:val="24"/>
                <w:szCs w:val="24"/>
                <w:lang w:val="uk-UA"/>
              </w:rPr>
            </w:pPr>
            <w:r w:rsidRPr="00E43880">
              <w:rPr>
                <w:rFonts w:ascii="Times New Roman" w:eastAsiaTheme="minorEastAsia" w:hAnsi="Times New Roman" w:cs="Times New Roman"/>
                <w:b/>
                <w:i/>
                <w:sz w:val="24"/>
                <w:szCs w:val="24"/>
                <w:lang w:val="uk-UA"/>
              </w:rPr>
              <w:t>Технічні характеристика:</w:t>
            </w:r>
          </w:p>
          <w:p w:rsidR="00E43880" w:rsidRPr="00E43880" w:rsidRDefault="00E43880" w:rsidP="00E43880">
            <w:pPr>
              <w:ind w:firstLine="567"/>
              <w:jc w:val="both"/>
              <w:rPr>
                <w:rFonts w:ascii="Times New Roman" w:hAnsi="Times New Roman" w:cs="Times New Roman"/>
                <w:sz w:val="24"/>
                <w:szCs w:val="24"/>
                <w:lang w:val="uk-UA"/>
              </w:rPr>
            </w:pPr>
            <w:r w:rsidRPr="00E43880">
              <w:rPr>
                <w:rFonts w:ascii="Times New Roman" w:hAnsi="Times New Roman" w:cs="Times New Roman"/>
                <w:sz w:val="24"/>
                <w:szCs w:val="24"/>
                <w:lang w:val="uk-UA"/>
              </w:rPr>
              <w:t xml:space="preserve">Улаштувати бетонну основу з  бетону М200, згідно схеми, товщиною 100 мм з </w:t>
            </w:r>
            <w:r w:rsidRPr="00E43880">
              <w:rPr>
                <w:rFonts w:ascii="Times New Roman" w:eastAsiaTheme="minorEastAsia" w:hAnsi="Times New Roman" w:cs="Times New Roman"/>
                <w:sz w:val="24"/>
                <w:szCs w:val="24"/>
                <w:lang w:val="uk-UA"/>
              </w:rPr>
              <w:t xml:space="preserve"> а</w:t>
            </w:r>
            <w:r w:rsidRPr="00E43880">
              <w:rPr>
                <w:rFonts w:ascii="Times New Roman" w:hAnsi="Times New Roman" w:cs="Times New Roman"/>
                <w:sz w:val="24"/>
                <w:szCs w:val="24"/>
                <w:lang w:val="uk-UA"/>
              </w:rPr>
              <w:t xml:space="preserve">рмуванням сіткою - кроком  300×300 мм (арматура Ø10 мм); встановлення  </w:t>
            </w:r>
            <w:proofErr w:type="spellStart"/>
            <w:r w:rsidRPr="00E43880">
              <w:rPr>
                <w:rFonts w:ascii="Times New Roman" w:hAnsi="Times New Roman" w:cs="Times New Roman"/>
                <w:sz w:val="24"/>
                <w:szCs w:val="24"/>
                <w:lang w:val="uk-UA"/>
              </w:rPr>
              <w:t>поребрика</w:t>
            </w:r>
            <w:proofErr w:type="spellEnd"/>
            <w:r w:rsidRPr="00E43880">
              <w:rPr>
                <w:rFonts w:ascii="Times New Roman" w:hAnsi="Times New Roman" w:cs="Times New Roman"/>
                <w:sz w:val="24"/>
                <w:szCs w:val="24"/>
                <w:lang w:val="uk-UA"/>
              </w:rPr>
              <w:t xml:space="preserve"> по периметру довжиною  58 </w:t>
            </w:r>
            <w:proofErr w:type="spellStart"/>
            <w:r w:rsidRPr="00E43880">
              <w:rPr>
                <w:rFonts w:ascii="Times New Roman" w:hAnsi="Times New Roman" w:cs="Times New Roman"/>
                <w:sz w:val="24"/>
                <w:szCs w:val="24"/>
                <w:lang w:val="uk-UA"/>
              </w:rPr>
              <w:t>м.п</w:t>
            </w:r>
            <w:proofErr w:type="spellEnd"/>
            <w:r w:rsidRPr="00E43880">
              <w:rPr>
                <w:rFonts w:ascii="Times New Roman" w:hAnsi="Times New Roman" w:cs="Times New Roman"/>
                <w:sz w:val="24"/>
                <w:szCs w:val="24"/>
                <w:lang w:val="uk-UA"/>
              </w:rPr>
              <w:t>.; улаштування безшовного гумового покриття площею  210 м² відповідно до нижче приведеної схеми:</w:t>
            </w:r>
          </w:p>
          <w:p w:rsidR="00E43880" w:rsidRPr="00E43880" w:rsidRDefault="00E43880" w:rsidP="00E43880">
            <w:pPr>
              <w:ind w:firstLine="567"/>
              <w:jc w:val="both"/>
              <w:rPr>
                <w:rFonts w:ascii="Times New Roman" w:hAnsi="Times New Roman" w:cs="Times New Roman"/>
                <w:sz w:val="24"/>
                <w:szCs w:val="24"/>
                <w:lang w:val="uk-UA"/>
              </w:rPr>
            </w:pPr>
            <w:r w:rsidRPr="00E43880">
              <w:rPr>
                <w:rFonts w:ascii="Times New Roman" w:hAnsi="Times New Roman" w:cs="Times New Roman"/>
                <w:b/>
                <w:i/>
                <w:sz w:val="24"/>
                <w:szCs w:val="24"/>
                <w:lang w:val="uk-UA" w:eastAsia="uk-UA"/>
              </w:rPr>
              <w:t>Схема  (покриття чорного кольору)</w:t>
            </w:r>
          </w:p>
          <w:p w:rsidR="00E43880" w:rsidRPr="00E43880" w:rsidRDefault="00E43880" w:rsidP="00E43880">
            <w:pPr>
              <w:spacing w:before="100" w:beforeAutospacing="1" w:after="100" w:afterAutospacing="1"/>
              <w:rPr>
                <w:rFonts w:ascii="Times New Roman" w:hAnsi="Times New Roman" w:cs="Times New Roman"/>
                <w:sz w:val="24"/>
                <w:szCs w:val="24"/>
                <w:lang w:val="uk-UA" w:eastAsia="uk-UA"/>
              </w:rPr>
            </w:pPr>
            <w:r w:rsidRPr="00E43880">
              <w:rPr>
                <w:rFonts w:ascii="Times New Roman" w:hAnsi="Times New Roman" w:cs="Times New Roman"/>
                <w:noProof/>
                <w:sz w:val="24"/>
                <w:szCs w:val="24"/>
                <w:lang w:val="uk-UA" w:eastAsia="uk-UA"/>
              </w:rPr>
              <w:drawing>
                <wp:inline distT="0" distB="0" distL="0" distR="0" wp14:anchorId="7DB18CDC" wp14:editId="1F75CCC9">
                  <wp:extent cx="5181957" cy="20288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2393" cy="2032911"/>
                          </a:xfrm>
                          <a:prstGeom prst="rect">
                            <a:avLst/>
                          </a:prstGeom>
                          <a:noFill/>
                          <a:ln>
                            <a:noFill/>
                          </a:ln>
                        </pic:spPr>
                      </pic:pic>
                    </a:graphicData>
                  </a:graphic>
                </wp:inline>
              </w:drawing>
            </w:r>
          </w:p>
          <w:p w:rsidR="00E43880" w:rsidRPr="00E43880" w:rsidRDefault="00E43880" w:rsidP="00E43880">
            <w:pPr>
              <w:ind w:firstLine="709"/>
              <w:jc w:val="both"/>
              <w:rPr>
                <w:rFonts w:ascii="Times New Roman" w:eastAsiaTheme="minorEastAsia" w:hAnsi="Times New Roman" w:cs="Times New Roman"/>
                <w:sz w:val="24"/>
                <w:szCs w:val="24"/>
                <w:lang w:val="uk-UA"/>
              </w:rPr>
            </w:pPr>
            <w:r w:rsidRPr="00E43880">
              <w:rPr>
                <w:rFonts w:ascii="Times New Roman" w:eastAsiaTheme="minorEastAsia" w:hAnsi="Times New Roman" w:cs="Times New Roman"/>
                <w:sz w:val="24"/>
                <w:szCs w:val="24"/>
                <w:lang w:val="uk-UA"/>
              </w:rPr>
              <w:t>Гумове покриття (з гумової крихти)  з двох шарів товщиною 20 мм (кожний шар по 10мм) верхній шар кольоровий.</w:t>
            </w:r>
          </w:p>
          <w:p w:rsidR="00E43880" w:rsidRPr="00E43880" w:rsidRDefault="00E43880" w:rsidP="00E43880">
            <w:pPr>
              <w:ind w:firstLine="567"/>
              <w:jc w:val="both"/>
              <w:rPr>
                <w:rFonts w:ascii="Times New Roman" w:eastAsiaTheme="minorEastAsia" w:hAnsi="Times New Roman" w:cs="Times New Roman"/>
                <w:sz w:val="24"/>
                <w:szCs w:val="24"/>
                <w:lang w:val="uk-UA"/>
              </w:rPr>
            </w:pPr>
            <w:r w:rsidRPr="00E43880">
              <w:rPr>
                <w:rFonts w:ascii="Times New Roman" w:eastAsiaTheme="minorEastAsia" w:hAnsi="Times New Roman" w:cs="Times New Roman"/>
                <w:sz w:val="24"/>
                <w:szCs w:val="24"/>
                <w:lang w:val="uk-UA"/>
              </w:rPr>
              <w:t xml:space="preserve">Гумове покриття повинно відповідати вимогам безпечності, забезпечувати амортизацію, </w:t>
            </w:r>
            <w:proofErr w:type="spellStart"/>
            <w:r w:rsidRPr="00E43880">
              <w:rPr>
                <w:rFonts w:ascii="Times New Roman" w:eastAsiaTheme="minorEastAsia" w:hAnsi="Times New Roman" w:cs="Times New Roman"/>
                <w:sz w:val="24"/>
                <w:szCs w:val="24"/>
                <w:lang w:val="uk-UA"/>
              </w:rPr>
              <w:t>антиковзку</w:t>
            </w:r>
            <w:proofErr w:type="spellEnd"/>
            <w:r w:rsidRPr="00E43880">
              <w:rPr>
                <w:rFonts w:ascii="Times New Roman" w:eastAsiaTheme="minorEastAsia" w:hAnsi="Times New Roman" w:cs="Times New Roman"/>
                <w:sz w:val="24"/>
                <w:szCs w:val="24"/>
                <w:lang w:val="uk-UA"/>
              </w:rPr>
              <w:t xml:space="preserve"> поверхню, стійкість до ультрафіолетового випромінювання, температурний режим при експлуатації від -40 до +60 градусів, а морозостійкість не менше 200 циклів. Термін експлуатації не менше 10 років, гарантійні зобов’язання не менше 2 років.</w:t>
            </w:r>
          </w:p>
          <w:p w:rsidR="00E43880" w:rsidRPr="00E43880" w:rsidRDefault="00E43880" w:rsidP="00E43880">
            <w:pPr>
              <w:ind w:firstLine="567"/>
              <w:jc w:val="both"/>
              <w:rPr>
                <w:rFonts w:ascii="Times New Roman" w:eastAsiaTheme="minorEastAsia" w:hAnsi="Times New Roman" w:cs="Times New Roman"/>
                <w:sz w:val="24"/>
                <w:szCs w:val="24"/>
                <w:lang w:val="uk-UA"/>
              </w:rPr>
            </w:pPr>
            <w:r w:rsidRPr="00E43880">
              <w:rPr>
                <w:rFonts w:ascii="Times New Roman" w:eastAsiaTheme="minorEastAsia" w:hAnsi="Times New Roman" w:cs="Times New Roman"/>
                <w:sz w:val="24"/>
                <w:szCs w:val="24"/>
                <w:lang w:val="uk-UA"/>
              </w:rPr>
              <w:t xml:space="preserve">Вартість пропозиції (послуги) включає в себе всі супутні витрати учасника, пов’язані з транспортування (доставка), завантаження та розвантаження товару та монтаж продукції має входити у вартість товару (за </w:t>
            </w:r>
            <w:proofErr w:type="spellStart"/>
            <w:r w:rsidRPr="00E43880">
              <w:rPr>
                <w:rFonts w:ascii="Times New Roman" w:eastAsiaTheme="minorEastAsia" w:hAnsi="Times New Roman" w:cs="Times New Roman"/>
                <w:sz w:val="24"/>
                <w:szCs w:val="24"/>
                <w:lang w:val="uk-UA"/>
              </w:rPr>
              <w:t>адресою</w:t>
            </w:r>
            <w:proofErr w:type="spellEnd"/>
            <w:r w:rsidRPr="00E43880">
              <w:rPr>
                <w:rFonts w:ascii="Times New Roman" w:eastAsiaTheme="minorEastAsia" w:hAnsi="Times New Roman" w:cs="Times New Roman"/>
                <w:sz w:val="24"/>
                <w:szCs w:val="24"/>
                <w:lang w:val="uk-UA"/>
              </w:rPr>
              <w:t xml:space="preserve"> зазначеною вище), страхування, сплату податків, митних зборів тощо).</w:t>
            </w:r>
          </w:p>
          <w:p w:rsidR="00E43880" w:rsidRPr="00E43880" w:rsidRDefault="00E43880" w:rsidP="00E43880">
            <w:pPr>
              <w:shd w:val="clear" w:color="auto" w:fill="FFFFFF"/>
              <w:ind w:firstLine="567"/>
              <w:jc w:val="both"/>
              <w:rPr>
                <w:rFonts w:ascii="Times New Roman" w:hAnsi="Times New Roman" w:cs="Times New Roman"/>
                <w:b/>
                <w:bCs/>
                <w:noProof/>
                <w:sz w:val="24"/>
                <w:szCs w:val="24"/>
                <w:lang w:val="uk-UA"/>
              </w:rPr>
            </w:pPr>
            <w:r w:rsidRPr="00E43880">
              <w:rPr>
                <w:rFonts w:ascii="Times New Roman" w:hAnsi="Times New Roman" w:cs="Times New Roman"/>
                <w:b/>
                <w:bCs/>
                <w:noProof/>
                <w:sz w:val="24"/>
                <w:szCs w:val="24"/>
                <w:lang w:val="uk-UA"/>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E43880" w:rsidRPr="00E43880" w:rsidRDefault="00E43880" w:rsidP="00E43880">
            <w:pPr>
              <w:ind w:right="57" w:firstLine="283"/>
              <w:jc w:val="both"/>
              <w:rPr>
                <w:rFonts w:ascii="Times New Roman" w:hAnsi="Times New Roman" w:cs="Times New Roman"/>
                <w:b/>
                <w:i/>
                <w:sz w:val="24"/>
                <w:szCs w:val="24"/>
                <w:lang w:val="uk-UA"/>
              </w:rPr>
            </w:pPr>
            <w:r w:rsidRPr="00E43880">
              <w:rPr>
                <w:rFonts w:ascii="Times New Roman" w:hAnsi="Times New Roman" w:cs="Times New Roman"/>
                <w:sz w:val="24"/>
                <w:szCs w:val="24"/>
                <w:lang w:val="uk-UA"/>
              </w:rPr>
              <w:t xml:space="preserve">      Послуга повинна бути якісною, надаватись своєчасно, відповідати діючим вимогам Державних стандартів України,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 «Благоустрій територій» та інших технічних норм, правил та нормативів згідно з чинним законодавством України. Виконавцем надається </w:t>
            </w:r>
            <w:r w:rsidRPr="00E43880">
              <w:rPr>
                <w:rFonts w:ascii="Times New Roman" w:hAnsi="Times New Roman" w:cs="Times New Roman"/>
                <w:color w:val="000000" w:themeColor="text1"/>
                <w:sz w:val="24"/>
                <w:szCs w:val="24"/>
                <w:lang w:val="uk-UA" w:eastAsia="ar-SA"/>
              </w:rPr>
              <w:t>локальний кошторис з розрахунком договірної ціни, договірна ціна, дефектний акт, відомість ресурсів до локального кошторису (з обов’язковим зазначенням інформації про ціни на матеріальні ресурси, а саме: найменування матеріального ресурсу (з характеристиками), одиниця його виміру, кількість, відпускна ціна, вартість транспортування та заготівельно-складські витрати, а також країна походження товару щодо кожної номенклатурної позиції), пояснювальна записка до локального кошторису, розрахунок загальновиробничих витрат</w:t>
            </w:r>
            <w:r w:rsidRPr="00E43880">
              <w:rPr>
                <w:rFonts w:ascii="Times New Roman" w:hAnsi="Times New Roman" w:cs="Times New Roman"/>
                <w:sz w:val="24"/>
                <w:szCs w:val="24"/>
                <w:lang w:val="uk-UA"/>
              </w:rPr>
              <w:t xml:space="preserve"> </w:t>
            </w:r>
            <w:r w:rsidRPr="00E43880">
              <w:rPr>
                <w:rFonts w:ascii="Times New Roman" w:hAnsi="Times New Roman" w:cs="Times New Roman"/>
                <w:b/>
                <w:i/>
                <w:sz w:val="24"/>
                <w:szCs w:val="24"/>
                <w:lang w:val="uk-UA"/>
              </w:rPr>
              <w:t>(дефектний акт послуги з благоустрою населених пунктів (</w:t>
            </w:r>
            <w:r w:rsidRPr="00E43880">
              <w:rPr>
                <w:rFonts w:ascii="Times New Roman" w:hAnsi="Times New Roman" w:cs="Times New Roman"/>
                <w:b/>
                <w:bCs/>
                <w:i/>
                <w:color w:val="000000"/>
                <w:sz w:val="24"/>
                <w:szCs w:val="24"/>
                <w:lang w:val="uk-UA" w:eastAsia="uk-UA"/>
              </w:rPr>
              <w:t>поточний ремонт з улаштуванням безшовного гумового покриття  під гральні елементи дитячого майданчика на території загального користування біля буд.7 по вул. Андрія Божка, додається</w:t>
            </w:r>
            <w:r w:rsidRPr="00E43880">
              <w:rPr>
                <w:rFonts w:ascii="Times New Roman" w:hAnsi="Times New Roman" w:cs="Times New Roman"/>
                <w:b/>
                <w:i/>
                <w:sz w:val="24"/>
                <w:szCs w:val="24"/>
                <w:lang w:val="uk-UA"/>
              </w:rPr>
              <w:t xml:space="preserve">). </w:t>
            </w:r>
          </w:p>
          <w:p w:rsidR="00E43880" w:rsidRPr="00E43880" w:rsidRDefault="00E43880" w:rsidP="00E43880">
            <w:pPr>
              <w:ind w:right="57" w:firstLine="283"/>
              <w:jc w:val="both"/>
              <w:rPr>
                <w:rFonts w:ascii="Times New Roman" w:hAnsi="Times New Roman" w:cs="Times New Roman"/>
                <w:b/>
                <w:i/>
                <w:sz w:val="24"/>
                <w:szCs w:val="24"/>
                <w:lang w:val="uk-UA"/>
              </w:rPr>
            </w:pPr>
          </w:p>
          <w:tbl>
            <w:tblPr>
              <w:tblW w:w="7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3"/>
              <w:gridCol w:w="4624"/>
              <w:gridCol w:w="1210"/>
              <w:gridCol w:w="1321"/>
            </w:tblGrid>
            <w:tr w:rsidR="00E43880" w:rsidRPr="00E43880" w:rsidTr="00E43880">
              <w:trPr>
                <w:trHeight w:val="452"/>
              </w:trPr>
              <w:tc>
                <w:tcPr>
                  <w:tcW w:w="413" w:type="dxa"/>
                  <w:vAlign w:val="center"/>
                </w:tcPr>
                <w:p w:rsidR="00E43880" w:rsidRPr="00E43880" w:rsidRDefault="00E43880" w:rsidP="00E43880">
                  <w:pPr>
                    <w:framePr w:hSpace="180" w:wrap="around" w:vAnchor="page" w:hAnchor="margin" w:xAlign="center" w:y="2866"/>
                    <w:contextualSpacing/>
                    <w:jc w:val="center"/>
                    <w:rPr>
                      <w:rFonts w:eastAsia="SimSun" w:cs="Times New Roman"/>
                      <w:sz w:val="24"/>
                      <w:szCs w:val="24"/>
                      <w:lang w:val="x-none"/>
                    </w:rPr>
                  </w:pPr>
                  <w:r w:rsidRPr="00E43880">
                    <w:rPr>
                      <w:rFonts w:eastAsia="SimSun" w:cs="Times New Roman"/>
                      <w:sz w:val="24"/>
                      <w:szCs w:val="24"/>
                      <w:lang w:val="x-none"/>
                    </w:rPr>
                    <w:t>№</w:t>
                  </w:r>
                </w:p>
                <w:p w:rsidR="00E43880" w:rsidRPr="00E43880" w:rsidRDefault="00E43880" w:rsidP="00E43880">
                  <w:pPr>
                    <w:framePr w:hSpace="180" w:wrap="around" w:vAnchor="page" w:hAnchor="margin" w:xAlign="center" w:y="2866"/>
                    <w:contextualSpacing/>
                    <w:jc w:val="center"/>
                    <w:rPr>
                      <w:rFonts w:eastAsia="SimSun" w:cs="Times New Roman"/>
                      <w:sz w:val="24"/>
                      <w:szCs w:val="24"/>
                      <w:lang w:val="x-none"/>
                    </w:rPr>
                  </w:pPr>
                  <w:r w:rsidRPr="00E43880">
                    <w:rPr>
                      <w:rFonts w:eastAsia="SimSun" w:cs="Times New Roman"/>
                      <w:sz w:val="24"/>
                      <w:szCs w:val="24"/>
                      <w:lang w:val="x-none"/>
                    </w:rPr>
                    <w:t>з/п</w:t>
                  </w:r>
                </w:p>
              </w:tc>
              <w:tc>
                <w:tcPr>
                  <w:tcW w:w="4624" w:type="dxa"/>
                  <w:vAlign w:val="center"/>
                </w:tcPr>
                <w:p w:rsidR="00E43880" w:rsidRPr="00E43880" w:rsidRDefault="00E43880" w:rsidP="00E43880">
                  <w:pPr>
                    <w:framePr w:hSpace="180" w:wrap="around" w:vAnchor="page" w:hAnchor="margin" w:xAlign="center" w:y="2866"/>
                    <w:contextualSpacing/>
                    <w:jc w:val="center"/>
                    <w:rPr>
                      <w:rFonts w:eastAsia="SimSun" w:cs="Times New Roman"/>
                      <w:sz w:val="24"/>
                      <w:szCs w:val="24"/>
                      <w:lang w:val="x-none"/>
                    </w:rPr>
                  </w:pPr>
                  <w:r w:rsidRPr="00E43880">
                    <w:rPr>
                      <w:rFonts w:eastAsia="SimSun" w:cs="Times New Roman"/>
                      <w:sz w:val="24"/>
                      <w:szCs w:val="24"/>
                      <w:lang w:val="x-none"/>
                    </w:rPr>
                    <w:t>Опис дефектів</w:t>
                  </w:r>
                </w:p>
              </w:tc>
              <w:tc>
                <w:tcPr>
                  <w:tcW w:w="1210" w:type="dxa"/>
                  <w:vAlign w:val="center"/>
                </w:tcPr>
                <w:p w:rsidR="00E43880" w:rsidRPr="00E43880" w:rsidRDefault="00E43880" w:rsidP="00E43880">
                  <w:pPr>
                    <w:framePr w:hSpace="180" w:wrap="around" w:vAnchor="page" w:hAnchor="margin" w:xAlign="center" w:y="2866"/>
                    <w:contextualSpacing/>
                    <w:jc w:val="center"/>
                    <w:rPr>
                      <w:rFonts w:eastAsia="SimSun" w:cs="Times New Roman"/>
                      <w:sz w:val="24"/>
                      <w:szCs w:val="24"/>
                      <w:lang w:val="x-none"/>
                    </w:rPr>
                  </w:pPr>
                  <w:r w:rsidRPr="00E43880">
                    <w:rPr>
                      <w:rFonts w:eastAsia="SimSun" w:cs="Times New Roman"/>
                      <w:sz w:val="24"/>
                      <w:szCs w:val="24"/>
                      <w:lang w:val="x-none"/>
                    </w:rPr>
                    <w:t>Одиниця виміру</w:t>
                  </w:r>
                </w:p>
              </w:tc>
              <w:tc>
                <w:tcPr>
                  <w:tcW w:w="1321" w:type="dxa"/>
                  <w:vAlign w:val="center"/>
                </w:tcPr>
                <w:p w:rsidR="00E43880" w:rsidRPr="00E43880" w:rsidRDefault="00E43880" w:rsidP="00E43880">
                  <w:pPr>
                    <w:framePr w:hSpace="180" w:wrap="around" w:vAnchor="page" w:hAnchor="margin" w:xAlign="center" w:y="2866"/>
                    <w:contextualSpacing/>
                    <w:jc w:val="center"/>
                    <w:rPr>
                      <w:rFonts w:eastAsia="SimSun" w:cs="Times New Roman"/>
                      <w:sz w:val="24"/>
                      <w:szCs w:val="24"/>
                      <w:lang w:val="x-none"/>
                    </w:rPr>
                  </w:pPr>
                  <w:r w:rsidRPr="00E43880">
                    <w:rPr>
                      <w:rFonts w:eastAsia="SimSun" w:cs="Times New Roman"/>
                      <w:sz w:val="24"/>
                      <w:szCs w:val="24"/>
                      <w:lang w:val="x-none"/>
                    </w:rPr>
                    <w:t>Кількість</w:t>
                  </w:r>
                </w:p>
              </w:tc>
            </w:tr>
            <w:tr w:rsidR="00E43880" w:rsidRPr="00E43880" w:rsidTr="00E43880">
              <w:trPr>
                <w:trHeight w:val="232"/>
              </w:trPr>
              <w:tc>
                <w:tcPr>
                  <w:tcW w:w="413" w:type="dxa"/>
                  <w:vAlign w:val="center"/>
                </w:tcPr>
                <w:p w:rsidR="00E43880" w:rsidRPr="00E43880" w:rsidRDefault="00E43880" w:rsidP="00E43880">
                  <w:pPr>
                    <w:framePr w:hSpace="180" w:wrap="around" w:vAnchor="page" w:hAnchor="margin" w:xAlign="center" w:y="2866"/>
                    <w:contextualSpacing/>
                    <w:jc w:val="center"/>
                    <w:rPr>
                      <w:rFonts w:eastAsia="SimSun" w:cs="Times New Roman"/>
                      <w:sz w:val="24"/>
                      <w:szCs w:val="24"/>
                      <w:lang w:val="x-none"/>
                    </w:rPr>
                  </w:pPr>
                  <w:r w:rsidRPr="00E43880">
                    <w:rPr>
                      <w:rFonts w:eastAsia="SimSun" w:cs="Times New Roman"/>
                      <w:sz w:val="24"/>
                      <w:szCs w:val="24"/>
                      <w:lang w:val="x-none"/>
                    </w:rPr>
                    <w:t>1</w:t>
                  </w:r>
                </w:p>
              </w:tc>
              <w:tc>
                <w:tcPr>
                  <w:tcW w:w="4624" w:type="dxa"/>
                  <w:vAlign w:val="center"/>
                </w:tcPr>
                <w:p w:rsidR="00E43880" w:rsidRPr="00E43880" w:rsidRDefault="00E43880" w:rsidP="00E43880">
                  <w:pPr>
                    <w:framePr w:hSpace="180" w:wrap="around" w:vAnchor="page" w:hAnchor="margin" w:xAlign="center" w:y="2866"/>
                    <w:contextualSpacing/>
                    <w:jc w:val="center"/>
                    <w:rPr>
                      <w:rFonts w:eastAsia="SimSun" w:cs="Times New Roman"/>
                      <w:sz w:val="24"/>
                      <w:szCs w:val="24"/>
                      <w:lang w:val="x-none"/>
                    </w:rPr>
                  </w:pPr>
                  <w:r w:rsidRPr="00E43880">
                    <w:rPr>
                      <w:rFonts w:eastAsia="SimSun" w:cs="Times New Roman"/>
                      <w:sz w:val="24"/>
                      <w:szCs w:val="24"/>
                      <w:lang w:val="x-none"/>
                    </w:rPr>
                    <w:t>2</w:t>
                  </w:r>
                </w:p>
              </w:tc>
              <w:tc>
                <w:tcPr>
                  <w:tcW w:w="1210" w:type="dxa"/>
                  <w:vAlign w:val="center"/>
                </w:tcPr>
                <w:p w:rsidR="00E43880" w:rsidRPr="00E43880" w:rsidRDefault="00E43880" w:rsidP="00E43880">
                  <w:pPr>
                    <w:framePr w:hSpace="180" w:wrap="around" w:vAnchor="page" w:hAnchor="margin" w:xAlign="center" w:y="2866"/>
                    <w:contextualSpacing/>
                    <w:jc w:val="center"/>
                    <w:rPr>
                      <w:rFonts w:eastAsia="SimSun" w:cs="Times New Roman"/>
                      <w:sz w:val="24"/>
                      <w:szCs w:val="24"/>
                      <w:lang w:val="x-none"/>
                    </w:rPr>
                  </w:pPr>
                  <w:r w:rsidRPr="00E43880">
                    <w:rPr>
                      <w:rFonts w:eastAsia="SimSun" w:cs="Times New Roman"/>
                      <w:sz w:val="24"/>
                      <w:szCs w:val="24"/>
                      <w:lang w:val="x-none"/>
                    </w:rPr>
                    <w:t>3</w:t>
                  </w:r>
                </w:p>
              </w:tc>
              <w:tc>
                <w:tcPr>
                  <w:tcW w:w="1321" w:type="dxa"/>
                  <w:vAlign w:val="center"/>
                </w:tcPr>
                <w:p w:rsidR="00E43880" w:rsidRPr="00E43880" w:rsidRDefault="00E43880" w:rsidP="00E43880">
                  <w:pPr>
                    <w:framePr w:hSpace="180" w:wrap="around" w:vAnchor="page" w:hAnchor="margin" w:xAlign="center" w:y="2866"/>
                    <w:contextualSpacing/>
                    <w:jc w:val="center"/>
                    <w:rPr>
                      <w:rFonts w:eastAsia="SimSun" w:cs="Times New Roman"/>
                      <w:sz w:val="24"/>
                      <w:szCs w:val="24"/>
                      <w:lang w:val="x-none"/>
                    </w:rPr>
                  </w:pPr>
                  <w:r w:rsidRPr="00E43880">
                    <w:rPr>
                      <w:rFonts w:eastAsia="SimSun" w:cs="Times New Roman"/>
                      <w:sz w:val="24"/>
                      <w:szCs w:val="24"/>
                      <w:lang w:val="x-none"/>
                    </w:rPr>
                    <w:t>4</w:t>
                  </w:r>
                </w:p>
              </w:tc>
            </w:tr>
            <w:tr w:rsidR="00E43880" w:rsidRPr="00E43880" w:rsidTr="00E43880">
              <w:trPr>
                <w:trHeight w:val="379"/>
              </w:trPr>
              <w:tc>
                <w:tcPr>
                  <w:tcW w:w="413" w:type="dxa"/>
                  <w:vAlign w:val="center"/>
                </w:tcPr>
                <w:p w:rsidR="00E43880" w:rsidRPr="00E43880" w:rsidRDefault="00E43880" w:rsidP="00E43880">
                  <w:pPr>
                    <w:framePr w:hSpace="180" w:wrap="around" w:vAnchor="page" w:hAnchor="margin" w:xAlign="center" w:y="2866"/>
                    <w:contextualSpacing/>
                    <w:jc w:val="center"/>
                    <w:rPr>
                      <w:rFonts w:eastAsia="SimSun" w:cs="Times New Roman"/>
                      <w:sz w:val="24"/>
                      <w:szCs w:val="24"/>
                      <w:lang w:val="x-none"/>
                    </w:rPr>
                  </w:pPr>
                  <w:r w:rsidRPr="00E43880">
                    <w:rPr>
                      <w:rFonts w:eastAsia="SimSun" w:cs="Times New Roman"/>
                      <w:sz w:val="24"/>
                      <w:szCs w:val="24"/>
                      <w:lang w:val="x-none"/>
                    </w:rPr>
                    <w:t>1</w:t>
                  </w:r>
                </w:p>
              </w:tc>
              <w:tc>
                <w:tcPr>
                  <w:tcW w:w="4624" w:type="dxa"/>
                  <w:vAlign w:val="center"/>
                </w:tcPr>
                <w:p w:rsidR="00E43880" w:rsidRPr="00E43880" w:rsidRDefault="00E43880" w:rsidP="00E43880">
                  <w:pPr>
                    <w:framePr w:hSpace="180" w:wrap="around" w:vAnchor="page" w:hAnchor="margin" w:xAlign="center" w:y="2866"/>
                    <w:contextualSpacing/>
                    <w:rPr>
                      <w:rFonts w:eastAsia="SimSun" w:cs="Times New Roman"/>
                      <w:sz w:val="24"/>
                      <w:szCs w:val="24"/>
                      <w:lang w:val="x-none"/>
                    </w:rPr>
                  </w:pPr>
                  <w:r w:rsidRPr="00E43880">
                    <w:rPr>
                      <w:rFonts w:eastAsia="SimSun" w:cs="Times New Roman"/>
                      <w:sz w:val="24"/>
                      <w:szCs w:val="24"/>
                      <w:lang w:val="x-none"/>
                    </w:rPr>
                    <w:t>Відсутність бордюру тротуарного</w:t>
                  </w:r>
                </w:p>
              </w:tc>
              <w:tc>
                <w:tcPr>
                  <w:tcW w:w="1210" w:type="dxa"/>
                  <w:vAlign w:val="center"/>
                </w:tcPr>
                <w:p w:rsidR="00E43880" w:rsidRPr="00E43880" w:rsidRDefault="00E43880" w:rsidP="00E43880">
                  <w:pPr>
                    <w:framePr w:hSpace="180" w:wrap="around" w:vAnchor="page" w:hAnchor="margin" w:xAlign="center" w:y="2866"/>
                    <w:contextualSpacing/>
                    <w:jc w:val="center"/>
                    <w:rPr>
                      <w:rFonts w:cs="Times New Roman"/>
                      <w:sz w:val="24"/>
                      <w:szCs w:val="24"/>
                    </w:rPr>
                  </w:pPr>
                  <w:proofErr w:type="spellStart"/>
                  <w:r w:rsidRPr="00E43880">
                    <w:rPr>
                      <w:rFonts w:cs="Times New Roman"/>
                      <w:sz w:val="24"/>
                      <w:szCs w:val="24"/>
                    </w:rPr>
                    <w:t>м.п</w:t>
                  </w:r>
                  <w:proofErr w:type="spellEnd"/>
                  <w:r w:rsidRPr="00E43880">
                    <w:rPr>
                      <w:rFonts w:cs="Times New Roman"/>
                      <w:sz w:val="24"/>
                      <w:szCs w:val="24"/>
                    </w:rPr>
                    <w:t>.</w:t>
                  </w:r>
                </w:p>
                <w:p w:rsidR="00E43880" w:rsidRPr="00E43880" w:rsidRDefault="00E43880" w:rsidP="00E43880">
                  <w:pPr>
                    <w:framePr w:hSpace="180" w:wrap="around" w:vAnchor="page" w:hAnchor="margin" w:xAlign="center" w:y="2866"/>
                    <w:contextualSpacing/>
                    <w:jc w:val="center"/>
                    <w:rPr>
                      <w:rFonts w:cs="Times New Roman"/>
                      <w:sz w:val="24"/>
                      <w:szCs w:val="24"/>
                    </w:rPr>
                  </w:pPr>
                </w:p>
              </w:tc>
              <w:tc>
                <w:tcPr>
                  <w:tcW w:w="1321" w:type="dxa"/>
                  <w:vAlign w:val="center"/>
                </w:tcPr>
                <w:p w:rsidR="00E43880" w:rsidRPr="00E43880" w:rsidRDefault="00E43880" w:rsidP="00E43880">
                  <w:pPr>
                    <w:framePr w:hSpace="180" w:wrap="around" w:vAnchor="page" w:hAnchor="margin" w:xAlign="center" w:y="2866"/>
                    <w:contextualSpacing/>
                    <w:jc w:val="center"/>
                    <w:rPr>
                      <w:rFonts w:cs="Times New Roman"/>
                      <w:sz w:val="24"/>
                      <w:szCs w:val="24"/>
                    </w:rPr>
                  </w:pPr>
                  <w:r w:rsidRPr="00E43880">
                    <w:rPr>
                      <w:rFonts w:cs="Times New Roman"/>
                      <w:sz w:val="24"/>
                      <w:szCs w:val="24"/>
                    </w:rPr>
                    <w:t>58</w:t>
                  </w:r>
                </w:p>
                <w:p w:rsidR="00E43880" w:rsidRPr="00E43880" w:rsidRDefault="00E43880" w:rsidP="00E43880">
                  <w:pPr>
                    <w:framePr w:hSpace="180" w:wrap="around" w:vAnchor="page" w:hAnchor="margin" w:xAlign="center" w:y="2866"/>
                    <w:contextualSpacing/>
                    <w:jc w:val="center"/>
                    <w:rPr>
                      <w:rFonts w:cs="Times New Roman"/>
                      <w:sz w:val="24"/>
                      <w:szCs w:val="24"/>
                    </w:rPr>
                  </w:pPr>
                </w:p>
              </w:tc>
            </w:tr>
            <w:tr w:rsidR="00E43880" w:rsidRPr="00E43880" w:rsidTr="00E43880">
              <w:trPr>
                <w:trHeight w:val="379"/>
              </w:trPr>
              <w:tc>
                <w:tcPr>
                  <w:tcW w:w="413" w:type="dxa"/>
                  <w:vAlign w:val="center"/>
                </w:tcPr>
                <w:p w:rsidR="00E43880" w:rsidRPr="00E43880" w:rsidRDefault="00E43880" w:rsidP="00E43880">
                  <w:pPr>
                    <w:framePr w:hSpace="180" w:wrap="around" w:vAnchor="page" w:hAnchor="margin" w:xAlign="center" w:y="2866"/>
                    <w:contextualSpacing/>
                    <w:jc w:val="center"/>
                    <w:rPr>
                      <w:rFonts w:eastAsia="SimSun" w:cs="Times New Roman"/>
                      <w:sz w:val="24"/>
                      <w:szCs w:val="24"/>
                      <w:lang w:val="x-none"/>
                    </w:rPr>
                  </w:pPr>
                  <w:r w:rsidRPr="00E43880">
                    <w:rPr>
                      <w:rFonts w:eastAsia="SimSun" w:cs="Times New Roman"/>
                      <w:sz w:val="24"/>
                      <w:szCs w:val="24"/>
                      <w:lang w:val="x-none"/>
                    </w:rPr>
                    <w:t>2</w:t>
                  </w:r>
                </w:p>
              </w:tc>
              <w:tc>
                <w:tcPr>
                  <w:tcW w:w="4624" w:type="dxa"/>
                  <w:vAlign w:val="center"/>
                </w:tcPr>
                <w:p w:rsidR="00E43880" w:rsidRPr="00E43880" w:rsidRDefault="00E43880" w:rsidP="00E43880">
                  <w:pPr>
                    <w:framePr w:hSpace="180" w:wrap="around" w:vAnchor="page" w:hAnchor="margin" w:xAlign="center" w:y="2866"/>
                    <w:contextualSpacing/>
                    <w:rPr>
                      <w:rFonts w:eastAsia="SimSun" w:cs="Times New Roman"/>
                      <w:sz w:val="24"/>
                      <w:szCs w:val="24"/>
                      <w:lang w:val="x-none"/>
                    </w:rPr>
                  </w:pPr>
                  <w:r w:rsidRPr="00E43880">
                    <w:rPr>
                      <w:rFonts w:eastAsia="SimSun" w:cs="Times New Roman"/>
                      <w:sz w:val="24"/>
                      <w:szCs w:val="24"/>
                      <w:lang w:val="x-none"/>
                    </w:rPr>
                    <w:t xml:space="preserve">Відсутність </w:t>
                  </w:r>
                  <w:proofErr w:type="spellStart"/>
                  <w:r w:rsidRPr="00E43880">
                    <w:rPr>
                      <w:rFonts w:eastAsia="SimSun" w:cs="Times New Roman"/>
                      <w:sz w:val="24"/>
                      <w:szCs w:val="24"/>
                      <w:lang w:val="x-none"/>
                    </w:rPr>
                    <w:t>підстилаючого</w:t>
                  </w:r>
                  <w:proofErr w:type="spellEnd"/>
                  <w:r w:rsidRPr="00E43880">
                    <w:rPr>
                      <w:rFonts w:eastAsia="SimSun" w:cs="Times New Roman"/>
                      <w:sz w:val="24"/>
                      <w:szCs w:val="24"/>
                      <w:lang w:val="x-none"/>
                    </w:rPr>
                    <w:t xml:space="preserve"> шару</w:t>
                  </w:r>
                </w:p>
              </w:tc>
              <w:tc>
                <w:tcPr>
                  <w:tcW w:w="1210" w:type="dxa"/>
                  <w:vAlign w:val="center"/>
                </w:tcPr>
                <w:p w:rsidR="00E43880" w:rsidRPr="00E43880" w:rsidRDefault="00E43880" w:rsidP="00E43880">
                  <w:pPr>
                    <w:framePr w:hSpace="180" w:wrap="around" w:vAnchor="page" w:hAnchor="margin" w:xAlign="center" w:y="2866"/>
                    <w:contextualSpacing/>
                    <w:jc w:val="center"/>
                    <w:rPr>
                      <w:rFonts w:cs="Times New Roman"/>
                      <w:sz w:val="24"/>
                      <w:szCs w:val="24"/>
                    </w:rPr>
                  </w:pPr>
                  <w:r w:rsidRPr="00E43880">
                    <w:rPr>
                      <w:rFonts w:cs="Times New Roman"/>
                      <w:sz w:val="24"/>
                      <w:szCs w:val="24"/>
                    </w:rPr>
                    <w:t>м2</w:t>
                  </w:r>
                </w:p>
              </w:tc>
              <w:tc>
                <w:tcPr>
                  <w:tcW w:w="1321" w:type="dxa"/>
                  <w:vAlign w:val="center"/>
                </w:tcPr>
                <w:p w:rsidR="00E43880" w:rsidRPr="00E43880" w:rsidRDefault="00E43880" w:rsidP="00E43880">
                  <w:pPr>
                    <w:framePr w:hSpace="180" w:wrap="around" w:vAnchor="page" w:hAnchor="margin" w:xAlign="center" w:y="2866"/>
                    <w:contextualSpacing/>
                    <w:jc w:val="center"/>
                    <w:rPr>
                      <w:rFonts w:cs="Times New Roman"/>
                      <w:sz w:val="24"/>
                      <w:szCs w:val="24"/>
                    </w:rPr>
                  </w:pPr>
                  <w:r w:rsidRPr="00E43880">
                    <w:rPr>
                      <w:rFonts w:cs="Times New Roman"/>
                      <w:sz w:val="24"/>
                      <w:szCs w:val="24"/>
                    </w:rPr>
                    <w:t>210</w:t>
                  </w:r>
                </w:p>
              </w:tc>
            </w:tr>
            <w:tr w:rsidR="00E43880" w:rsidRPr="00E43880" w:rsidTr="00E43880">
              <w:trPr>
                <w:trHeight w:val="379"/>
              </w:trPr>
              <w:tc>
                <w:tcPr>
                  <w:tcW w:w="413" w:type="dxa"/>
                  <w:vAlign w:val="center"/>
                </w:tcPr>
                <w:p w:rsidR="00E43880" w:rsidRPr="00E43880" w:rsidRDefault="00E43880" w:rsidP="00E43880">
                  <w:pPr>
                    <w:framePr w:hSpace="180" w:wrap="around" w:vAnchor="page" w:hAnchor="margin" w:xAlign="center" w:y="2866"/>
                    <w:contextualSpacing/>
                    <w:jc w:val="center"/>
                    <w:rPr>
                      <w:rFonts w:eastAsia="SimSun" w:cs="Times New Roman"/>
                      <w:sz w:val="24"/>
                      <w:szCs w:val="24"/>
                      <w:lang w:val="x-none"/>
                    </w:rPr>
                  </w:pPr>
                  <w:r w:rsidRPr="00E43880">
                    <w:rPr>
                      <w:rFonts w:eastAsia="SimSun" w:cs="Times New Roman"/>
                      <w:sz w:val="24"/>
                      <w:szCs w:val="24"/>
                      <w:lang w:val="x-none"/>
                    </w:rPr>
                    <w:t>3</w:t>
                  </w:r>
                </w:p>
              </w:tc>
              <w:tc>
                <w:tcPr>
                  <w:tcW w:w="4624" w:type="dxa"/>
                  <w:vAlign w:val="center"/>
                </w:tcPr>
                <w:p w:rsidR="00E43880" w:rsidRPr="00E43880" w:rsidRDefault="00E43880" w:rsidP="00E43880">
                  <w:pPr>
                    <w:framePr w:hSpace="180" w:wrap="around" w:vAnchor="page" w:hAnchor="margin" w:xAlign="center" w:y="2866"/>
                    <w:contextualSpacing/>
                    <w:rPr>
                      <w:rFonts w:eastAsia="SimSun" w:cs="Times New Roman"/>
                      <w:sz w:val="24"/>
                      <w:szCs w:val="24"/>
                      <w:lang w:val="x-none"/>
                    </w:rPr>
                  </w:pPr>
                  <w:r w:rsidRPr="00E43880">
                    <w:rPr>
                      <w:rFonts w:eastAsia="SimSun" w:cs="Times New Roman"/>
                      <w:sz w:val="24"/>
                      <w:szCs w:val="24"/>
                      <w:lang w:val="x-none"/>
                    </w:rPr>
                    <w:t>Відсутнє гумове покриття</w:t>
                  </w:r>
                </w:p>
              </w:tc>
              <w:tc>
                <w:tcPr>
                  <w:tcW w:w="1210" w:type="dxa"/>
                  <w:vAlign w:val="center"/>
                </w:tcPr>
                <w:p w:rsidR="00E43880" w:rsidRPr="00E43880" w:rsidRDefault="00E43880" w:rsidP="00E43880">
                  <w:pPr>
                    <w:framePr w:hSpace="180" w:wrap="around" w:vAnchor="page" w:hAnchor="margin" w:xAlign="center" w:y="2866"/>
                    <w:contextualSpacing/>
                    <w:jc w:val="center"/>
                    <w:rPr>
                      <w:rFonts w:cs="Times New Roman"/>
                      <w:sz w:val="24"/>
                      <w:szCs w:val="24"/>
                    </w:rPr>
                  </w:pPr>
                  <w:r w:rsidRPr="00E43880">
                    <w:rPr>
                      <w:rFonts w:cs="Times New Roman"/>
                      <w:sz w:val="24"/>
                      <w:szCs w:val="24"/>
                    </w:rPr>
                    <w:t>м2</w:t>
                  </w:r>
                </w:p>
              </w:tc>
              <w:tc>
                <w:tcPr>
                  <w:tcW w:w="1321" w:type="dxa"/>
                  <w:vAlign w:val="center"/>
                </w:tcPr>
                <w:p w:rsidR="00E43880" w:rsidRPr="00E43880" w:rsidRDefault="00E43880" w:rsidP="00E43880">
                  <w:pPr>
                    <w:framePr w:hSpace="180" w:wrap="around" w:vAnchor="page" w:hAnchor="margin" w:xAlign="center" w:y="2866"/>
                    <w:contextualSpacing/>
                    <w:jc w:val="center"/>
                    <w:rPr>
                      <w:rFonts w:cs="Times New Roman"/>
                      <w:sz w:val="24"/>
                      <w:szCs w:val="24"/>
                    </w:rPr>
                  </w:pPr>
                  <w:r w:rsidRPr="00E43880">
                    <w:rPr>
                      <w:rFonts w:cs="Times New Roman"/>
                      <w:sz w:val="24"/>
                      <w:szCs w:val="24"/>
                    </w:rPr>
                    <w:t>210</w:t>
                  </w:r>
                </w:p>
              </w:tc>
            </w:tr>
          </w:tbl>
          <w:p w:rsidR="00E43880" w:rsidRPr="00E43880" w:rsidRDefault="00E43880" w:rsidP="00E43880">
            <w:pPr>
              <w:ind w:right="57" w:firstLine="283"/>
              <w:jc w:val="both"/>
              <w:rPr>
                <w:rFonts w:ascii="Times New Roman" w:hAnsi="Times New Roman" w:cs="Times New Roman"/>
                <w:b/>
                <w:i/>
                <w:sz w:val="24"/>
                <w:szCs w:val="24"/>
                <w:lang w:val="uk-UA"/>
              </w:rPr>
            </w:pPr>
          </w:p>
          <w:p w:rsidR="00E43880" w:rsidRPr="00E43880" w:rsidRDefault="00E43880" w:rsidP="00E43880">
            <w:pPr>
              <w:ind w:right="57" w:firstLine="283"/>
              <w:jc w:val="both"/>
              <w:rPr>
                <w:rFonts w:ascii="Times New Roman" w:hAnsi="Times New Roman" w:cs="Times New Roman"/>
                <w:b/>
                <w:i/>
                <w:sz w:val="24"/>
                <w:szCs w:val="24"/>
                <w:lang w:val="uk-UA"/>
              </w:rPr>
            </w:pPr>
            <w:r w:rsidRPr="00E43880">
              <w:rPr>
                <w:rFonts w:ascii="Times New Roman" w:hAnsi="Times New Roman" w:cs="Times New Roman"/>
                <w:b/>
                <w:i/>
                <w:sz w:val="24"/>
                <w:szCs w:val="24"/>
                <w:lang w:val="uk-UA"/>
              </w:rPr>
              <w:t>Перед початком робіт місце улаштування покриття обов’язково узгоджується з замовником.</w:t>
            </w:r>
          </w:p>
          <w:p w:rsidR="00E43880" w:rsidRPr="00E43880" w:rsidRDefault="00E43880" w:rsidP="00E43880">
            <w:pPr>
              <w:ind w:right="57" w:firstLine="283"/>
              <w:jc w:val="both"/>
              <w:rPr>
                <w:rFonts w:ascii="Times New Roman" w:hAnsi="Times New Roman" w:cs="Times New Roman"/>
                <w:b/>
                <w:sz w:val="24"/>
                <w:szCs w:val="24"/>
                <w:lang w:val="uk-UA"/>
              </w:rPr>
            </w:pPr>
          </w:p>
          <w:p w:rsidR="00E43880" w:rsidRPr="00E43880" w:rsidRDefault="00E43880" w:rsidP="00E43880">
            <w:pPr>
              <w:ind w:right="57" w:firstLine="283"/>
              <w:jc w:val="both"/>
              <w:rPr>
                <w:rFonts w:ascii="Times New Roman" w:hAnsi="Times New Roman" w:cs="Times New Roman"/>
                <w:b/>
                <w:sz w:val="24"/>
                <w:szCs w:val="24"/>
                <w:lang w:val="uk-UA"/>
              </w:rPr>
            </w:pPr>
            <w:r w:rsidRPr="00E43880">
              <w:rPr>
                <w:rFonts w:ascii="Times New Roman" w:hAnsi="Times New Roman" w:cs="Times New Roman"/>
                <w:b/>
                <w:sz w:val="24"/>
                <w:szCs w:val="24"/>
                <w:lang w:val="uk-UA"/>
              </w:rPr>
              <w:t>Виконавець повинен надати документи:</w:t>
            </w:r>
          </w:p>
          <w:p w:rsidR="00E43880" w:rsidRPr="00E43880" w:rsidRDefault="00E43880" w:rsidP="00E43880">
            <w:pPr>
              <w:ind w:right="57" w:firstLine="283"/>
              <w:jc w:val="both"/>
              <w:rPr>
                <w:rFonts w:ascii="Times New Roman" w:hAnsi="Times New Roman" w:cs="Times New Roman"/>
                <w:b/>
                <w:sz w:val="24"/>
                <w:szCs w:val="24"/>
                <w:lang w:val="uk-UA"/>
              </w:rPr>
            </w:pPr>
          </w:p>
          <w:p w:rsidR="00E43880" w:rsidRPr="00E43880" w:rsidRDefault="00E43880" w:rsidP="00E43880">
            <w:pPr>
              <w:ind w:right="57" w:firstLine="283"/>
              <w:jc w:val="both"/>
              <w:rPr>
                <w:rFonts w:ascii="Times New Roman" w:hAnsi="Times New Roman" w:cs="Times New Roman"/>
                <w:b/>
                <w:sz w:val="24"/>
                <w:szCs w:val="24"/>
                <w:lang w:val="uk-UA"/>
              </w:rPr>
            </w:pPr>
            <w:r w:rsidRPr="00E43880">
              <w:rPr>
                <w:rFonts w:ascii="Times New Roman" w:hAnsi="Times New Roman" w:cs="Times New Roman"/>
                <w:b/>
                <w:sz w:val="24"/>
                <w:szCs w:val="24"/>
                <w:lang w:val="uk-UA"/>
              </w:rPr>
              <w:t>Документи на гумове покриття :</w:t>
            </w:r>
          </w:p>
          <w:p w:rsidR="00E43880" w:rsidRPr="00E43880" w:rsidRDefault="00E43880" w:rsidP="00E43880">
            <w:pPr>
              <w:numPr>
                <w:ilvl w:val="0"/>
                <w:numId w:val="1"/>
              </w:numPr>
              <w:ind w:right="57"/>
              <w:contextualSpacing/>
              <w:jc w:val="both"/>
              <w:rPr>
                <w:rFonts w:ascii="Times New Roman" w:eastAsia="SimSun" w:hAnsi="Times New Roman" w:cs="Times New Roman"/>
                <w:sz w:val="24"/>
                <w:szCs w:val="24"/>
                <w:lang w:val="x-none"/>
              </w:rPr>
            </w:pPr>
            <w:r w:rsidRPr="00E43880">
              <w:rPr>
                <w:rFonts w:ascii="Times New Roman" w:eastAsia="SimSun" w:hAnsi="Times New Roman" w:cs="Times New Roman"/>
                <w:sz w:val="24"/>
                <w:szCs w:val="24"/>
                <w:lang w:val="x-none"/>
              </w:rPr>
              <w:t>Паспорт якості від виробника.</w:t>
            </w:r>
          </w:p>
          <w:p w:rsidR="00E43880" w:rsidRPr="00E43880" w:rsidRDefault="00E43880" w:rsidP="00E43880">
            <w:pPr>
              <w:ind w:left="643" w:right="57"/>
              <w:contextualSpacing/>
              <w:jc w:val="both"/>
              <w:rPr>
                <w:rFonts w:ascii="Times New Roman" w:eastAsia="SimSun" w:hAnsi="Times New Roman" w:cs="Times New Roman"/>
                <w:sz w:val="24"/>
                <w:szCs w:val="24"/>
                <w:lang w:val="x-none"/>
              </w:rPr>
            </w:pPr>
          </w:p>
          <w:p w:rsidR="00E43880" w:rsidRPr="00E43880" w:rsidRDefault="00E43880" w:rsidP="00E43880">
            <w:pPr>
              <w:ind w:left="643" w:right="57"/>
              <w:contextualSpacing/>
              <w:jc w:val="both"/>
              <w:rPr>
                <w:rFonts w:ascii="Times New Roman" w:eastAsia="SimSun" w:hAnsi="Times New Roman" w:cs="Times New Roman"/>
                <w:b/>
                <w:sz w:val="24"/>
                <w:szCs w:val="24"/>
                <w:lang w:val="x-none"/>
              </w:rPr>
            </w:pPr>
            <w:r w:rsidRPr="00E43880">
              <w:rPr>
                <w:rFonts w:ascii="Times New Roman" w:eastAsia="SimSun" w:hAnsi="Times New Roman" w:cs="Times New Roman"/>
                <w:b/>
                <w:sz w:val="24"/>
                <w:szCs w:val="24"/>
                <w:lang w:val="x-none"/>
              </w:rPr>
              <w:t>Документи на зв’язуючи елементи (поліуретановий клей):</w:t>
            </w:r>
          </w:p>
          <w:p w:rsidR="00E43880" w:rsidRPr="00E43880" w:rsidRDefault="00E43880" w:rsidP="00E43880">
            <w:pPr>
              <w:numPr>
                <w:ilvl w:val="0"/>
                <w:numId w:val="2"/>
              </w:numPr>
              <w:ind w:right="57"/>
              <w:contextualSpacing/>
              <w:jc w:val="both"/>
              <w:rPr>
                <w:rFonts w:ascii="Times New Roman" w:eastAsia="SimSun" w:hAnsi="Times New Roman" w:cs="Times New Roman"/>
                <w:sz w:val="24"/>
                <w:szCs w:val="24"/>
                <w:lang w:val="x-none"/>
              </w:rPr>
            </w:pPr>
            <w:r w:rsidRPr="00E43880">
              <w:rPr>
                <w:rFonts w:ascii="Times New Roman" w:eastAsia="SimSun" w:hAnsi="Times New Roman" w:cs="Times New Roman"/>
                <w:sz w:val="24"/>
                <w:szCs w:val="24"/>
                <w:lang w:val="x-none"/>
              </w:rPr>
              <w:t>Висновок державної санітарно-епідеміологічної  експертизи.</w:t>
            </w:r>
          </w:p>
          <w:p w:rsidR="00E43880" w:rsidRPr="00E43880" w:rsidRDefault="00E43880" w:rsidP="00E43880">
            <w:pPr>
              <w:numPr>
                <w:ilvl w:val="0"/>
                <w:numId w:val="2"/>
              </w:numPr>
              <w:ind w:right="57"/>
              <w:contextualSpacing/>
              <w:jc w:val="both"/>
              <w:rPr>
                <w:rFonts w:ascii="Times New Roman" w:eastAsia="SimSun" w:hAnsi="Times New Roman" w:cs="Times New Roman"/>
                <w:sz w:val="24"/>
                <w:szCs w:val="24"/>
                <w:lang w:val="x-none"/>
              </w:rPr>
            </w:pPr>
            <w:r w:rsidRPr="00E43880">
              <w:rPr>
                <w:rFonts w:ascii="Times New Roman" w:eastAsia="SimSun" w:hAnsi="Times New Roman" w:cs="Times New Roman"/>
                <w:sz w:val="24"/>
                <w:szCs w:val="24"/>
                <w:lang w:val="x-none"/>
              </w:rPr>
              <w:t>Паспорт безпеки хімічної продукції.</w:t>
            </w:r>
          </w:p>
          <w:p w:rsidR="00E43880" w:rsidRPr="00E43880" w:rsidRDefault="00E43880" w:rsidP="00E43880">
            <w:pPr>
              <w:numPr>
                <w:ilvl w:val="0"/>
                <w:numId w:val="2"/>
              </w:numPr>
              <w:ind w:right="57"/>
              <w:contextualSpacing/>
              <w:jc w:val="both"/>
              <w:rPr>
                <w:rFonts w:ascii="Times New Roman" w:eastAsia="SimSun" w:hAnsi="Times New Roman" w:cs="Times New Roman"/>
                <w:sz w:val="24"/>
                <w:szCs w:val="24"/>
                <w:lang w:val="x-none"/>
              </w:rPr>
            </w:pPr>
            <w:r w:rsidRPr="00E43880">
              <w:rPr>
                <w:rFonts w:ascii="Times New Roman" w:eastAsia="SimSun" w:hAnsi="Times New Roman" w:cs="Times New Roman"/>
                <w:sz w:val="24"/>
                <w:szCs w:val="24"/>
                <w:lang w:val="x-none"/>
              </w:rPr>
              <w:t>Паспорт якості на партію.</w:t>
            </w:r>
          </w:p>
          <w:p w:rsidR="00E43880" w:rsidRPr="00E43880" w:rsidRDefault="00E43880" w:rsidP="00E43880">
            <w:pPr>
              <w:ind w:left="660" w:right="57"/>
              <w:contextualSpacing/>
              <w:jc w:val="both"/>
              <w:rPr>
                <w:rFonts w:ascii="Times New Roman" w:eastAsia="SimSun" w:hAnsi="Times New Roman" w:cs="Times New Roman"/>
                <w:sz w:val="24"/>
                <w:szCs w:val="24"/>
                <w:lang w:val="x-none"/>
              </w:rPr>
            </w:pPr>
          </w:p>
          <w:p w:rsidR="00E43880" w:rsidRPr="00E43880" w:rsidRDefault="00E43880" w:rsidP="00E43880">
            <w:pPr>
              <w:ind w:left="660" w:right="57"/>
              <w:contextualSpacing/>
              <w:jc w:val="both"/>
              <w:rPr>
                <w:rFonts w:ascii="Times New Roman" w:eastAsia="SimSun" w:hAnsi="Times New Roman" w:cs="Times New Roman"/>
                <w:b/>
                <w:sz w:val="24"/>
                <w:szCs w:val="24"/>
                <w:lang w:val="x-none"/>
              </w:rPr>
            </w:pPr>
            <w:r w:rsidRPr="00E43880">
              <w:rPr>
                <w:rFonts w:ascii="Times New Roman" w:eastAsia="SimSun" w:hAnsi="Times New Roman" w:cs="Times New Roman"/>
                <w:b/>
                <w:sz w:val="24"/>
                <w:szCs w:val="24"/>
                <w:lang w:val="x-none"/>
              </w:rPr>
              <w:t>Документи на сировину (гумова крихта):</w:t>
            </w:r>
          </w:p>
          <w:p w:rsidR="00E43880" w:rsidRPr="00E43880" w:rsidRDefault="00E43880" w:rsidP="00E43880">
            <w:pPr>
              <w:numPr>
                <w:ilvl w:val="0"/>
                <w:numId w:val="3"/>
              </w:numPr>
              <w:ind w:right="57"/>
              <w:contextualSpacing/>
              <w:jc w:val="both"/>
              <w:rPr>
                <w:rFonts w:ascii="Times New Roman" w:eastAsia="SimSun" w:hAnsi="Times New Roman" w:cs="Times New Roman"/>
                <w:sz w:val="24"/>
                <w:szCs w:val="24"/>
                <w:lang w:val="x-none"/>
              </w:rPr>
            </w:pPr>
            <w:r w:rsidRPr="00E43880">
              <w:rPr>
                <w:rFonts w:ascii="Times New Roman" w:eastAsia="SimSun" w:hAnsi="Times New Roman" w:cs="Times New Roman"/>
                <w:sz w:val="24"/>
                <w:szCs w:val="24"/>
                <w:lang w:val="x-none"/>
              </w:rPr>
              <w:t>Висновок державної санітарно-епідеміологічної  експертизи.</w:t>
            </w:r>
          </w:p>
          <w:p w:rsidR="00E43880" w:rsidRPr="00E43880" w:rsidRDefault="00E43880" w:rsidP="00E43880">
            <w:pPr>
              <w:numPr>
                <w:ilvl w:val="0"/>
                <w:numId w:val="3"/>
              </w:numPr>
              <w:ind w:right="57"/>
              <w:contextualSpacing/>
              <w:jc w:val="both"/>
              <w:rPr>
                <w:rFonts w:ascii="Times New Roman" w:eastAsia="SimSun" w:hAnsi="Times New Roman" w:cs="Times New Roman"/>
                <w:sz w:val="24"/>
                <w:szCs w:val="24"/>
                <w:lang w:val="x-none"/>
              </w:rPr>
            </w:pPr>
            <w:r w:rsidRPr="00E43880">
              <w:rPr>
                <w:rFonts w:ascii="Times New Roman" w:eastAsia="SimSun" w:hAnsi="Times New Roman" w:cs="Times New Roman"/>
                <w:sz w:val="24"/>
                <w:szCs w:val="24"/>
                <w:lang w:val="x-none"/>
              </w:rPr>
              <w:t>Паспорт якості сировини.</w:t>
            </w:r>
          </w:p>
          <w:p w:rsidR="00E43880" w:rsidRPr="00E43880" w:rsidRDefault="00E43880" w:rsidP="00E43880">
            <w:pPr>
              <w:ind w:left="720" w:right="57"/>
              <w:contextualSpacing/>
              <w:jc w:val="both"/>
              <w:rPr>
                <w:rFonts w:ascii="Times New Roman" w:eastAsia="SimSun" w:hAnsi="Times New Roman" w:cs="Times New Roman"/>
                <w:sz w:val="24"/>
                <w:szCs w:val="24"/>
                <w:lang w:val="x-none"/>
              </w:rPr>
            </w:pPr>
          </w:p>
          <w:p w:rsidR="00E43880" w:rsidRPr="00E43880" w:rsidRDefault="00E43880" w:rsidP="00E43880">
            <w:pPr>
              <w:ind w:left="720" w:right="57"/>
              <w:contextualSpacing/>
              <w:jc w:val="both"/>
              <w:rPr>
                <w:rFonts w:ascii="Times New Roman" w:eastAsia="SimSun" w:hAnsi="Times New Roman" w:cs="Times New Roman"/>
                <w:b/>
                <w:sz w:val="24"/>
                <w:szCs w:val="24"/>
                <w:lang w:val="x-none"/>
              </w:rPr>
            </w:pPr>
            <w:r>
              <w:rPr>
                <w:rFonts w:ascii="Times New Roman" w:eastAsia="SimSun" w:hAnsi="Times New Roman" w:cs="Times New Roman"/>
                <w:b/>
                <w:sz w:val="24"/>
                <w:szCs w:val="24"/>
                <w:lang w:val="x-none"/>
              </w:rPr>
              <w:t xml:space="preserve">Укладання гумового покриття </w:t>
            </w:r>
            <w:bookmarkStart w:id="0" w:name="_GoBack"/>
            <w:bookmarkEnd w:id="0"/>
            <w:r w:rsidRPr="00E43880">
              <w:rPr>
                <w:rFonts w:ascii="Times New Roman" w:eastAsia="SimSun" w:hAnsi="Times New Roman" w:cs="Times New Roman"/>
                <w:b/>
                <w:sz w:val="24"/>
                <w:szCs w:val="24"/>
                <w:lang w:val="x-none"/>
              </w:rPr>
              <w:t>для дитячих майданчиків регулюється державно-будівельними нормами та національними стандартами безпеки:</w:t>
            </w:r>
          </w:p>
          <w:p w:rsidR="00E43880" w:rsidRPr="00E43880" w:rsidRDefault="00E43880" w:rsidP="00E43880">
            <w:pPr>
              <w:numPr>
                <w:ilvl w:val="0"/>
                <w:numId w:val="4"/>
              </w:numPr>
              <w:ind w:right="57"/>
              <w:contextualSpacing/>
              <w:jc w:val="both"/>
              <w:rPr>
                <w:rFonts w:ascii="Times New Roman" w:eastAsia="SimSun" w:hAnsi="Times New Roman" w:cs="Times New Roman"/>
                <w:sz w:val="24"/>
                <w:szCs w:val="24"/>
                <w:lang w:val="x-none"/>
              </w:rPr>
            </w:pPr>
            <w:r w:rsidRPr="00E43880">
              <w:rPr>
                <w:rFonts w:ascii="Times New Roman" w:eastAsia="SimSun" w:hAnsi="Times New Roman" w:cs="Times New Roman"/>
                <w:sz w:val="24"/>
                <w:szCs w:val="24"/>
                <w:lang w:val="x-none"/>
              </w:rPr>
              <w:t xml:space="preserve">ДСТУ </w:t>
            </w:r>
            <w:r w:rsidRPr="00E43880">
              <w:rPr>
                <w:rFonts w:ascii="Times New Roman" w:eastAsia="SimSun" w:hAnsi="Times New Roman" w:cs="Times New Roman"/>
                <w:sz w:val="24"/>
                <w:szCs w:val="24"/>
                <w:lang w:val="en-US"/>
              </w:rPr>
              <w:t>EN</w:t>
            </w:r>
            <w:r w:rsidRPr="00E43880">
              <w:rPr>
                <w:rFonts w:ascii="Times New Roman" w:eastAsia="SimSun" w:hAnsi="Times New Roman" w:cs="Times New Roman"/>
                <w:sz w:val="24"/>
                <w:szCs w:val="24"/>
                <w:lang w:val="x-none"/>
              </w:rPr>
              <w:t xml:space="preserve"> 1177:2019 «</w:t>
            </w:r>
            <w:proofErr w:type="spellStart"/>
            <w:r w:rsidRPr="00E43880">
              <w:rPr>
                <w:rFonts w:ascii="Times New Roman" w:eastAsia="SimSun" w:hAnsi="Times New Roman" w:cs="Times New Roman"/>
                <w:sz w:val="24"/>
                <w:szCs w:val="24"/>
                <w:lang w:val="x-none"/>
              </w:rPr>
              <w:t>Ударопоглинальне</w:t>
            </w:r>
            <w:proofErr w:type="spellEnd"/>
            <w:r w:rsidRPr="00E43880">
              <w:rPr>
                <w:rFonts w:ascii="Times New Roman" w:eastAsia="SimSun" w:hAnsi="Times New Roman" w:cs="Times New Roman"/>
                <w:sz w:val="24"/>
                <w:szCs w:val="24"/>
                <w:lang w:val="x-none"/>
              </w:rPr>
              <w:t xml:space="preserve"> покриття ігрових майданчиків. Методи випробовування для визначення пом’якшення удару».</w:t>
            </w:r>
          </w:p>
          <w:p w:rsidR="00E43880" w:rsidRPr="00E43880" w:rsidRDefault="00E43880" w:rsidP="00E43880">
            <w:pPr>
              <w:numPr>
                <w:ilvl w:val="0"/>
                <w:numId w:val="4"/>
              </w:numPr>
              <w:ind w:right="57"/>
              <w:contextualSpacing/>
              <w:jc w:val="both"/>
              <w:rPr>
                <w:rFonts w:ascii="Times New Roman" w:eastAsia="SimSun" w:hAnsi="Times New Roman" w:cs="Times New Roman"/>
                <w:sz w:val="24"/>
                <w:szCs w:val="24"/>
                <w:lang w:val="x-none"/>
              </w:rPr>
            </w:pPr>
            <w:r w:rsidRPr="00E43880">
              <w:rPr>
                <w:rFonts w:ascii="Times New Roman" w:eastAsia="SimSun" w:hAnsi="Times New Roman" w:cs="Times New Roman"/>
                <w:sz w:val="24"/>
                <w:szCs w:val="24"/>
                <w:lang w:val="x-none"/>
              </w:rPr>
              <w:t xml:space="preserve">Серія ДСТУ </w:t>
            </w:r>
            <w:r w:rsidRPr="00E43880">
              <w:rPr>
                <w:rFonts w:ascii="Times New Roman" w:eastAsia="SimSun" w:hAnsi="Times New Roman" w:cs="Times New Roman"/>
                <w:sz w:val="24"/>
                <w:szCs w:val="24"/>
                <w:lang w:val="en-US"/>
              </w:rPr>
              <w:t>EN</w:t>
            </w:r>
            <w:r w:rsidRPr="00E43880">
              <w:rPr>
                <w:rFonts w:ascii="Times New Roman" w:eastAsia="SimSun" w:hAnsi="Times New Roman" w:cs="Times New Roman"/>
                <w:sz w:val="24"/>
                <w:szCs w:val="24"/>
                <w:lang w:val="x-none"/>
              </w:rPr>
              <w:t>1176 (Частини 1-7) «</w:t>
            </w:r>
            <w:proofErr w:type="spellStart"/>
            <w:r w:rsidRPr="00E43880">
              <w:rPr>
                <w:rFonts w:ascii="Times New Roman" w:eastAsia="SimSun" w:hAnsi="Times New Roman" w:cs="Times New Roman"/>
                <w:sz w:val="24"/>
                <w:szCs w:val="24"/>
                <w:lang w:val="x-none"/>
              </w:rPr>
              <w:t>Устатковання</w:t>
            </w:r>
            <w:proofErr w:type="spellEnd"/>
            <w:r w:rsidRPr="00E43880">
              <w:rPr>
                <w:rFonts w:ascii="Times New Roman" w:eastAsia="SimSun" w:hAnsi="Times New Roman" w:cs="Times New Roman"/>
                <w:sz w:val="24"/>
                <w:szCs w:val="24"/>
                <w:lang w:val="x-none"/>
              </w:rPr>
              <w:t xml:space="preserve"> та покриття дитячих ігрових майданчиків»</w:t>
            </w:r>
          </w:p>
          <w:p w:rsidR="00E43880" w:rsidRPr="00E43880" w:rsidRDefault="00E43880" w:rsidP="00E43880">
            <w:pPr>
              <w:numPr>
                <w:ilvl w:val="0"/>
                <w:numId w:val="4"/>
              </w:numPr>
              <w:ind w:right="57"/>
              <w:contextualSpacing/>
              <w:jc w:val="both"/>
              <w:rPr>
                <w:rFonts w:ascii="Times New Roman" w:eastAsia="SimSun" w:hAnsi="Times New Roman" w:cs="Times New Roman"/>
                <w:sz w:val="24"/>
                <w:szCs w:val="24"/>
                <w:lang w:val="x-none"/>
              </w:rPr>
            </w:pPr>
            <w:r w:rsidRPr="00E43880">
              <w:rPr>
                <w:rFonts w:ascii="Times New Roman" w:eastAsia="SimSun" w:hAnsi="Times New Roman" w:cs="Times New Roman"/>
                <w:sz w:val="24"/>
                <w:szCs w:val="24"/>
                <w:lang w:val="x-none"/>
              </w:rPr>
              <w:t>ДБН Б.2.2-12:2019 «Планування та забудова територій».</w:t>
            </w:r>
          </w:p>
          <w:p w:rsidR="00E43880" w:rsidRPr="00E43880" w:rsidRDefault="00E43880" w:rsidP="00E43880">
            <w:pPr>
              <w:numPr>
                <w:ilvl w:val="0"/>
                <w:numId w:val="4"/>
              </w:numPr>
              <w:ind w:right="57"/>
              <w:contextualSpacing/>
              <w:jc w:val="both"/>
              <w:rPr>
                <w:rFonts w:ascii="Times New Roman" w:eastAsia="SimSun" w:hAnsi="Times New Roman" w:cs="Times New Roman"/>
                <w:sz w:val="24"/>
                <w:szCs w:val="24"/>
                <w:lang w:val="x-none"/>
              </w:rPr>
            </w:pPr>
            <w:r w:rsidRPr="00E43880">
              <w:rPr>
                <w:rFonts w:ascii="Times New Roman" w:eastAsia="SimSun" w:hAnsi="Times New Roman" w:cs="Times New Roman"/>
                <w:sz w:val="24"/>
                <w:szCs w:val="24"/>
                <w:lang w:val="x-none"/>
              </w:rPr>
              <w:t>ДБН В.2.2-40:2018 «</w:t>
            </w:r>
            <w:proofErr w:type="spellStart"/>
            <w:r w:rsidRPr="00E43880">
              <w:rPr>
                <w:rFonts w:ascii="Times New Roman" w:eastAsia="SimSun" w:hAnsi="Times New Roman" w:cs="Times New Roman"/>
                <w:sz w:val="24"/>
                <w:szCs w:val="24"/>
                <w:lang w:val="x-none"/>
              </w:rPr>
              <w:t>Інклюзивність</w:t>
            </w:r>
            <w:proofErr w:type="spellEnd"/>
            <w:r w:rsidRPr="00E43880">
              <w:rPr>
                <w:rFonts w:ascii="Times New Roman" w:eastAsia="SimSun" w:hAnsi="Times New Roman" w:cs="Times New Roman"/>
                <w:sz w:val="24"/>
                <w:szCs w:val="24"/>
                <w:lang w:val="x-none"/>
              </w:rPr>
              <w:t xml:space="preserve"> будівель і споруд».</w:t>
            </w:r>
          </w:p>
          <w:p w:rsidR="00E43880" w:rsidRPr="00E43880" w:rsidRDefault="00E43880" w:rsidP="00E43880">
            <w:pPr>
              <w:numPr>
                <w:ilvl w:val="0"/>
                <w:numId w:val="4"/>
              </w:numPr>
              <w:ind w:right="57"/>
              <w:contextualSpacing/>
              <w:jc w:val="both"/>
              <w:rPr>
                <w:rFonts w:ascii="Times New Roman" w:eastAsia="SimSun" w:hAnsi="Times New Roman" w:cs="Times New Roman"/>
                <w:sz w:val="24"/>
                <w:szCs w:val="24"/>
                <w:lang w:val="x-none"/>
              </w:rPr>
            </w:pPr>
            <w:r w:rsidRPr="00E43880">
              <w:rPr>
                <w:rFonts w:ascii="Times New Roman" w:eastAsia="SimSun" w:hAnsi="Times New Roman" w:cs="Times New Roman"/>
                <w:sz w:val="24"/>
                <w:szCs w:val="24"/>
                <w:lang w:val="x-none"/>
              </w:rPr>
              <w:t xml:space="preserve">Технологічна карта (Регламент виробника)- технічні умови (ТУ): режим укладання, вологість основи, час </w:t>
            </w:r>
            <w:proofErr w:type="spellStart"/>
            <w:r w:rsidRPr="00E43880">
              <w:rPr>
                <w:rFonts w:ascii="Times New Roman" w:eastAsia="SimSun" w:hAnsi="Times New Roman" w:cs="Times New Roman"/>
                <w:sz w:val="24"/>
                <w:szCs w:val="24"/>
                <w:lang w:val="x-none"/>
              </w:rPr>
              <w:t>полімерізації</w:t>
            </w:r>
            <w:proofErr w:type="spellEnd"/>
            <w:r w:rsidRPr="00E43880">
              <w:rPr>
                <w:rFonts w:ascii="Times New Roman" w:eastAsia="SimSun" w:hAnsi="Times New Roman" w:cs="Times New Roman"/>
                <w:sz w:val="24"/>
                <w:szCs w:val="24"/>
                <w:lang w:val="x-none"/>
              </w:rPr>
              <w:t>.</w:t>
            </w:r>
          </w:p>
          <w:p w:rsidR="00564353" w:rsidRPr="00E43880" w:rsidRDefault="00564353" w:rsidP="00E43880">
            <w:pPr>
              <w:ind w:right="57"/>
              <w:jc w:val="both"/>
              <w:rPr>
                <w:rFonts w:ascii="Times New Roman" w:hAnsi="Times New Roman" w:cs="Times New Roman"/>
                <w:sz w:val="24"/>
                <w:szCs w:val="24"/>
                <w:shd w:val="clear" w:color="auto" w:fill="FFFFFF"/>
                <w:lang w:val="uk-UA"/>
              </w:rPr>
            </w:pPr>
          </w:p>
        </w:tc>
        <w:tc>
          <w:tcPr>
            <w:tcW w:w="2978" w:type="dxa"/>
          </w:tcPr>
          <w:p w:rsidR="002518DD" w:rsidRPr="00E43880" w:rsidRDefault="00C7191D" w:rsidP="005819EA">
            <w:pPr>
              <w:jc w:val="both"/>
              <w:rPr>
                <w:rFonts w:ascii="Times New Roman" w:hAnsi="Times New Roman" w:cs="Times New Roman"/>
                <w:sz w:val="24"/>
                <w:szCs w:val="24"/>
                <w:lang w:val="uk-UA"/>
              </w:rPr>
            </w:pPr>
            <w:r w:rsidRPr="00E43880">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E43880">
              <w:rPr>
                <w:rFonts w:ascii="Times New Roman" w:hAnsi="Times New Roman" w:cs="Times New Roman"/>
                <w:sz w:val="24"/>
                <w:szCs w:val="24"/>
                <w:lang w:val="uk-UA"/>
              </w:rPr>
              <w:t>закупівель</w:t>
            </w:r>
            <w:proofErr w:type="spellEnd"/>
            <w:r w:rsidRPr="00E4388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E4388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E43880" w:rsidRDefault="002518DD" w:rsidP="005819EA">
      <w:pPr>
        <w:spacing w:after="0" w:line="240" w:lineRule="auto"/>
        <w:rPr>
          <w:rFonts w:cs="Times New Roman"/>
          <w:sz w:val="24"/>
          <w:szCs w:val="24"/>
        </w:rPr>
      </w:pPr>
    </w:p>
    <w:p w:rsidR="00830B50" w:rsidRPr="00E43880" w:rsidRDefault="00830B50">
      <w:pPr>
        <w:spacing w:after="0" w:line="240" w:lineRule="auto"/>
        <w:rPr>
          <w:rFonts w:cs="Times New Roman"/>
          <w:sz w:val="24"/>
          <w:szCs w:val="24"/>
        </w:rPr>
      </w:pPr>
    </w:p>
    <w:sectPr w:rsidR="00830B50" w:rsidRPr="00E4388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 w15:restartNumberingAfterBreak="0">
    <w:nsid w:val="7E530BD2"/>
    <w:multiLevelType w:val="hybridMultilevel"/>
    <w:tmpl w:val="9D7632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961CF"/>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95F09"/>
    <w:rsid w:val="004A3C1B"/>
    <w:rsid w:val="00564353"/>
    <w:rsid w:val="00564CA7"/>
    <w:rsid w:val="005819EA"/>
    <w:rsid w:val="00586B2F"/>
    <w:rsid w:val="00644093"/>
    <w:rsid w:val="00684CE5"/>
    <w:rsid w:val="006C58BF"/>
    <w:rsid w:val="006E0B28"/>
    <w:rsid w:val="00755466"/>
    <w:rsid w:val="00755E73"/>
    <w:rsid w:val="008272A3"/>
    <w:rsid w:val="00830B50"/>
    <w:rsid w:val="008735E2"/>
    <w:rsid w:val="008B3E45"/>
    <w:rsid w:val="008C24C2"/>
    <w:rsid w:val="008E0EFE"/>
    <w:rsid w:val="009967C8"/>
    <w:rsid w:val="00AF7F68"/>
    <w:rsid w:val="00B36CC0"/>
    <w:rsid w:val="00B834C0"/>
    <w:rsid w:val="00BA5B73"/>
    <w:rsid w:val="00C45103"/>
    <w:rsid w:val="00C7191D"/>
    <w:rsid w:val="00C755CA"/>
    <w:rsid w:val="00C779F1"/>
    <w:rsid w:val="00CB6112"/>
    <w:rsid w:val="00CC5107"/>
    <w:rsid w:val="00D421A0"/>
    <w:rsid w:val="00D843E2"/>
    <w:rsid w:val="00D97F54"/>
    <w:rsid w:val="00DB35FF"/>
    <w:rsid w:val="00E16612"/>
    <w:rsid w:val="00E43880"/>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71C97"/>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y.zakupivli.pro/cabinet/purchases/state_purchase/view/70439109"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C807D-7B47-4878-AA1C-FC6779E13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Pages>
  <Words>3685</Words>
  <Characters>2101</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58</cp:revision>
  <dcterms:created xsi:type="dcterms:W3CDTF">2025-05-16T06:26:00Z</dcterms:created>
  <dcterms:modified xsi:type="dcterms:W3CDTF">2026-09-03T11:38:00Z</dcterms:modified>
</cp:coreProperties>
</file>