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A013E0" w:rsidRDefault="002518DD" w:rsidP="005819EA">
      <w:pPr>
        <w:spacing w:after="0" w:line="240" w:lineRule="auto"/>
        <w:jc w:val="center"/>
        <w:rPr>
          <w:rFonts w:eastAsia="Calibri" w:cs="Times New Roman"/>
          <w:b/>
          <w:sz w:val="22"/>
        </w:rPr>
      </w:pPr>
      <w:r w:rsidRPr="00A013E0">
        <w:rPr>
          <w:rFonts w:eastAsia="Calibri" w:cs="Times New Roman"/>
          <w:b/>
          <w:sz w:val="22"/>
        </w:rPr>
        <w:t xml:space="preserve">Інформація щодо процедури </w:t>
      </w:r>
      <w:proofErr w:type="spellStart"/>
      <w:r w:rsidRPr="00A013E0">
        <w:rPr>
          <w:rFonts w:eastAsia="Calibri" w:cs="Times New Roman"/>
          <w:b/>
          <w:sz w:val="22"/>
        </w:rPr>
        <w:t>закупівель</w:t>
      </w:r>
      <w:proofErr w:type="spellEnd"/>
      <w:r w:rsidRPr="00A013E0">
        <w:rPr>
          <w:rFonts w:eastAsia="Calibri" w:cs="Times New Roman"/>
          <w:b/>
          <w:sz w:val="22"/>
        </w:rPr>
        <w:t>:</w:t>
      </w:r>
    </w:p>
    <w:p w:rsidR="002518DD" w:rsidRPr="00A013E0" w:rsidRDefault="002518DD" w:rsidP="005819EA">
      <w:pPr>
        <w:spacing w:after="0" w:line="240" w:lineRule="auto"/>
        <w:jc w:val="center"/>
        <w:rPr>
          <w:rFonts w:eastAsia="Calibri" w:cs="Times New Roman"/>
          <w:sz w:val="22"/>
        </w:rPr>
      </w:pPr>
      <w:r w:rsidRPr="00A013E0">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A013E0" w:rsidRDefault="002518DD" w:rsidP="005819EA">
      <w:pPr>
        <w:spacing w:after="0" w:line="240" w:lineRule="auto"/>
        <w:jc w:val="center"/>
        <w:rPr>
          <w:rFonts w:eastAsia="Calibri" w:cs="Times New Roman"/>
          <w:sz w:val="22"/>
        </w:rPr>
      </w:pPr>
      <w:r w:rsidRPr="00A013E0">
        <w:rPr>
          <w:rFonts w:eastAsia="Calibri" w:cs="Times New Roman"/>
          <w:sz w:val="22"/>
        </w:rPr>
        <w:t xml:space="preserve">Інформація щодо процедур </w:t>
      </w:r>
      <w:proofErr w:type="spellStart"/>
      <w:r w:rsidRPr="00A013E0">
        <w:rPr>
          <w:rFonts w:eastAsia="Calibri" w:cs="Times New Roman"/>
          <w:sz w:val="22"/>
        </w:rPr>
        <w:t>закупівель</w:t>
      </w:r>
      <w:proofErr w:type="spellEnd"/>
      <w:r w:rsidRPr="00A013E0">
        <w:rPr>
          <w:rFonts w:eastAsia="Calibri" w:cs="Times New Roman"/>
          <w:sz w:val="22"/>
        </w:rPr>
        <w:t xml:space="preserve"> на виконання Постанови КМУ від 11.10.2016 №710 (зі змінами)</w:t>
      </w:r>
    </w:p>
    <w:p w:rsidR="002518DD" w:rsidRPr="00A013E0" w:rsidRDefault="002518DD" w:rsidP="005819EA">
      <w:pPr>
        <w:spacing w:after="0" w:line="240" w:lineRule="auto"/>
        <w:rPr>
          <w:rFonts w:eastAsia="Calibri" w:cs="Times New Roman"/>
          <w:b/>
          <w:sz w:val="22"/>
          <w:lang w:val="ru-RU"/>
        </w:rPr>
      </w:pPr>
    </w:p>
    <w:p w:rsidR="002518DD" w:rsidRPr="00A013E0" w:rsidRDefault="002518DD" w:rsidP="005819EA">
      <w:pPr>
        <w:spacing w:after="0" w:line="240" w:lineRule="auto"/>
        <w:rPr>
          <w:rFonts w:eastAsia="Calibri" w:cs="Times New Roman"/>
          <w:b/>
          <w:sz w:val="22"/>
          <w:lang w:val="ru-RU"/>
        </w:rPr>
      </w:pPr>
      <w:proofErr w:type="spellStart"/>
      <w:r w:rsidRPr="00A013E0">
        <w:rPr>
          <w:rFonts w:eastAsia="Calibri" w:cs="Times New Roman"/>
          <w:b/>
          <w:sz w:val="22"/>
          <w:lang w:val="ru-RU"/>
        </w:rPr>
        <w:t>Ідентифікатор</w:t>
      </w:r>
      <w:proofErr w:type="spellEnd"/>
      <w:r w:rsidRPr="00A013E0">
        <w:rPr>
          <w:rFonts w:eastAsia="Calibri" w:cs="Times New Roman"/>
          <w:b/>
          <w:sz w:val="22"/>
          <w:lang w:val="ru-RU"/>
        </w:rPr>
        <w:t xml:space="preserve"> </w:t>
      </w:r>
      <w:proofErr w:type="spellStart"/>
      <w:r w:rsidRPr="00A013E0">
        <w:rPr>
          <w:rFonts w:eastAsia="Calibri" w:cs="Times New Roman"/>
          <w:b/>
          <w:sz w:val="22"/>
          <w:lang w:val="ru-RU"/>
        </w:rPr>
        <w:t>закупівлі</w:t>
      </w:r>
      <w:proofErr w:type="spellEnd"/>
      <w:r w:rsidRPr="00A013E0">
        <w:rPr>
          <w:rFonts w:eastAsia="Calibri" w:cs="Times New Roman"/>
          <w:b/>
          <w:sz w:val="22"/>
          <w:lang w:val="ru-RU"/>
        </w:rPr>
        <w:t>:</w:t>
      </w:r>
      <w:r w:rsidR="00BA5B73" w:rsidRPr="00A013E0">
        <w:rPr>
          <w:rFonts w:cs="Times New Roman"/>
          <w:sz w:val="22"/>
        </w:rPr>
        <w:t xml:space="preserve"> </w:t>
      </w:r>
      <w:r w:rsidR="00A013E0" w:rsidRPr="00A013E0">
        <w:rPr>
          <w:rFonts w:cs="Times New Roman"/>
          <w:b/>
          <w:sz w:val="22"/>
        </w:rPr>
        <w:t>UA-2026-08-27-006359-a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A013E0" w:rsidTr="00564353">
        <w:tc>
          <w:tcPr>
            <w:tcW w:w="1913" w:type="dxa"/>
            <w:vMerge w:val="restart"/>
            <w:vAlign w:val="center"/>
          </w:tcPr>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Назва</w:t>
            </w:r>
            <w:proofErr w:type="spellEnd"/>
            <w:r w:rsidRPr="00A013E0">
              <w:rPr>
                <w:rFonts w:ascii="Times New Roman" w:hAnsi="Times New Roman" w:cs="Times New Roman"/>
                <w:b/>
              </w:rPr>
              <w:t xml:space="preserve"> предмета </w:t>
            </w:r>
            <w:proofErr w:type="spellStart"/>
            <w:r w:rsidRPr="00A013E0">
              <w:rPr>
                <w:rFonts w:ascii="Times New Roman" w:hAnsi="Times New Roman" w:cs="Times New Roman"/>
                <w:b/>
              </w:rPr>
              <w:t>закупівлі</w:t>
            </w:r>
            <w:proofErr w:type="spellEnd"/>
            <w:r w:rsidRPr="00A013E0">
              <w:rPr>
                <w:rFonts w:ascii="Times New Roman" w:hAnsi="Times New Roman" w:cs="Times New Roman"/>
                <w:b/>
              </w:rPr>
              <w:t xml:space="preserve"> </w:t>
            </w:r>
            <w:proofErr w:type="spellStart"/>
            <w:r w:rsidRPr="00A013E0">
              <w:rPr>
                <w:rFonts w:ascii="Times New Roman" w:hAnsi="Times New Roman" w:cs="Times New Roman"/>
                <w:b/>
              </w:rPr>
              <w:t>із</w:t>
            </w:r>
            <w:proofErr w:type="spellEnd"/>
            <w:r w:rsidRPr="00A013E0">
              <w:rPr>
                <w:rFonts w:ascii="Times New Roman" w:hAnsi="Times New Roman" w:cs="Times New Roman"/>
                <w:b/>
              </w:rPr>
              <w:t xml:space="preserve"> </w:t>
            </w:r>
            <w:proofErr w:type="spellStart"/>
            <w:r w:rsidRPr="00A013E0">
              <w:rPr>
                <w:rFonts w:ascii="Times New Roman" w:hAnsi="Times New Roman" w:cs="Times New Roman"/>
                <w:b/>
              </w:rPr>
              <w:t>зазначенням</w:t>
            </w:r>
            <w:proofErr w:type="spellEnd"/>
            <w:r w:rsidRPr="00A013E0">
              <w:rPr>
                <w:rFonts w:ascii="Times New Roman" w:hAnsi="Times New Roman" w:cs="Times New Roman"/>
                <w:b/>
              </w:rPr>
              <w:t xml:space="preserve"> коду та </w:t>
            </w:r>
            <w:proofErr w:type="spellStart"/>
            <w:r w:rsidRPr="00A013E0">
              <w:rPr>
                <w:rFonts w:ascii="Times New Roman" w:hAnsi="Times New Roman" w:cs="Times New Roman"/>
                <w:b/>
              </w:rPr>
              <w:t>назви</w:t>
            </w:r>
            <w:proofErr w:type="spellEnd"/>
            <w:r w:rsidRPr="00A013E0">
              <w:rPr>
                <w:rFonts w:ascii="Times New Roman" w:hAnsi="Times New Roman" w:cs="Times New Roman"/>
                <w:b/>
              </w:rPr>
              <w:t xml:space="preserve"> </w:t>
            </w:r>
            <w:proofErr w:type="spellStart"/>
            <w:r w:rsidRPr="00A013E0">
              <w:rPr>
                <w:rFonts w:ascii="Times New Roman" w:hAnsi="Times New Roman" w:cs="Times New Roman"/>
                <w:b/>
              </w:rPr>
              <w:t>відповідних</w:t>
            </w:r>
            <w:proofErr w:type="spellEnd"/>
            <w:r w:rsidRPr="00A013E0">
              <w:rPr>
                <w:rFonts w:ascii="Times New Roman" w:hAnsi="Times New Roman" w:cs="Times New Roman"/>
                <w:b/>
              </w:rPr>
              <w:t xml:space="preserve"> </w:t>
            </w:r>
            <w:proofErr w:type="spellStart"/>
            <w:r w:rsidRPr="00A013E0">
              <w:rPr>
                <w:rFonts w:ascii="Times New Roman" w:hAnsi="Times New Roman" w:cs="Times New Roman"/>
                <w:b/>
              </w:rPr>
              <w:t>класифікаторів</w:t>
            </w:r>
            <w:proofErr w:type="spellEnd"/>
          </w:p>
          <w:p w:rsidR="002518DD" w:rsidRPr="00A013E0" w:rsidRDefault="002518DD" w:rsidP="005819EA">
            <w:pPr>
              <w:jc w:val="center"/>
              <w:rPr>
                <w:rFonts w:ascii="Times New Roman" w:hAnsi="Times New Roman" w:cs="Times New Roman"/>
                <w:b/>
              </w:rPr>
            </w:pPr>
            <w:r w:rsidRPr="00A013E0">
              <w:rPr>
                <w:rFonts w:ascii="Times New Roman" w:hAnsi="Times New Roman" w:cs="Times New Roman"/>
                <w:b/>
              </w:rPr>
              <w:t xml:space="preserve">предмета </w:t>
            </w:r>
            <w:proofErr w:type="spellStart"/>
            <w:r w:rsidRPr="00A013E0">
              <w:rPr>
                <w:rFonts w:ascii="Times New Roman" w:hAnsi="Times New Roman" w:cs="Times New Roman"/>
                <w:b/>
              </w:rPr>
              <w:t>закупівлі</w:t>
            </w:r>
            <w:proofErr w:type="spellEnd"/>
            <w:r w:rsidRPr="00A013E0">
              <w:rPr>
                <w:rFonts w:ascii="Times New Roman" w:hAnsi="Times New Roman" w:cs="Times New Roman"/>
                <w:b/>
              </w:rPr>
              <w:t xml:space="preserve"> і </w:t>
            </w:r>
            <w:proofErr w:type="spellStart"/>
            <w:r w:rsidRPr="00A013E0">
              <w:rPr>
                <w:rFonts w:ascii="Times New Roman" w:hAnsi="Times New Roman" w:cs="Times New Roman"/>
                <w:b/>
              </w:rPr>
              <w:t>частин</w:t>
            </w:r>
            <w:proofErr w:type="spellEnd"/>
            <w:r w:rsidRPr="00A013E0">
              <w:rPr>
                <w:rFonts w:ascii="Times New Roman" w:hAnsi="Times New Roman" w:cs="Times New Roman"/>
                <w:b/>
              </w:rPr>
              <w:t xml:space="preserve"> предмета </w:t>
            </w:r>
            <w:proofErr w:type="spellStart"/>
            <w:r w:rsidRPr="00A013E0">
              <w:rPr>
                <w:rFonts w:ascii="Times New Roman" w:hAnsi="Times New Roman" w:cs="Times New Roman"/>
                <w:b/>
              </w:rPr>
              <w:t>закупівлі</w:t>
            </w:r>
            <w:proofErr w:type="spellEnd"/>
            <w:r w:rsidRPr="00A013E0">
              <w:rPr>
                <w:rFonts w:ascii="Times New Roman" w:hAnsi="Times New Roman" w:cs="Times New Roman"/>
                <w:b/>
              </w:rPr>
              <w:t xml:space="preserve"> (</w:t>
            </w:r>
            <w:proofErr w:type="spellStart"/>
            <w:r w:rsidRPr="00A013E0">
              <w:rPr>
                <w:rFonts w:ascii="Times New Roman" w:hAnsi="Times New Roman" w:cs="Times New Roman"/>
                <w:b/>
              </w:rPr>
              <w:t>лотів</w:t>
            </w:r>
            <w:proofErr w:type="spellEnd"/>
            <w:r w:rsidRPr="00A013E0">
              <w:rPr>
                <w:rFonts w:ascii="Times New Roman" w:hAnsi="Times New Roman" w:cs="Times New Roman"/>
                <w:b/>
              </w:rPr>
              <w:t xml:space="preserve">) (за </w:t>
            </w:r>
            <w:proofErr w:type="spellStart"/>
            <w:r w:rsidRPr="00A013E0">
              <w:rPr>
                <w:rFonts w:ascii="Times New Roman" w:hAnsi="Times New Roman" w:cs="Times New Roman"/>
                <w:b/>
              </w:rPr>
              <w:t>наявності</w:t>
            </w:r>
            <w:proofErr w:type="spellEnd"/>
            <w:r w:rsidRPr="00A013E0">
              <w:rPr>
                <w:rFonts w:ascii="Times New Roman" w:hAnsi="Times New Roman" w:cs="Times New Roman"/>
                <w:b/>
              </w:rPr>
              <w:t>)</w:t>
            </w:r>
          </w:p>
        </w:tc>
        <w:tc>
          <w:tcPr>
            <w:tcW w:w="1626" w:type="dxa"/>
            <w:vMerge w:val="restart"/>
            <w:vAlign w:val="center"/>
          </w:tcPr>
          <w:p w:rsidR="002518DD" w:rsidRPr="00A013E0" w:rsidRDefault="002518DD" w:rsidP="005819EA">
            <w:pPr>
              <w:jc w:val="center"/>
              <w:rPr>
                <w:rFonts w:ascii="Times New Roman" w:hAnsi="Times New Roman" w:cs="Times New Roman"/>
                <w:b/>
              </w:rPr>
            </w:pPr>
            <w:r w:rsidRPr="00A013E0">
              <w:rPr>
                <w:rFonts w:ascii="Times New Roman" w:hAnsi="Times New Roman" w:cs="Times New Roman"/>
                <w:b/>
              </w:rPr>
              <w:t>Вид</w:t>
            </w:r>
          </w:p>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процедури</w:t>
            </w:r>
            <w:proofErr w:type="spellEnd"/>
          </w:p>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закупівлі</w:t>
            </w:r>
            <w:proofErr w:type="spellEnd"/>
          </w:p>
        </w:tc>
        <w:tc>
          <w:tcPr>
            <w:tcW w:w="1418" w:type="dxa"/>
            <w:vMerge w:val="restart"/>
            <w:vAlign w:val="center"/>
          </w:tcPr>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Очікувана</w:t>
            </w:r>
            <w:proofErr w:type="spellEnd"/>
          </w:p>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вартість</w:t>
            </w:r>
            <w:proofErr w:type="spellEnd"/>
          </w:p>
          <w:p w:rsidR="002518DD" w:rsidRPr="00A013E0" w:rsidRDefault="002518DD" w:rsidP="005819EA">
            <w:pPr>
              <w:jc w:val="center"/>
              <w:rPr>
                <w:rFonts w:ascii="Times New Roman" w:hAnsi="Times New Roman" w:cs="Times New Roman"/>
                <w:b/>
              </w:rPr>
            </w:pPr>
            <w:r w:rsidRPr="00A013E0">
              <w:rPr>
                <w:rFonts w:ascii="Times New Roman" w:hAnsi="Times New Roman" w:cs="Times New Roman"/>
                <w:b/>
              </w:rPr>
              <w:t>предмета</w:t>
            </w:r>
          </w:p>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закупівлі</w:t>
            </w:r>
            <w:proofErr w:type="spellEnd"/>
            <w:r w:rsidRPr="00A013E0">
              <w:rPr>
                <w:rFonts w:ascii="Times New Roman" w:hAnsi="Times New Roman" w:cs="Times New Roman"/>
                <w:b/>
              </w:rPr>
              <w:t>,</w:t>
            </w:r>
          </w:p>
          <w:p w:rsidR="002518DD" w:rsidRPr="00A013E0" w:rsidRDefault="002518DD" w:rsidP="005819EA">
            <w:pPr>
              <w:jc w:val="center"/>
              <w:rPr>
                <w:rFonts w:ascii="Times New Roman" w:hAnsi="Times New Roman" w:cs="Times New Roman"/>
                <w:b/>
              </w:rPr>
            </w:pPr>
            <w:r w:rsidRPr="00A013E0">
              <w:rPr>
                <w:rFonts w:ascii="Times New Roman" w:hAnsi="Times New Roman" w:cs="Times New Roman"/>
                <w:b/>
              </w:rPr>
              <w:t>грн.</w:t>
            </w:r>
          </w:p>
        </w:tc>
        <w:tc>
          <w:tcPr>
            <w:tcW w:w="11201" w:type="dxa"/>
            <w:gridSpan w:val="2"/>
            <w:vAlign w:val="center"/>
          </w:tcPr>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Обґрунтування</w:t>
            </w:r>
            <w:proofErr w:type="spellEnd"/>
          </w:p>
          <w:p w:rsidR="002518DD" w:rsidRPr="00A013E0" w:rsidRDefault="002518DD" w:rsidP="005819EA">
            <w:pPr>
              <w:jc w:val="center"/>
              <w:rPr>
                <w:rFonts w:ascii="Times New Roman" w:hAnsi="Times New Roman" w:cs="Times New Roman"/>
                <w:b/>
              </w:rPr>
            </w:pPr>
          </w:p>
        </w:tc>
      </w:tr>
      <w:tr w:rsidR="008E0EFE" w:rsidRPr="00A013E0" w:rsidTr="00564353">
        <w:trPr>
          <w:trHeight w:val="1144"/>
        </w:trPr>
        <w:tc>
          <w:tcPr>
            <w:tcW w:w="1913" w:type="dxa"/>
            <w:vMerge/>
          </w:tcPr>
          <w:p w:rsidR="002518DD" w:rsidRPr="00A013E0" w:rsidRDefault="002518DD" w:rsidP="005819EA">
            <w:pPr>
              <w:jc w:val="center"/>
              <w:rPr>
                <w:rFonts w:ascii="Times New Roman" w:hAnsi="Times New Roman" w:cs="Times New Roman"/>
                <w:b/>
              </w:rPr>
            </w:pPr>
          </w:p>
        </w:tc>
        <w:tc>
          <w:tcPr>
            <w:tcW w:w="1626" w:type="dxa"/>
            <w:vMerge/>
          </w:tcPr>
          <w:p w:rsidR="002518DD" w:rsidRPr="00A013E0" w:rsidRDefault="002518DD" w:rsidP="005819EA">
            <w:pPr>
              <w:jc w:val="center"/>
              <w:rPr>
                <w:rFonts w:ascii="Times New Roman" w:hAnsi="Times New Roman" w:cs="Times New Roman"/>
                <w:b/>
              </w:rPr>
            </w:pPr>
          </w:p>
        </w:tc>
        <w:tc>
          <w:tcPr>
            <w:tcW w:w="1418" w:type="dxa"/>
            <w:vMerge/>
          </w:tcPr>
          <w:p w:rsidR="002518DD" w:rsidRPr="00A013E0" w:rsidRDefault="002518DD" w:rsidP="005819EA">
            <w:pPr>
              <w:jc w:val="center"/>
              <w:rPr>
                <w:rFonts w:ascii="Times New Roman" w:hAnsi="Times New Roman" w:cs="Times New Roman"/>
                <w:b/>
              </w:rPr>
            </w:pPr>
          </w:p>
        </w:tc>
        <w:tc>
          <w:tcPr>
            <w:tcW w:w="8221" w:type="dxa"/>
            <w:vAlign w:val="center"/>
          </w:tcPr>
          <w:p w:rsidR="002518DD" w:rsidRPr="00A013E0" w:rsidRDefault="002518DD" w:rsidP="005819EA">
            <w:pPr>
              <w:jc w:val="center"/>
              <w:rPr>
                <w:rFonts w:ascii="Times New Roman" w:hAnsi="Times New Roman" w:cs="Times New Roman"/>
                <w:b/>
              </w:rPr>
            </w:pPr>
            <w:proofErr w:type="spellStart"/>
            <w:r w:rsidRPr="00A013E0">
              <w:rPr>
                <w:rFonts w:ascii="Times New Roman" w:hAnsi="Times New Roman" w:cs="Times New Roman"/>
                <w:b/>
              </w:rPr>
              <w:t>технічних</w:t>
            </w:r>
            <w:proofErr w:type="spellEnd"/>
            <w:r w:rsidRPr="00A013E0">
              <w:rPr>
                <w:rFonts w:ascii="Times New Roman" w:hAnsi="Times New Roman" w:cs="Times New Roman"/>
                <w:b/>
              </w:rPr>
              <w:t xml:space="preserve"> та </w:t>
            </w:r>
            <w:proofErr w:type="spellStart"/>
            <w:r w:rsidRPr="00A013E0">
              <w:rPr>
                <w:rFonts w:ascii="Times New Roman" w:hAnsi="Times New Roman" w:cs="Times New Roman"/>
                <w:b/>
              </w:rPr>
              <w:t>якісних</w:t>
            </w:r>
            <w:proofErr w:type="spellEnd"/>
            <w:r w:rsidRPr="00A013E0">
              <w:rPr>
                <w:rFonts w:ascii="Times New Roman" w:hAnsi="Times New Roman" w:cs="Times New Roman"/>
                <w:b/>
              </w:rPr>
              <w:t xml:space="preserve"> характеристик предмета </w:t>
            </w:r>
            <w:proofErr w:type="spellStart"/>
            <w:r w:rsidRPr="00A013E0">
              <w:rPr>
                <w:rFonts w:ascii="Times New Roman" w:hAnsi="Times New Roman" w:cs="Times New Roman"/>
                <w:b/>
              </w:rPr>
              <w:t>закупівлі</w:t>
            </w:r>
            <w:proofErr w:type="spellEnd"/>
          </w:p>
        </w:tc>
        <w:tc>
          <w:tcPr>
            <w:tcW w:w="2978" w:type="dxa"/>
            <w:vAlign w:val="center"/>
          </w:tcPr>
          <w:p w:rsidR="002518DD" w:rsidRPr="00A013E0" w:rsidRDefault="002518DD" w:rsidP="005819EA">
            <w:pPr>
              <w:ind w:right="667"/>
              <w:jc w:val="center"/>
              <w:rPr>
                <w:rFonts w:ascii="Times New Roman" w:hAnsi="Times New Roman" w:cs="Times New Roman"/>
                <w:b/>
              </w:rPr>
            </w:pPr>
            <w:proofErr w:type="spellStart"/>
            <w:r w:rsidRPr="00A013E0">
              <w:rPr>
                <w:rFonts w:ascii="Times New Roman" w:hAnsi="Times New Roman" w:cs="Times New Roman"/>
                <w:b/>
              </w:rPr>
              <w:t>очікуваної</w:t>
            </w:r>
            <w:proofErr w:type="spellEnd"/>
            <w:r w:rsidRPr="00A013E0">
              <w:rPr>
                <w:rFonts w:ascii="Times New Roman" w:hAnsi="Times New Roman" w:cs="Times New Roman"/>
                <w:b/>
              </w:rPr>
              <w:t xml:space="preserve"> </w:t>
            </w:r>
            <w:proofErr w:type="spellStart"/>
            <w:r w:rsidRPr="00A013E0">
              <w:rPr>
                <w:rFonts w:ascii="Times New Roman" w:hAnsi="Times New Roman" w:cs="Times New Roman"/>
                <w:b/>
              </w:rPr>
              <w:t>вартості</w:t>
            </w:r>
            <w:proofErr w:type="spellEnd"/>
            <w:r w:rsidRPr="00A013E0">
              <w:rPr>
                <w:rFonts w:ascii="Times New Roman" w:hAnsi="Times New Roman" w:cs="Times New Roman"/>
                <w:b/>
              </w:rPr>
              <w:t xml:space="preserve"> предмета </w:t>
            </w:r>
            <w:proofErr w:type="spellStart"/>
            <w:r w:rsidRPr="00A013E0">
              <w:rPr>
                <w:rFonts w:ascii="Times New Roman" w:hAnsi="Times New Roman" w:cs="Times New Roman"/>
                <w:b/>
              </w:rPr>
              <w:t>закупівлі</w:t>
            </w:r>
            <w:proofErr w:type="spellEnd"/>
          </w:p>
        </w:tc>
      </w:tr>
      <w:tr w:rsidR="008E0EFE" w:rsidRPr="00A013E0" w:rsidTr="00564353">
        <w:tc>
          <w:tcPr>
            <w:tcW w:w="1913" w:type="dxa"/>
          </w:tcPr>
          <w:p w:rsidR="00755E73" w:rsidRPr="00A013E0" w:rsidRDefault="00A013E0"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встановлення</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ігрового</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комплексу) (ДК 021:2015 45220000-5 -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Інженерні</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будівельні</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A013E0">
              <w:rPr>
                <w:rStyle w:val="a4"/>
                <w:rFonts w:ascii="Times New Roman" w:eastAsia="Times New Roman" w:hAnsi="Times New Roman" w:cs="Times New Roman"/>
                <w:bCs/>
                <w:color w:val="auto"/>
                <w:kern w:val="36"/>
                <w:u w:val="none"/>
                <w:bdr w:val="none" w:sz="0" w:space="0" w:color="auto" w:frame="1"/>
                <w:lang w:eastAsia="uk-UA"/>
              </w:rPr>
              <w:t>роботи</w:t>
            </w:r>
            <w:proofErr w:type="spellEnd"/>
            <w:r w:rsidRPr="00A013E0">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A013E0" w:rsidRDefault="00C7191D" w:rsidP="005819EA">
            <w:pPr>
              <w:jc w:val="center"/>
              <w:rPr>
                <w:rFonts w:ascii="Times New Roman" w:hAnsi="Times New Roman" w:cs="Times New Roman"/>
              </w:rPr>
            </w:pPr>
            <w:proofErr w:type="spellStart"/>
            <w:r w:rsidRPr="00A013E0">
              <w:rPr>
                <w:rFonts w:ascii="Times New Roman" w:hAnsi="Times New Roman" w:cs="Times New Roman"/>
              </w:rPr>
              <w:t>Відкриті</w:t>
            </w:r>
            <w:proofErr w:type="spellEnd"/>
            <w:r w:rsidRPr="00A013E0">
              <w:rPr>
                <w:rFonts w:ascii="Times New Roman" w:hAnsi="Times New Roman" w:cs="Times New Roman"/>
              </w:rPr>
              <w:t xml:space="preserve"> торги з </w:t>
            </w:r>
            <w:proofErr w:type="spellStart"/>
            <w:r w:rsidRPr="00A013E0">
              <w:rPr>
                <w:rFonts w:ascii="Times New Roman" w:hAnsi="Times New Roman" w:cs="Times New Roman"/>
              </w:rPr>
              <w:t>особливостями</w:t>
            </w:r>
            <w:proofErr w:type="spellEnd"/>
          </w:p>
        </w:tc>
        <w:tc>
          <w:tcPr>
            <w:tcW w:w="1418" w:type="dxa"/>
            <w:vAlign w:val="center"/>
          </w:tcPr>
          <w:p w:rsidR="002518DD" w:rsidRPr="00A013E0" w:rsidRDefault="00A013E0" w:rsidP="00A013E0">
            <w:pPr>
              <w:jc w:val="center"/>
              <w:rPr>
                <w:rFonts w:ascii="Times New Roman" w:hAnsi="Times New Roman" w:cs="Times New Roman"/>
                <w:bCs/>
                <w:bdr w:val="none" w:sz="0" w:space="0" w:color="auto" w:frame="1"/>
                <w:shd w:val="clear" w:color="auto" w:fill="FFFFFF"/>
                <w:lang w:val="uk-UA"/>
              </w:rPr>
            </w:pPr>
            <w:r w:rsidRPr="00A013E0">
              <w:rPr>
                <w:rFonts w:ascii="Times New Roman" w:hAnsi="Times New Roman" w:cs="Times New Roman"/>
                <w:bCs/>
                <w:bdr w:val="none" w:sz="0" w:space="0" w:color="auto" w:frame="1"/>
                <w:shd w:val="clear" w:color="auto" w:fill="FFFFFF"/>
                <w:lang w:val="uk-UA"/>
              </w:rPr>
              <w:t>77 086,67</w:t>
            </w:r>
            <w:r w:rsidR="00FE3204" w:rsidRPr="00A013E0">
              <w:rPr>
                <w:rFonts w:ascii="Times New Roman" w:hAnsi="Times New Roman" w:cs="Times New Roman"/>
                <w:bCs/>
                <w:bdr w:val="none" w:sz="0" w:space="0" w:color="auto" w:frame="1"/>
                <w:shd w:val="clear" w:color="auto" w:fill="FFFFFF"/>
                <w:lang w:val="uk-UA"/>
              </w:rPr>
              <w:t xml:space="preserve"> грн без ПДВ (</w:t>
            </w:r>
            <w:r w:rsidRPr="00A013E0">
              <w:rPr>
                <w:rFonts w:ascii="Times New Roman" w:hAnsi="Times New Roman" w:cs="Times New Roman"/>
                <w:bCs/>
                <w:bdr w:val="none" w:sz="0" w:space="0" w:color="auto" w:frame="1"/>
                <w:shd w:val="clear" w:color="auto" w:fill="FFFFFF"/>
                <w:lang w:val="uk-UA"/>
              </w:rPr>
              <w:t>92 504</w:t>
            </w:r>
            <w:r w:rsidR="00FE3204" w:rsidRPr="00A013E0">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A013E0" w:rsidRDefault="00564353" w:rsidP="00564353">
            <w:pPr>
              <w:jc w:val="both"/>
              <w:rPr>
                <w:rFonts w:ascii="Times New Roman" w:hAnsi="Times New Roman" w:cs="Times New Roman"/>
                <w:sz w:val="24"/>
                <w:szCs w:val="24"/>
                <w:shd w:val="clear" w:color="auto" w:fill="FFFFFF"/>
              </w:rPr>
            </w:pPr>
            <w:proofErr w:type="spellStart"/>
            <w:r w:rsidRPr="00A013E0">
              <w:rPr>
                <w:rFonts w:ascii="Times New Roman" w:hAnsi="Times New Roman" w:cs="Times New Roman"/>
                <w:sz w:val="24"/>
                <w:szCs w:val="24"/>
                <w:shd w:val="clear" w:color="auto" w:fill="FFFFFF"/>
              </w:rPr>
              <w:t>Якісні</w:t>
            </w:r>
            <w:proofErr w:type="spellEnd"/>
            <w:r w:rsidRPr="00A013E0">
              <w:rPr>
                <w:rFonts w:ascii="Times New Roman" w:hAnsi="Times New Roman" w:cs="Times New Roman"/>
                <w:sz w:val="24"/>
                <w:szCs w:val="24"/>
                <w:shd w:val="clear" w:color="auto" w:fill="FFFFFF"/>
              </w:rPr>
              <w:t xml:space="preserve"> та </w:t>
            </w:r>
            <w:proofErr w:type="spellStart"/>
            <w:r w:rsidRPr="00A013E0">
              <w:rPr>
                <w:rFonts w:ascii="Times New Roman" w:hAnsi="Times New Roman" w:cs="Times New Roman"/>
                <w:sz w:val="24"/>
                <w:szCs w:val="24"/>
                <w:shd w:val="clear" w:color="auto" w:fill="FFFFFF"/>
              </w:rPr>
              <w:t>технічні</w:t>
            </w:r>
            <w:proofErr w:type="spellEnd"/>
            <w:r w:rsidRPr="00A013E0">
              <w:rPr>
                <w:rFonts w:ascii="Times New Roman" w:hAnsi="Times New Roman" w:cs="Times New Roman"/>
                <w:sz w:val="24"/>
                <w:szCs w:val="24"/>
                <w:shd w:val="clear" w:color="auto" w:fill="FFFFFF"/>
              </w:rPr>
              <w:t xml:space="preserve"> характеристики </w:t>
            </w:r>
            <w:proofErr w:type="spellStart"/>
            <w:r w:rsidRPr="00A013E0">
              <w:rPr>
                <w:rFonts w:ascii="Times New Roman" w:hAnsi="Times New Roman" w:cs="Times New Roman"/>
                <w:sz w:val="24"/>
                <w:szCs w:val="24"/>
                <w:shd w:val="clear" w:color="auto" w:fill="FFFFFF"/>
              </w:rPr>
              <w:t>обумовлені</w:t>
            </w:r>
            <w:proofErr w:type="spellEnd"/>
            <w:r w:rsidRPr="00A013E0">
              <w:rPr>
                <w:rFonts w:ascii="Times New Roman" w:hAnsi="Times New Roman" w:cs="Times New Roman"/>
                <w:sz w:val="24"/>
                <w:szCs w:val="24"/>
                <w:shd w:val="clear" w:color="auto" w:fill="FFFFFF"/>
              </w:rPr>
              <w:t xml:space="preserve"> </w:t>
            </w:r>
            <w:proofErr w:type="spellStart"/>
            <w:r w:rsidRPr="00A013E0">
              <w:rPr>
                <w:rFonts w:ascii="Times New Roman" w:hAnsi="Times New Roman" w:cs="Times New Roman"/>
                <w:sz w:val="24"/>
                <w:szCs w:val="24"/>
                <w:shd w:val="clear" w:color="auto" w:fill="FFFFFF"/>
              </w:rPr>
              <w:t>вимогами</w:t>
            </w:r>
            <w:proofErr w:type="spellEnd"/>
            <w:r w:rsidRPr="00A013E0">
              <w:rPr>
                <w:rFonts w:ascii="Times New Roman" w:hAnsi="Times New Roman" w:cs="Times New Roman"/>
                <w:sz w:val="24"/>
                <w:szCs w:val="24"/>
                <w:shd w:val="clear" w:color="auto" w:fill="FFFFFF"/>
              </w:rPr>
              <w:t xml:space="preserve"> </w:t>
            </w:r>
            <w:proofErr w:type="spellStart"/>
            <w:r w:rsidRPr="00A013E0">
              <w:rPr>
                <w:rFonts w:ascii="Times New Roman" w:hAnsi="Times New Roman" w:cs="Times New Roman"/>
                <w:sz w:val="24"/>
                <w:szCs w:val="24"/>
                <w:shd w:val="clear" w:color="auto" w:fill="FFFFFF"/>
              </w:rPr>
              <w:t>ініціатора</w:t>
            </w:r>
            <w:proofErr w:type="spellEnd"/>
            <w:r w:rsidRPr="00A013E0">
              <w:rPr>
                <w:rFonts w:ascii="Times New Roman" w:hAnsi="Times New Roman" w:cs="Times New Roman"/>
                <w:sz w:val="24"/>
                <w:szCs w:val="24"/>
                <w:shd w:val="clear" w:color="auto" w:fill="FFFFFF"/>
              </w:rPr>
              <w:t xml:space="preserve"> </w:t>
            </w:r>
            <w:proofErr w:type="spellStart"/>
            <w:r w:rsidRPr="00A013E0">
              <w:rPr>
                <w:rFonts w:ascii="Times New Roman" w:hAnsi="Times New Roman" w:cs="Times New Roman"/>
                <w:sz w:val="24"/>
                <w:szCs w:val="24"/>
                <w:shd w:val="clear" w:color="auto" w:fill="FFFFFF"/>
              </w:rPr>
              <w:t>закупівлі</w:t>
            </w:r>
            <w:proofErr w:type="spellEnd"/>
            <w:r w:rsidRPr="00A013E0">
              <w:rPr>
                <w:rFonts w:ascii="Times New Roman" w:hAnsi="Times New Roman" w:cs="Times New Roman"/>
                <w:sz w:val="24"/>
                <w:szCs w:val="24"/>
                <w:shd w:val="clear" w:color="auto" w:fill="FFFFFF"/>
              </w:rPr>
              <w:t>.</w:t>
            </w:r>
          </w:p>
          <w:p w:rsidR="00A013E0" w:rsidRPr="00A013E0" w:rsidRDefault="00A013E0" w:rsidP="00A013E0">
            <w:pPr>
              <w:autoSpaceDN w:val="0"/>
              <w:ind w:firstLine="567"/>
              <w:jc w:val="both"/>
              <w:rPr>
                <w:rFonts w:ascii="Times New Roman" w:eastAsia="Times New Roman" w:hAnsi="Times New Roman" w:cs="Times New Roman"/>
                <w:b/>
                <w:sz w:val="24"/>
                <w:szCs w:val="24"/>
                <w:lang w:eastAsia="uk-UA"/>
              </w:rPr>
            </w:pPr>
            <w:r w:rsidRPr="00A013E0">
              <w:rPr>
                <w:rFonts w:ascii="Times New Roman" w:eastAsia="Times New Roman" w:hAnsi="Times New Roman" w:cs="Times New Roman"/>
                <w:b/>
                <w:sz w:val="24"/>
                <w:szCs w:val="24"/>
                <w:lang w:eastAsia="ru-RU"/>
              </w:rPr>
              <w:t xml:space="preserve">Термін надання послуги: </w:t>
            </w:r>
            <w:r w:rsidRPr="00A013E0">
              <w:rPr>
                <w:rFonts w:ascii="Times New Roman" w:eastAsia="Times New Roman" w:hAnsi="Times New Roman" w:cs="Times New Roman"/>
                <w:b/>
                <w:sz w:val="24"/>
                <w:szCs w:val="24"/>
                <w:lang w:eastAsia="uk-UA"/>
              </w:rPr>
              <w:t>з моменту підписання договору по 01 листопада 2026 року.</w:t>
            </w:r>
          </w:p>
          <w:p w:rsidR="00A013E0" w:rsidRPr="00A013E0" w:rsidRDefault="00A013E0" w:rsidP="00A013E0">
            <w:pPr>
              <w:autoSpaceDN w:val="0"/>
              <w:jc w:val="both"/>
              <w:rPr>
                <w:rFonts w:ascii="Times New Roman" w:eastAsia="Times New Roman" w:hAnsi="Times New Roman" w:cs="Times New Roman"/>
                <w:b/>
                <w:sz w:val="24"/>
                <w:szCs w:val="24"/>
                <w:lang w:eastAsia="uk-UA"/>
              </w:rPr>
            </w:pPr>
          </w:p>
          <w:p w:rsidR="00A013E0" w:rsidRPr="00A013E0" w:rsidRDefault="00A013E0" w:rsidP="00A013E0">
            <w:pPr>
              <w:ind w:firstLine="540"/>
              <w:jc w:val="both"/>
              <w:rPr>
                <w:rFonts w:ascii="Times New Roman" w:eastAsia="Times New Roman" w:hAnsi="Times New Roman" w:cs="Times New Roman"/>
                <w:sz w:val="24"/>
                <w:szCs w:val="24"/>
                <w:lang w:eastAsia="ru-RU"/>
              </w:rPr>
            </w:pPr>
            <w:r w:rsidRPr="00A013E0">
              <w:rPr>
                <w:rFonts w:ascii="Times New Roman" w:eastAsia="Times New Roman" w:hAnsi="Times New Roman" w:cs="Times New Roman"/>
                <w:sz w:val="24"/>
                <w:szCs w:val="24"/>
                <w:lang w:eastAsia="ru-RU"/>
              </w:rPr>
              <w:t>Ігровий комплекс: Габаритні розміри: 7000 х 4000 х 2400 мм (висота виробу вказана без урахування бетонування конструкції).</w:t>
            </w:r>
          </w:p>
          <w:p w:rsidR="00A013E0" w:rsidRPr="00A013E0" w:rsidRDefault="00A013E0" w:rsidP="00A013E0">
            <w:pPr>
              <w:autoSpaceDE w:val="0"/>
              <w:autoSpaceDN w:val="0"/>
              <w:adjustRightInd w:val="0"/>
              <w:ind w:left="-284"/>
              <w:rPr>
                <w:rFonts w:ascii="Times New Roman" w:eastAsia="Times New Roman" w:hAnsi="Times New Roman" w:cs="Times New Roman"/>
                <w:b/>
                <w:bCs/>
                <w:color w:val="000000"/>
                <w:szCs w:val="28"/>
              </w:rPr>
            </w:pPr>
            <w:r w:rsidRPr="00A013E0">
              <w:rPr>
                <w:rFonts w:ascii="Times New Roman" w:eastAsia="Times New Roman" w:hAnsi="Times New Roman" w:cs="Times New Roman"/>
                <w:b/>
                <w:noProof/>
                <w:color w:val="000000"/>
                <w:szCs w:val="28"/>
                <w:lang w:eastAsia="uk-UA"/>
              </w:rPr>
              <w:drawing>
                <wp:inline distT="0" distB="0" distL="0" distR="0" wp14:anchorId="2D19035F" wp14:editId="33A322DD">
                  <wp:extent cx="5017898" cy="3333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272" cy="3341307"/>
                          </a:xfrm>
                          <a:prstGeom prst="rect">
                            <a:avLst/>
                          </a:prstGeom>
                          <a:noFill/>
                          <a:ln>
                            <a:noFill/>
                          </a:ln>
                        </pic:spPr>
                      </pic:pic>
                    </a:graphicData>
                  </a:graphic>
                </wp:inline>
              </w:drawing>
            </w:r>
          </w:p>
          <w:p w:rsidR="00A013E0" w:rsidRPr="00A013E0" w:rsidRDefault="00A013E0" w:rsidP="00A013E0">
            <w:pPr>
              <w:autoSpaceDE w:val="0"/>
              <w:autoSpaceDN w:val="0"/>
              <w:adjustRightInd w:val="0"/>
              <w:rPr>
                <w:rFonts w:ascii="Times New Roman" w:eastAsia="Times New Roman" w:hAnsi="Times New Roman" w:cs="Times New Roman"/>
                <w:sz w:val="24"/>
                <w:szCs w:val="24"/>
                <w:lang w:eastAsia="ru-RU"/>
              </w:rPr>
            </w:pPr>
            <w:r w:rsidRPr="00A013E0">
              <w:rPr>
                <w:rFonts w:ascii="Times New Roman" w:eastAsia="Times New Roman" w:hAnsi="Times New Roman" w:cs="Times New Roman"/>
                <w:sz w:val="24"/>
                <w:szCs w:val="24"/>
                <w:lang w:eastAsia="ru-RU"/>
              </w:rPr>
              <w:t>Інструкція з монтажу виконується відповідно до паспорту ігрового комплексу.</w:t>
            </w:r>
          </w:p>
          <w:p w:rsidR="00A013E0" w:rsidRPr="00A013E0" w:rsidRDefault="00A013E0" w:rsidP="00A013E0">
            <w:pPr>
              <w:autoSpaceDE w:val="0"/>
              <w:autoSpaceDN w:val="0"/>
              <w:adjustRightInd w:val="0"/>
              <w:rPr>
                <w:rFonts w:ascii="Times New Roman" w:eastAsia="Times New Roman" w:hAnsi="Times New Roman" w:cs="Times New Roman"/>
                <w:sz w:val="24"/>
                <w:szCs w:val="24"/>
                <w:lang w:eastAsia="ru-RU"/>
              </w:rPr>
            </w:pPr>
            <w:r w:rsidRPr="00A013E0">
              <w:rPr>
                <w:rFonts w:ascii="Times New Roman" w:eastAsia="Times New Roman" w:hAnsi="Times New Roman" w:cs="Times New Roman"/>
                <w:sz w:val="24"/>
                <w:szCs w:val="24"/>
                <w:lang w:eastAsia="ru-RU"/>
              </w:rPr>
              <w:t xml:space="preserve">Глибина бетонування. </w:t>
            </w:r>
          </w:p>
          <w:p w:rsidR="00A013E0" w:rsidRPr="00A013E0" w:rsidRDefault="00A013E0" w:rsidP="00A013E0">
            <w:pPr>
              <w:autoSpaceDE w:val="0"/>
              <w:autoSpaceDN w:val="0"/>
              <w:adjustRightInd w:val="0"/>
              <w:rPr>
                <w:rFonts w:ascii="Times New Roman" w:eastAsia="Times New Roman" w:hAnsi="Times New Roman" w:cs="Times New Roman"/>
                <w:sz w:val="24"/>
                <w:szCs w:val="24"/>
                <w:lang w:eastAsia="ru-RU"/>
              </w:rPr>
            </w:pPr>
            <w:r w:rsidRPr="00A013E0">
              <w:rPr>
                <w:rFonts w:ascii="Times New Roman" w:eastAsia="Times New Roman" w:hAnsi="Times New Roman" w:cs="Times New Roman"/>
                <w:noProof/>
                <w:sz w:val="24"/>
                <w:szCs w:val="24"/>
                <w:lang w:eastAsia="uk-UA"/>
              </w:rPr>
              <w:drawing>
                <wp:inline distT="0" distB="0" distL="0" distR="0" wp14:anchorId="147D397A" wp14:editId="2312B1D9">
                  <wp:extent cx="2200275" cy="2009775"/>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275" cy="2009775"/>
                          </a:xfrm>
                          <a:prstGeom prst="rect">
                            <a:avLst/>
                          </a:prstGeom>
                          <a:noFill/>
                          <a:ln>
                            <a:noFill/>
                          </a:ln>
                        </pic:spPr>
                      </pic:pic>
                    </a:graphicData>
                  </a:graphic>
                </wp:inline>
              </w:drawing>
            </w:r>
          </w:p>
          <w:p w:rsidR="00A013E0" w:rsidRPr="00A013E0" w:rsidRDefault="00A013E0" w:rsidP="00A013E0">
            <w:pPr>
              <w:autoSpaceDE w:val="0"/>
              <w:autoSpaceDN w:val="0"/>
              <w:adjustRightInd w:val="0"/>
              <w:jc w:val="both"/>
              <w:rPr>
                <w:rFonts w:ascii="Times New Roman" w:eastAsia="Times New Roman" w:hAnsi="Times New Roman" w:cs="Times New Roman"/>
                <w:color w:val="000000"/>
                <w:sz w:val="24"/>
                <w:szCs w:val="24"/>
              </w:rPr>
            </w:pPr>
            <w:r w:rsidRPr="00A013E0">
              <w:rPr>
                <w:rFonts w:ascii="Times New Roman" w:eastAsia="Times New Roman" w:hAnsi="Times New Roman" w:cs="Times New Roman"/>
                <w:sz w:val="24"/>
                <w:szCs w:val="24"/>
                <w:lang w:eastAsia="ru-RU"/>
              </w:rPr>
              <w:t xml:space="preserve">Бетонування конструкцій виконувати бетоном не менше марки М200 та з додатковим армуванням арматурою ф10-14 мм. </w:t>
            </w:r>
            <w:r w:rsidRPr="00A013E0">
              <w:rPr>
                <w:rFonts w:ascii="Times New Roman" w:eastAsia="Times New Roman" w:hAnsi="Times New Roman" w:cs="Times New Roman"/>
                <w:color w:val="000000"/>
                <w:sz w:val="24"/>
                <w:szCs w:val="24"/>
              </w:rPr>
              <w:t>Усі болтові з’єднання закрити пластиковими ковпачками.</w:t>
            </w:r>
          </w:p>
          <w:p w:rsidR="00A013E0" w:rsidRPr="00A013E0" w:rsidRDefault="00A013E0" w:rsidP="00A013E0">
            <w:pPr>
              <w:ind w:firstLine="540"/>
              <w:jc w:val="both"/>
              <w:rPr>
                <w:rFonts w:ascii="Times New Roman" w:eastAsia="Times New Roman" w:hAnsi="Times New Roman" w:cs="Times New Roman"/>
                <w:sz w:val="24"/>
                <w:szCs w:val="24"/>
                <w:lang w:eastAsia="ru-RU"/>
              </w:rPr>
            </w:pPr>
            <w:r w:rsidRPr="00A013E0">
              <w:rPr>
                <w:rFonts w:ascii="Times New Roman" w:eastAsia="Times New Roman" w:hAnsi="Times New Roman" w:cs="Times New Roman"/>
                <w:sz w:val="24"/>
                <w:szCs w:val="24"/>
                <w:lang w:eastAsia="ru-RU"/>
              </w:rPr>
              <w:t>Під час надання послуги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та вимог правил пожежної безпеки в Україні, затверджених Наказом МНС від 19.10.2004 №126. Працівники під час виконання робіт повинні дотримуватися вимог </w:t>
            </w:r>
            <w:hyperlink r:id="rId8" w:tgtFrame="_blank" w:history="1">
              <w:r w:rsidRPr="00A013E0">
                <w:rPr>
                  <w:rFonts w:ascii="Times New Roman" w:eastAsia="Times New Roman" w:hAnsi="Times New Roman" w:cs="Times New Roman"/>
                  <w:sz w:val="24"/>
                  <w:szCs w:val="24"/>
                  <w:lang w:eastAsia="ru-RU"/>
                </w:rPr>
                <w:t>Інструкції з охорони праці під час виконання монтажних робіт інструментами і пристроями</w:t>
              </w:r>
            </w:hyperlink>
            <w:r w:rsidRPr="00A013E0">
              <w:rPr>
                <w:rFonts w:ascii="Times New Roman" w:eastAsia="Times New Roman" w:hAnsi="Times New Roman" w:cs="Times New Roman"/>
                <w:sz w:val="24"/>
                <w:szCs w:val="24"/>
                <w:lang w:eastAsia="ru-RU"/>
              </w:rPr>
              <w:t>, затвердженої </w:t>
            </w:r>
            <w:hyperlink r:id="rId9" w:tgtFrame="_blank" w:history="1">
              <w:r w:rsidRPr="00A013E0">
                <w:rPr>
                  <w:rFonts w:ascii="Times New Roman" w:eastAsia="Times New Roman" w:hAnsi="Times New Roman" w:cs="Times New Roman"/>
                  <w:sz w:val="24"/>
                  <w:szCs w:val="24"/>
                  <w:lang w:eastAsia="ru-RU"/>
                </w:rPr>
                <w:t>наказом Міністерства праці та соціальної політики України від 5 червня 2001 року № 254</w:t>
              </w:r>
            </w:hyperlink>
            <w:r w:rsidRPr="00A013E0">
              <w:rPr>
                <w:rFonts w:ascii="Times New Roman" w:eastAsia="Times New Roman" w:hAnsi="Times New Roman" w:cs="Times New Roman"/>
                <w:sz w:val="24"/>
                <w:szCs w:val="24"/>
                <w:lang w:eastAsia="ru-RU"/>
              </w:rPr>
              <w:t>, зареєстрованої у Міністерстві юстиції України 20 липня 2001 року за № 616/5807 (НПАОП 0.00-5.24-01).</w:t>
            </w:r>
            <w:bookmarkStart w:id="0" w:name="n3"/>
            <w:bookmarkEnd w:id="0"/>
            <w:r w:rsidRPr="00A013E0">
              <w:rPr>
                <w:rFonts w:ascii="Times New Roman" w:eastAsia="Times New Roman" w:hAnsi="Times New Roman" w:cs="Times New Roman"/>
                <w:sz w:val="24"/>
                <w:szCs w:val="24"/>
                <w:lang w:eastAsia="ru-RU"/>
              </w:rPr>
              <w:t xml:space="preserve"> </w:t>
            </w:r>
          </w:p>
          <w:p w:rsidR="00A013E0" w:rsidRPr="00A013E0" w:rsidRDefault="00A013E0" w:rsidP="00A013E0">
            <w:pPr>
              <w:autoSpaceDN w:val="0"/>
              <w:jc w:val="both"/>
              <w:rPr>
                <w:rFonts w:ascii="Times New Roman" w:eastAsia="Times New Roman" w:hAnsi="Times New Roman" w:cs="Times New Roman"/>
                <w:b/>
                <w:color w:val="000000"/>
                <w:sz w:val="24"/>
                <w:szCs w:val="24"/>
              </w:rPr>
            </w:pPr>
          </w:p>
          <w:p w:rsidR="00A013E0" w:rsidRPr="00A013E0" w:rsidRDefault="00A013E0" w:rsidP="00A013E0">
            <w:pPr>
              <w:autoSpaceDN w:val="0"/>
              <w:jc w:val="both"/>
              <w:rPr>
                <w:rFonts w:ascii="Times New Roman" w:eastAsia="Times New Roman" w:hAnsi="Times New Roman" w:cs="Times New Roman"/>
                <w:b/>
                <w:color w:val="000000"/>
                <w:sz w:val="24"/>
                <w:szCs w:val="24"/>
              </w:rPr>
            </w:pPr>
          </w:p>
          <w:p w:rsidR="00A013E0" w:rsidRPr="00A013E0" w:rsidRDefault="00A013E0" w:rsidP="00A013E0">
            <w:pPr>
              <w:autoSpaceDN w:val="0"/>
              <w:jc w:val="both"/>
              <w:rPr>
                <w:rFonts w:ascii="Times New Roman" w:eastAsia="Times New Roman" w:hAnsi="Times New Roman" w:cs="Times New Roman"/>
                <w:b/>
                <w:i/>
                <w:sz w:val="24"/>
                <w:szCs w:val="24"/>
                <w:lang w:eastAsia="ru-RU"/>
              </w:rPr>
            </w:pPr>
            <w:r w:rsidRPr="00A013E0">
              <w:rPr>
                <w:rFonts w:ascii="Times New Roman" w:eastAsia="Times New Roman" w:hAnsi="Times New Roman" w:cs="Times New Roman"/>
                <w:b/>
                <w:color w:val="000000"/>
                <w:sz w:val="24"/>
                <w:szCs w:val="24"/>
              </w:rPr>
              <w:t xml:space="preserve">Місце встановлення Ігрового </w:t>
            </w:r>
            <w:proofErr w:type="spellStart"/>
            <w:r w:rsidRPr="00A013E0">
              <w:rPr>
                <w:rFonts w:ascii="Times New Roman" w:eastAsia="Times New Roman" w:hAnsi="Times New Roman" w:cs="Times New Roman"/>
                <w:b/>
                <w:color w:val="000000"/>
                <w:sz w:val="24"/>
                <w:szCs w:val="24"/>
              </w:rPr>
              <w:t>комплекса</w:t>
            </w:r>
            <w:proofErr w:type="spellEnd"/>
            <w:r w:rsidRPr="00A013E0">
              <w:rPr>
                <w:rFonts w:ascii="Times New Roman" w:eastAsia="Times New Roman" w:hAnsi="Times New Roman" w:cs="Times New Roman"/>
                <w:b/>
                <w:color w:val="000000"/>
                <w:sz w:val="24"/>
                <w:szCs w:val="24"/>
              </w:rPr>
              <w:t xml:space="preserve">: </w:t>
            </w:r>
            <w:r w:rsidRPr="00A013E0">
              <w:rPr>
                <w:rFonts w:ascii="Times New Roman" w:eastAsia="Times New Roman" w:hAnsi="Times New Roman" w:cs="Times New Roman"/>
                <w:sz w:val="24"/>
                <w:szCs w:val="24"/>
                <w:lang w:eastAsia="ru-RU"/>
              </w:rPr>
              <w:t xml:space="preserve">Україна, Дніпропетровська обл., м. Кривий Ріг, </w:t>
            </w:r>
            <w:proofErr w:type="spellStart"/>
            <w:r w:rsidRPr="00A013E0">
              <w:rPr>
                <w:rFonts w:ascii="Times New Roman" w:eastAsia="Times New Roman" w:hAnsi="Times New Roman" w:cs="Times New Roman"/>
                <w:sz w:val="24"/>
                <w:szCs w:val="24"/>
                <w:lang w:eastAsia="ru-RU"/>
              </w:rPr>
              <w:t>Тернівський</w:t>
            </w:r>
            <w:proofErr w:type="spellEnd"/>
            <w:r w:rsidRPr="00A013E0">
              <w:rPr>
                <w:rFonts w:ascii="Times New Roman" w:eastAsia="Times New Roman" w:hAnsi="Times New Roman" w:cs="Times New Roman"/>
                <w:sz w:val="24"/>
                <w:szCs w:val="24"/>
                <w:lang w:eastAsia="ru-RU"/>
              </w:rPr>
              <w:t xml:space="preserve"> район, вул. Героїв Маріуполя,23</w:t>
            </w:r>
            <w:r w:rsidRPr="00A013E0">
              <w:rPr>
                <w:rFonts w:ascii="Times New Roman" w:eastAsia="Times New Roman" w:hAnsi="Times New Roman" w:cs="Times New Roman"/>
                <w:b/>
                <w:i/>
                <w:sz w:val="24"/>
                <w:szCs w:val="24"/>
                <w:lang w:eastAsia="ru-RU"/>
              </w:rPr>
              <w:t>.</w:t>
            </w:r>
          </w:p>
          <w:p w:rsidR="00A013E0" w:rsidRPr="00A013E0" w:rsidRDefault="00A013E0" w:rsidP="00A013E0">
            <w:pPr>
              <w:rPr>
                <w:rFonts w:ascii="Times New Roman" w:eastAsia="Times New Roman" w:hAnsi="Times New Roman" w:cs="Times New Roman"/>
                <w:b/>
                <w:i/>
                <w:sz w:val="24"/>
                <w:szCs w:val="24"/>
                <w:lang w:eastAsia="ru-RU"/>
              </w:rPr>
            </w:pPr>
          </w:p>
          <w:p w:rsidR="00A013E0" w:rsidRPr="00A013E0" w:rsidRDefault="00A013E0" w:rsidP="00A013E0">
            <w:pPr>
              <w:ind w:firstLine="540"/>
              <w:jc w:val="both"/>
              <w:rPr>
                <w:rFonts w:ascii="Times New Roman" w:eastAsia="Times New Roman" w:hAnsi="Times New Roman" w:cs="Times New Roman"/>
                <w:sz w:val="24"/>
                <w:szCs w:val="24"/>
                <w:lang w:eastAsia="ru-RU"/>
              </w:rPr>
            </w:pPr>
            <w:bookmarkStart w:id="1" w:name="_GoBack"/>
            <w:r w:rsidRPr="00A013E0">
              <w:rPr>
                <w:rFonts w:ascii="Times New Roman" w:eastAsia="Times New Roman" w:hAnsi="Times New Roman" w:cs="Times New Roman"/>
                <w:noProof/>
                <w:sz w:val="24"/>
                <w:szCs w:val="24"/>
                <w:lang w:eastAsia="uk-UA"/>
              </w:rPr>
              <w:drawing>
                <wp:inline distT="0" distB="0" distL="0" distR="0" wp14:anchorId="1F3D91F9" wp14:editId="1815C385">
                  <wp:extent cx="3790950" cy="2943225"/>
                  <wp:effectExtent l="0" t="0" r="0" b="0"/>
                  <wp:docPr id="3" name="Рисунок 4" descr="C:\Users\Vikonkom\Desktop\г.мар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Vikonkom\Desktop\г.мар 2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0950" cy="2943225"/>
                          </a:xfrm>
                          <a:prstGeom prst="rect">
                            <a:avLst/>
                          </a:prstGeom>
                          <a:noFill/>
                          <a:ln>
                            <a:noFill/>
                          </a:ln>
                        </pic:spPr>
                      </pic:pic>
                    </a:graphicData>
                  </a:graphic>
                </wp:inline>
              </w:drawing>
            </w:r>
            <w:bookmarkEnd w:id="1"/>
          </w:p>
          <w:p w:rsidR="00A013E0" w:rsidRPr="00A013E0" w:rsidRDefault="00A013E0" w:rsidP="00A013E0">
            <w:pPr>
              <w:ind w:firstLine="540"/>
              <w:jc w:val="both"/>
              <w:rPr>
                <w:rFonts w:ascii="Times New Roman" w:eastAsia="Times New Roman" w:hAnsi="Times New Roman" w:cs="Times New Roman"/>
                <w:sz w:val="24"/>
                <w:szCs w:val="24"/>
                <w:lang w:eastAsia="ru-RU"/>
              </w:rPr>
            </w:pPr>
          </w:p>
          <w:p w:rsidR="00A013E0" w:rsidRPr="00A013E0" w:rsidRDefault="00A013E0" w:rsidP="00A013E0">
            <w:pPr>
              <w:ind w:firstLine="540"/>
              <w:jc w:val="both"/>
              <w:rPr>
                <w:rFonts w:ascii="Times New Roman" w:eastAsia="Times New Roman" w:hAnsi="Times New Roman" w:cs="Times New Roman"/>
                <w:sz w:val="24"/>
                <w:szCs w:val="24"/>
                <w:lang w:eastAsia="ru-RU"/>
              </w:rPr>
            </w:pPr>
            <w:r w:rsidRPr="00A013E0">
              <w:rPr>
                <w:rFonts w:ascii="Times New Roman" w:eastAsia="Times New Roman" w:hAnsi="Times New Roman" w:cs="Times New Roman"/>
                <w:sz w:val="24"/>
                <w:szCs w:val="24"/>
                <w:lang w:eastAsia="ru-RU"/>
              </w:rPr>
              <w:t>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виконання робіт.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 час виконання усіх видів робіт.  Весь персонал виконавця має бути забезпечений спеціальним одягом, спеціальним взуттям, засобами індивідуального захисту згідно галузевих норм. При виконанні послуги керуватися нормативно-правовими актами: «Порядок видачі дозволів на виконання робіт підвищеної небезпеки та на експлуатацію (застосування) машин, механізмів, устаткування підвищеної небезпеки», «Правила охорони праці під час виконання робіт на висоті». Виконавець несе відповідальність у разі виникнення збитків або неякісного надання послуг, що призвело до виникнення аварійних ситуацій на об’єкті або пошкодження майна Замовника. Виконавець на вимогу Замовника відшкодовує збитки у повному обсязі. Виконавець також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w:t>
            </w:r>
          </w:p>
          <w:p w:rsidR="00A013E0" w:rsidRPr="00A013E0" w:rsidRDefault="00A013E0" w:rsidP="00A013E0">
            <w:pPr>
              <w:ind w:firstLine="540"/>
              <w:jc w:val="both"/>
              <w:rPr>
                <w:rFonts w:ascii="Times New Roman" w:eastAsia="Times New Roman" w:hAnsi="Times New Roman" w:cs="Times New Roman"/>
                <w:sz w:val="24"/>
                <w:szCs w:val="24"/>
                <w:lang w:eastAsia="ru-RU"/>
              </w:rPr>
            </w:pPr>
            <w:r w:rsidRPr="00A013E0">
              <w:rPr>
                <w:rFonts w:ascii="Times New Roman" w:eastAsia="Times New Roman" w:hAnsi="Times New Roman" w:cs="Times New Roman"/>
                <w:sz w:val="24"/>
                <w:szCs w:val="24"/>
                <w:lang w:eastAsia="ru-RU"/>
              </w:rPr>
              <w:t>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у галузі охорони праці, мати договір на захоронення сміття.</w:t>
            </w:r>
          </w:p>
          <w:p w:rsidR="00A013E0" w:rsidRPr="00A013E0" w:rsidRDefault="00A013E0" w:rsidP="00A013E0">
            <w:pPr>
              <w:ind w:firstLine="540"/>
              <w:jc w:val="both"/>
              <w:rPr>
                <w:rFonts w:ascii="Times New Roman" w:eastAsia="Times New Roman" w:hAnsi="Times New Roman" w:cs="Times New Roman"/>
                <w:b/>
                <w:sz w:val="24"/>
                <w:szCs w:val="24"/>
                <w:lang w:eastAsia="uk-UA"/>
              </w:rPr>
            </w:pPr>
            <w:r w:rsidRPr="00A013E0">
              <w:rPr>
                <w:rFonts w:ascii="Times New Roman" w:eastAsia="Times New Roman" w:hAnsi="Times New Roman" w:cs="Times New Roman"/>
                <w:sz w:val="24"/>
                <w:szCs w:val="24"/>
                <w:lang w:eastAsia="ru-RU"/>
              </w:rPr>
              <w:t xml:space="preserve">Виконавцем надається 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 </w:t>
            </w:r>
          </w:p>
          <w:p w:rsidR="00564353" w:rsidRPr="00A013E0"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A013E0" w:rsidRDefault="00C7191D" w:rsidP="005819EA">
            <w:pPr>
              <w:jc w:val="both"/>
              <w:rPr>
                <w:rFonts w:ascii="Times New Roman" w:hAnsi="Times New Roman" w:cs="Times New Roman"/>
                <w:lang w:val="uk-UA"/>
              </w:rPr>
            </w:pPr>
            <w:r w:rsidRPr="00A013E0">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A013E0">
              <w:rPr>
                <w:rFonts w:ascii="Times New Roman" w:hAnsi="Times New Roman" w:cs="Times New Roman"/>
                <w:lang w:val="uk-UA"/>
              </w:rPr>
              <w:t>закупівель</w:t>
            </w:r>
            <w:proofErr w:type="spellEnd"/>
            <w:r w:rsidRPr="00A013E0">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A013E0" w:rsidRDefault="002518DD" w:rsidP="005819EA">
      <w:pPr>
        <w:spacing w:after="0" w:line="240" w:lineRule="auto"/>
        <w:rPr>
          <w:rFonts w:cs="Times New Roman"/>
          <w:sz w:val="22"/>
        </w:rPr>
      </w:pPr>
    </w:p>
    <w:p w:rsidR="00830B50" w:rsidRPr="00A013E0" w:rsidRDefault="00830B50">
      <w:pPr>
        <w:spacing w:after="0" w:line="240" w:lineRule="auto"/>
        <w:rPr>
          <w:rFonts w:cs="Times New Roman"/>
          <w:sz w:val="22"/>
        </w:rPr>
      </w:pPr>
    </w:p>
    <w:sectPr w:rsidR="00830B50" w:rsidRPr="00A013E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794CA7"/>
    <w:rsid w:val="008272A3"/>
    <w:rsid w:val="00830B50"/>
    <w:rsid w:val="008B3E45"/>
    <w:rsid w:val="008C24C2"/>
    <w:rsid w:val="008E0EFE"/>
    <w:rsid w:val="009967C8"/>
    <w:rsid w:val="00A013E0"/>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FAC6"/>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616-01"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zakon.rada.gov.ua/laws/show/z0615-0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83A80-FA21-4065-8720-7526718E1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3186</Words>
  <Characters>1817</Characters>
  <Application>Microsoft Office Word</Application>
  <DocSecurity>0</DocSecurity>
  <Lines>15</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54</cp:revision>
  <dcterms:created xsi:type="dcterms:W3CDTF">2025-05-16T06:26:00Z</dcterms:created>
  <dcterms:modified xsi:type="dcterms:W3CDTF">2026-08-28T08:33:00Z</dcterms:modified>
</cp:coreProperties>
</file>