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AF64C1" w:rsidRPr="00AF64C1">
        <w:rPr>
          <w:rFonts w:cs="Times New Roman"/>
          <w:sz w:val="24"/>
          <w:szCs w:val="24"/>
        </w:rPr>
        <w:t>UA-2026-08-20-001255-a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AF64C1"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Лави</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 39110000-6 -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Сидіння</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стільці</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супутні</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і </w:t>
            </w:r>
            <w:proofErr w:type="spellStart"/>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AF64C1">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до них)</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Default="00AF64C1" w:rsidP="00151AD1">
            <w:pPr>
              <w:jc w:val="center"/>
              <w:rPr>
                <w:rFonts w:ascii="Times New Roman" w:hAnsi="Times New Roman" w:cs="Times New Roman"/>
                <w:bCs/>
                <w:sz w:val="24"/>
                <w:szCs w:val="24"/>
                <w:bdr w:val="none" w:sz="0" w:space="0" w:color="auto" w:frame="1"/>
                <w:shd w:val="clear" w:color="auto" w:fill="FFFFFF"/>
                <w:lang w:val="uk-UA"/>
              </w:rPr>
            </w:pPr>
            <w:r w:rsidRPr="00AF64C1">
              <w:rPr>
                <w:rFonts w:ascii="Times New Roman" w:hAnsi="Times New Roman" w:cs="Times New Roman"/>
                <w:bCs/>
                <w:sz w:val="24"/>
                <w:szCs w:val="24"/>
                <w:bdr w:val="none" w:sz="0" w:space="0" w:color="auto" w:frame="1"/>
                <w:shd w:val="clear" w:color="auto" w:fill="FFFFFF"/>
                <w:lang w:val="uk-UA"/>
              </w:rPr>
              <w:t>216 666,67 грн без ПДВ</w:t>
            </w:r>
          </w:p>
          <w:p w:rsidR="00AF64C1" w:rsidRPr="00042AA6" w:rsidRDefault="00AF64C1" w:rsidP="00151AD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(260 000,00</w:t>
            </w:r>
            <w:r w:rsidRPr="00AF64C1">
              <w:rPr>
                <w:rFonts w:ascii="Times New Roman" w:hAnsi="Times New Roman" w:cs="Times New Roman"/>
                <w:bCs/>
                <w:sz w:val="24"/>
                <w:szCs w:val="24"/>
                <w:bdr w:val="none" w:sz="0" w:space="0" w:color="auto" w:frame="1"/>
                <w:shd w:val="clear" w:color="auto" w:fill="FFFFFF"/>
                <w:lang w:val="uk-UA"/>
              </w:rPr>
              <w:t>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AF64C1" w:rsidRPr="00AF64C1"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t>Лави за рахунок видатків із благоустрою населених пунктів (ДК 021: 39110000-6 - Сидіння, стільці та с</w:t>
            </w:r>
            <w:r>
              <w:rPr>
                <w:rFonts w:ascii="Times New Roman" w:hAnsi="Times New Roman" w:cs="Times New Roman"/>
                <w:sz w:val="24"/>
                <w:szCs w:val="24"/>
                <w:shd w:val="clear" w:color="auto" w:fill="FFFFFF"/>
                <w:lang w:val="uk-UA"/>
              </w:rPr>
              <w:t>упутні вироби і частини до них)</w:t>
            </w:r>
          </w:p>
          <w:p w:rsidR="00AF64C1" w:rsidRPr="00AF64C1"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t>Термін</w:t>
            </w:r>
            <w:r>
              <w:rPr>
                <w:rFonts w:ascii="Times New Roman" w:hAnsi="Times New Roman" w:cs="Times New Roman"/>
                <w:sz w:val="24"/>
                <w:szCs w:val="24"/>
                <w:shd w:val="clear" w:color="auto" w:fill="FFFFFF"/>
                <w:lang w:val="uk-UA"/>
              </w:rPr>
              <w:t xml:space="preserve"> поставки : до 01.10.2026 року.</w:t>
            </w:r>
          </w:p>
          <w:p w:rsidR="00AF64C1" w:rsidRPr="00AF64C1" w:rsidRDefault="00AF64C1" w:rsidP="00AF64C1">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Кількість: 40 штук.</w:t>
            </w:r>
          </w:p>
          <w:p w:rsidR="00AF64C1" w:rsidRPr="00AF64C1"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t>Місце поставки: м. Кривий Ріг, вул. Антона Ігнатченка,1А, виконком районної у міс</w:t>
            </w:r>
            <w:r>
              <w:rPr>
                <w:rFonts w:ascii="Times New Roman" w:hAnsi="Times New Roman" w:cs="Times New Roman"/>
                <w:sz w:val="24"/>
                <w:szCs w:val="24"/>
                <w:shd w:val="clear" w:color="auto" w:fill="FFFFFF"/>
                <w:lang w:val="uk-UA"/>
              </w:rPr>
              <w:t>ті ради.</w:t>
            </w:r>
          </w:p>
          <w:p w:rsidR="00AD48AA"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t xml:space="preserve">Лавка повинна бути паркова, зі спинкою довжиною 2000 мм, шириною 500 мм, висотою 750 мм з металевого каркасу та листового металу товщиною 2мм, із нанесеним візерунком гербу </w:t>
            </w:r>
            <w:proofErr w:type="spellStart"/>
            <w:r w:rsidRPr="00AF64C1">
              <w:rPr>
                <w:rFonts w:ascii="Times New Roman" w:hAnsi="Times New Roman" w:cs="Times New Roman"/>
                <w:sz w:val="24"/>
                <w:szCs w:val="24"/>
                <w:shd w:val="clear" w:color="auto" w:fill="FFFFFF"/>
                <w:lang w:val="uk-UA"/>
              </w:rPr>
              <w:t>Тернівського</w:t>
            </w:r>
            <w:proofErr w:type="spellEnd"/>
            <w:r w:rsidRPr="00AF64C1">
              <w:rPr>
                <w:rFonts w:ascii="Times New Roman" w:hAnsi="Times New Roman" w:cs="Times New Roman"/>
                <w:sz w:val="24"/>
                <w:szCs w:val="24"/>
                <w:shd w:val="clear" w:color="auto" w:fill="FFFFFF"/>
                <w:lang w:val="uk-UA"/>
              </w:rPr>
              <w:t xml:space="preserve"> району (розміри узгоджуються із замовником), пофарбована в чорний колір фарбою, сидіннях брус 70 мм х 40 мм-5 шт., матеріал-столярна сосна, пофарбована </w:t>
            </w:r>
            <w:proofErr w:type="spellStart"/>
            <w:r w:rsidRPr="00AF64C1">
              <w:rPr>
                <w:rFonts w:ascii="Times New Roman" w:hAnsi="Times New Roman" w:cs="Times New Roman"/>
                <w:sz w:val="24"/>
                <w:szCs w:val="24"/>
                <w:shd w:val="clear" w:color="auto" w:fill="FFFFFF"/>
                <w:lang w:val="uk-UA"/>
              </w:rPr>
              <w:t>терасним</w:t>
            </w:r>
            <w:proofErr w:type="spellEnd"/>
            <w:r w:rsidRPr="00AF64C1">
              <w:rPr>
                <w:rFonts w:ascii="Times New Roman" w:hAnsi="Times New Roman" w:cs="Times New Roman"/>
                <w:sz w:val="24"/>
                <w:szCs w:val="24"/>
                <w:shd w:val="clear" w:color="auto" w:fill="FFFFFF"/>
                <w:lang w:val="uk-UA"/>
              </w:rPr>
              <w:t xml:space="preserve"> маслом в два шари, спинка брус 70 мм х 40 мм-3 шт. матеріал-столярна сосна, пофарбована </w:t>
            </w:r>
            <w:proofErr w:type="spellStart"/>
            <w:r w:rsidRPr="00AF64C1">
              <w:rPr>
                <w:rFonts w:ascii="Times New Roman" w:hAnsi="Times New Roman" w:cs="Times New Roman"/>
                <w:sz w:val="24"/>
                <w:szCs w:val="24"/>
                <w:shd w:val="clear" w:color="auto" w:fill="FFFFFF"/>
                <w:lang w:val="uk-UA"/>
              </w:rPr>
              <w:t>терасним</w:t>
            </w:r>
            <w:proofErr w:type="spellEnd"/>
            <w:r w:rsidRPr="00AF64C1">
              <w:rPr>
                <w:rFonts w:ascii="Times New Roman" w:hAnsi="Times New Roman" w:cs="Times New Roman"/>
                <w:sz w:val="24"/>
                <w:szCs w:val="24"/>
                <w:shd w:val="clear" w:color="auto" w:fill="FFFFFF"/>
                <w:lang w:val="uk-UA"/>
              </w:rPr>
              <w:t xml:space="preserve"> маслом в два шари та в чорний колір фарбою.</w:t>
            </w:r>
          </w:p>
          <w:p w:rsidR="00AF64C1" w:rsidRDefault="00AF64C1" w:rsidP="00AF64C1">
            <w:pPr>
              <w:ind w:firstLine="539"/>
              <w:jc w:val="both"/>
              <w:rPr>
                <w:rFonts w:ascii="Times New Roman" w:hAnsi="Times New Roman" w:cs="Times New Roman"/>
                <w:sz w:val="24"/>
                <w:szCs w:val="24"/>
                <w:shd w:val="clear" w:color="auto" w:fill="FFFFFF"/>
                <w:lang w:val="uk-UA"/>
              </w:rPr>
            </w:pPr>
          </w:p>
          <w:p w:rsidR="00AF64C1"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lastRenderedPageBreak/>
              <w:drawing>
                <wp:inline distT="0" distB="0" distL="0" distR="0" wp14:anchorId="55DB793B" wp14:editId="7DB2A62C">
                  <wp:extent cx="3457575" cy="2739142"/>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80221" cy="2757083"/>
                          </a:xfrm>
                          <a:prstGeom prst="rect">
                            <a:avLst/>
                          </a:prstGeom>
                        </pic:spPr>
                      </pic:pic>
                    </a:graphicData>
                  </a:graphic>
                </wp:inline>
              </w:drawing>
            </w:r>
          </w:p>
          <w:p w:rsidR="00AF64C1" w:rsidRDefault="00AF64C1" w:rsidP="00AF64C1">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noProof/>
                <w:sz w:val="24"/>
                <w:szCs w:val="24"/>
                <w:shd w:val="clear" w:color="auto" w:fill="FFFFFF"/>
                <w:lang w:val="uk-UA" w:eastAsia="uk-UA"/>
              </w:rPr>
              <w:drawing>
                <wp:inline distT="0" distB="0" distL="0" distR="0" wp14:anchorId="0374F0AD">
                  <wp:extent cx="3519193" cy="3190875"/>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33455" cy="3203807"/>
                          </a:xfrm>
                          <a:prstGeom prst="rect">
                            <a:avLst/>
                          </a:prstGeom>
                          <a:noFill/>
                        </pic:spPr>
                      </pic:pic>
                    </a:graphicData>
                  </a:graphic>
                </wp:inline>
              </w:drawing>
            </w:r>
          </w:p>
          <w:p w:rsidR="00AF64C1" w:rsidRPr="00AF64C1"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t xml:space="preserve">До ціни товару входять витрати на його виготовлення з матеріалів Постачальника, доставку товару транспортом Постачальника та його розвантаження за </w:t>
            </w:r>
            <w:proofErr w:type="spellStart"/>
            <w:r w:rsidRPr="00AF64C1">
              <w:rPr>
                <w:rFonts w:ascii="Times New Roman" w:hAnsi="Times New Roman" w:cs="Times New Roman"/>
                <w:sz w:val="24"/>
                <w:szCs w:val="24"/>
                <w:shd w:val="clear" w:color="auto" w:fill="FFFFFF"/>
                <w:lang w:val="uk-UA"/>
              </w:rPr>
              <w:t>адресою</w:t>
            </w:r>
            <w:proofErr w:type="spellEnd"/>
            <w:r w:rsidRPr="00AF64C1">
              <w:rPr>
                <w:rFonts w:ascii="Times New Roman" w:hAnsi="Times New Roman" w:cs="Times New Roman"/>
                <w:sz w:val="24"/>
                <w:szCs w:val="24"/>
                <w:shd w:val="clear" w:color="auto" w:fill="FFFFFF"/>
                <w:lang w:val="uk-UA"/>
              </w:rPr>
              <w:t xml:space="preserve">: 50079, м. Кривий Ріг, вул. Антона </w:t>
            </w:r>
            <w:proofErr w:type="spellStart"/>
            <w:r w:rsidRPr="00AF64C1">
              <w:rPr>
                <w:rFonts w:ascii="Times New Roman" w:hAnsi="Times New Roman" w:cs="Times New Roman"/>
                <w:sz w:val="24"/>
                <w:szCs w:val="24"/>
                <w:shd w:val="clear" w:color="auto" w:fill="FFFFFF"/>
                <w:lang w:val="uk-UA"/>
              </w:rPr>
              <w:lastRenderedPageBreak/>
              <w:t>Ігнатченка</w:t>
            </w:r>
            <w:proofErr w:type="spellEnd"/>
            <w:r w:rsidRPr="00AF64C1">
              <w:rPr>
                <w:rFonts w:ascii="Times New Roman" w:hAnsi="Times New Roman" w:cs="Times New Roman"/>
                <w:sz w:val="24"/>
                <w:szCs w:val="24"/>
                <w:shd w:val="clear" w:color="auto" w:fill="FFFFFF"/>
                <w:lang w:val="uk-UA"/>
              </w:rPr>
              <w:t>, 1А. Товар, який постачається, повинен бути таким, що не перебував в експлуата</w:t>
            </w:r>
            <w:r>
              <w:rPr>
                <w:rFonts w:ascii="Times New Roman" w:hAnsi="Times New Roman" w:cs="Times New Roman"/>
                <w:sz w:val="24"/>
                <w:szCs w:val="24"/>
                <w:shd w:val="clear" w:color="auto" w:fill="FFFFFF"/>
                <w:lang w:val="uk-UA"/>
              </w:rPr>
              <w:t>ції, без механічних пошкоджень.</w:t>
            </w:r>
            <w:bookmarkStart w:id="0" w:name="_GoBack"/>
            <w:bookmarkEnd w:id="0"/>
          </w:p>
          <w:p w:rsidR="00AF64C1" w:rsidRPr="00830B50" w:rsidRDefault="00AF64C1" w:rsidP="00AF64C1">
            <w:pPr>
              <w:ind w:firstLine="539"/>
              <w:jc w:val="both"/>
              <w:rPr>
                <w:rFonts w:ascii="Times New Roman" w:hAnsi="Times New Roman" w:cs="Times New Roman"/>
                <w:sz w:val="24"/>
                <w:szCs w:val="24"/>
                <w:shd w:val="clear" w:color="auto" w:fill="FFFFFF"/>
                <w:lang w:val="uk-UA"/>
              </w:rPr>
            </w:pPr>
            <w:r w:rsidRPr="00AF64C1">
              <w:rPr>
                <w:rFonts w:ascii="Times New Roman" w:hAnsi="Times New Roman" w:cs="Times New Roman"/>
                <w:sz w:val="24"/>
                <w:szCs w:val="24"/>
                <w:shd w:val="clear" w:color="auto" w:fill="FFFFFF"/>
                <w:lang w:val="uk-UA"/>
              </w:rPr>
              <w:t>Гарантійний термін експлуатації становить 12 місяців з дати введення в експлуатацію.</w:t>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6457D"/>
    <w:rsid w:val="00297CE6"/>
    <w:rsid w:val="00307F1B"/>
    <w:rsid w:val="00365EE9"/>
    <w:rsid w:val="004268FD"/>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56C68"/>
    <w:rsid w:val="00AD48AA"/>
    <w:rsid w:val="00AF64C1"/>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6DFAEB"/>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06279589">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A2619-BA71-47B0-AEEC-E919EE6C0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Pages>
  <Words>1542</Words>
  <Characters>880</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52</cp:revision>
  <dcterms:created xsi:type="dcterms:W3CDTF">2025-05-16T06:26:00Z</dcterms:created>
  <dcterms:modified xsi:type="dcterms:W3CDTF">2026-08-24T05:59:00Z</dcterms:modified>
</cp:coreProperties>
</file>