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616AC5" w:rsidRPr="00616AC5">
        <w:rPr>
          <w:rFonts w:cs="Times New Roman"/>
          <w:sz w:val="24"/>
          <w:szCs w:val="24"/>
        </w:rPr>
        <w:t>UA-2026-08-14-009302-a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616AC5"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Гральні</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елементи</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майданчика</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37530000-2 -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для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парків</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розваг</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настільних</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або</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кімнатних</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ігор</w:t>
            </w:r>
            <w:proofErr w:type="spellEnd"/>
            <w:r w:rsidRPr="00616AC5">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616AC5" w:rsidRDefault="00616AC5" w:rsidP="00151AD1">
            <w:pPr>
              <w:jc w:val="center"/>
              <w:rPr>
                <w:rFonts w:ascii="Times New Roman" w:hAnsi="Times New Roman" w:cs="Times New Roman"/>
                <w:bCs/>
                <w:sz w:val="24"/>
                <w:szCs w:val="24"/>
                <w:bdr w:val="none" w:sz="0" w:space="0" w:color="auto" w:frame="1"/>
                <w:shd w:val="clear" w:color="auto" w:fill="FFFFFF"/>
                <w:lang w:val="uk-UA"/>
              </w:rPr>
            </w:pPr>
            <w:r w:rsidRPr="00616AC5">
              <w:rPr>
                <w:rFonts w:ascii="Times New Roman" w:hAnsi="Times New Roman" w:cs="Times New Roman"/>
                <w:bCs/>
                <w:sz w:val="24"/>
                <w:szCs w:val="24"/>
                <w:bdr w:val="none" w:sz="0" w:space="0" w:color="auto" w:frame="1"/>
                <w:shd w:val="clear" w:color="auto" w:fill="FFFFFF"/>
                <w:lang w:val="uk-UA"/>
              </w:rPr>
              <w:br/>
            </w:r>
            <w:r>
              <w:rPr>
                <w:rFonts w:ascii="Times New Roman" w:hAnsi="Times New Roman" w:cs="Times New Roman"/>
                <w:bCs/>
                <w:sz w:val="24"/>
                <w:szCs w:val="24"/>
                <w:bdr w:val="none" w:sz="0" w:space="0" w:color="auto" w:frame="1"/>
                <w:shd w:val="clear" w:color="auto" w:fill="FFFFFF"/>
                <w:lang w:val="uk-UA"/>
              </w:rPr>
              <w:t>602 380,00</w:t>
            </w:r>
          </w:p>
          <w:p w:rsidR="002518DD" w:rsidRPr="00042AA6" w:rsidRDefault="00185E38" w:rsidP="00151AD1">
            <w:pPr>
              <w:jc w:val="center"/>
              <w:rPr>
                <w:rFonts w:ascii="Times New Roman" w:hAnsi="Times New Roman" w:cs="Times New Roman"/>
                <w:bCs/>
                <w:sz w:val="24"/>
                <w:szCs w:val="24"/>
                <w:bdr w:val="none" w:sz="0" w:space="0" w:color="auto" w:frame="1"/>
                <w:shd w:val="clear" w:color="auto" w:fill="FFFFFF"/>
                <w:lang w:val="uk-UA"/>
              </w:rPr>
            </w:pPr>
            <w:r w:rsidRPr="00185E38">
              <w:rPr>
                <w:rFonts w:ascii="Times New Roman" w:hAnsi="Times New Roman" w:cs="Times New Roman"/>
                <w:bCs/>
                <w:sz w:val="24"/>
                <w:szCs w:val="24"/>
                <w:bdr w:val="none" w:sz="0" w:space="0" w:color="auto" w:frame="1"/>
                <w:shd w:val="clear" w:color="auto" w:fill="FFFFFF"/>
                <w:lang w:val="uk-UA"/>
              </w:rPr>
              <w:t>грн без ПДВ</w:t>
            </w:r>
            <w:r>
              <w:rPr>
                <w:rFonts w:ascii="Times New Roman" w:hAnsi="Times New Roman" w:cs="Times New Roman"/>
                <w:bCs/>
                <w:sz w:val="24"/>
                <w:szCs w:val="24"/>
                <w:bdr w:val="none" w:sz="0" w:space="0" w:color="auto" w:frame="1"/>
                <w:shd w:val="clear" w:color="auto" w:fill="FFFFFF"/>
                <w:lang w:val="uk-UA"/>
              </w:rPr>
              <w:t xml:space="preserve"> (</w:t>
            </w:r>
            <w:r w:rsidR="00616AC5">
              <w:rPr>
                <w:rFonts w:ascii="Times New Roman" w:hAnsi="Times New Roman" w:cs="Times New Roman"/>
                <w:bCs/>
                <w:sz w:val="24"/>
                <w:szCs w:val="24"/>
                <w:bdr w:val="none" w:sz="0" w:space="0" w:color="auto" w:frame="1"/>
                <w:shd w:val="clear" w:color="auto" w:fill="FFFFFF"/>
                <w:lang w:val="uk-UA"/>
              </w:rPr>
              <w:t>722 856,00</w:t>
            </w:r>
            <w:r w:rsidRPr="00185E38">
              <w:rPr>
                <w:rFonts w:ascii="Times New Roman" w:hAnsi="Times New Roman" w:cs="Times New Roman"/>
                <w:bCs/>
                <w:sz w:val="24"/>
                <w:szCs w:val="24"/>
                <w:bdr w:val="none" w:sz="0" w:space="0" w:color="auto" w:frame="1"/>
                <w:shd w:val="clear" w:color="auto" w:fill="FFFFFF"/>
                <w:lang w:val="uk-UA"/>
              </w:rPr>
              <w:t xml:space="preserve">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Гральні елементи майданчика за рахунок видатків із благоустрою населених пунктів (ДК 021:2015 37530000-2 - Вироби для парків розваг,</w:t>
            </w:r>
            <w:r>
              <w:rPr>
                <w:rFonts w:ascii="Times New Roman" w:hAnsi="Times New Roman" w:cs="Times New Roman"/>
                <w:sz w:val="24"/>
                <w:szCs w:val="24"/>
                <w:shd w:val="clear" w:color="auto" w:fill="FFFFFF"/>
                <w:lang w:val="uk-UA"/>
              </w:rPr>
              <w:t xml:space="preserve"> настільних або кімнатних ігор)</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Термін</w:t>
            </w:r>
            <w:r>
              <w:rPr>
                <w:rFonts w:ascii="Times New Roman" w:hAnsi="Times New Roman" w:cs="Times New Roman"/>
                <w:sz w:val="24"/>
                <w:szCs w:val="24"/>
                <w:shd w:val="clear" w:color="auto" w:fill="FFFFFF"/>
                <w:lang w:val="uk-UA"/>
              </w:rPr>
              <w:t xml:space="preserve"> поставки : до 01.10.2026 року.</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xml:space="preserve">Місце поставки: м. Кривий Ріг, вул. Антона Ігнатченка,1А, </w:t>
            </w:r>
            <w:r>
              <w:rPr>
                <w:rFonts w:ascii="Times New Roman" w:hAnsi="Times New Roman" w:cs="Times New Roman"/>
                <w:sz w:val="24"/>
                <w:szCs w:val="24"/>
                <w:shd w:val="clear" w:color="auto" w:fill="FFFFFF"/>
                <w:lang w:val="uk-UA"/>
              </w:rPr>
              <w:t>виконком районної у місті ради.</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Технічні характеристики.</w:t>
            </w:r>
          </w:p>
          <w:p w:rsidR="00185E38"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Гральні елементи майданчика повинні відповідати наступним вимогам:</w:t>
            </w:r>
          </w:p>
          <w:p w:rsid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drawing>
                <wp:inline distT="0" distB="0" distL="0" distR="0" wp14:anchorId="5AC65AFC" wp14:editId="073D0B20">
                  <wp:extent cx="4186118" cy="32956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97732" cy="3304793"/>
                          </a:xfrm>
                          <a:prstGeom prst="rect">
                            <a:avLst/>
                          </a:prstGeom>
                        </pic:spPr>
                      </pic:pic>
                    </a:graphicData>
                  </a:graphic>
                </wp:inline>
              </w:drawing>
            </w:r>
          </w:p>
          <w:p w:rsid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drawing>
                <wp:inline distT="0" distB="0" distL="0" distR="0" wp14:anchorId="3D813709" wp14:editId="455B90FD">
                  <wp:extent cx="4147889" cy="515302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57847" cy="5165396"/>
                          </a:xfrm>
                          <a:prstGeom prst="rect">
                            <a:avLst/>
                          </a:prstGeom>
                        </pic:spPr>
                      </pic:pic>
                    </a:graphicData>
                  </a:graphic>
                </wp:inline>
              </w:drawing>
            </w:r>
          </w:p>
          <w:p w:rsidR="00616AC5" w:rsidRDefault="00616AC5" w:rsidP="00616AC5">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627F4FBA">
                  <wp:extent cx="4229276" cy="5314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4010" cy="5346033"/>
                          </a:xfrm>
                          <a:prstGeom prst="rect">
                            <a:avLst/>
                          </a:prstGeom>
                          <a:noFill/>
                        </pic:spPr>
                      </pic:pic>
                    </a:graphicData>
                  </a:graphic>
                </wp:inline>
              </w:drawing>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Постачальник повинен надати на все обладнання паспорти в</w:t>
            </w:r>
            <w:r>
              <w:rPr>
                <w:rFonts w:ascii="Times New Roman" w:hAnsi="Times New Roman" w:cs="Times New Roman"/>
                <w:sz w:val="24"/>
                <w:szCs w:val="24"/>
                <w:shd w:val="clear" w:color="auto" w:fill="FFFFFF"/>
                <w:lang w:val="uk-UA"/>
              </w:rPr>
              <w:t xml:space="preserve"> яких повинно бути передбачено:</w:t>
            </w:r>
            <w:bookmarkStart w:id="0" w:name="_GoBack"/>
            <w:bookmarkEnd w:id="0"/>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зображення виробу;</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габаритні розміри виробу;</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гарантійний талон.</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Постачальник надає </w:t>
            </w:r>
            <w:proofErr w:type="spellStart"/>
            <w:r w:rsidRPr="00616AC5">
              <w:rPr>
                <w:rFonts w:ascii="Times New Roman" w:hAnsi="Times New Roman" w:cs="Times New Roman"/>
                <w:sz w:val="24"/>
                <w:szCs w:val="24"/>
                <w:shd w:val="clear" w:color="auto" w:fill="FFFFFF"/>
                <w:lang w:val="uk-UA"/>
              </w:rPr>
              <w:t>с</w:t>
            </w:r>
            <w:r>
              <w:rPr>
                <w:rFonts w:ascii="Times New Roman" w:hAnsi="Times New Roman" w:cs="Times New Roman"/>
                <w:sz w:val="24"/>
                <w:szCs w:val="24"/>
                <w:shd w:val="clear" w:color="auto" w:fill="FFFFFF"/>
                <w:lang w:val="uk-UA"/>
              </w:rPr>
              <w:t>кан</w:t>
            </w:r>
            <w:proofErr w:type="spellEnd"/>
            <w:r>
              <w:rPr>
                <w:rFonts w:ascii="Times New Roman" w:hAnsi="Times New Roman" w:cs="Times New Roman"/>
                <w:sz w:val="24"/>
                <w:szCs w:val="24"/>
                <w:shd w:val="clear" w:color="auto" w:fill="FFFFFF"/>
                <w:lang w:val="uk-UA"/>
              </w:rPr>
              <w:t>-копії наступних документів:</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Сертифікат відповідності на фарби порошкові;</w:t>
            </w:r>
          </w:p>
          <w:p w:rsidR="00616AC5" w:rsidRPr="00616AC5" w:rsidRDefault="00616AC5" w:rsidP="00616AC5">
            <w:pPr>
              <w:ind w:firstLine="539"/>
              <w:jc w:val="both"/>
              <w:rPr>
                <w:rFonts w:ascii="Times New Roman" w:hAnsi="Times New Roman" w:cs="Times New Roman"/>
                <w:sz w:val="24"/>
                <w:szCs w:val="24"/>
                <w:shd w:val="clear" w:color="auto" w:fill="FFFFFF"/>
                <w:lang w:val="uk-UA"/>
              </w:rPr>
            </w:pPr>
          </w:p>
          <w:p w:rsidR="00616AC5" w:rsidRPr="00616AC5"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 Сертиф</w:t>
            </w:r>
            <w:r>
              <w:rPr>
                <w:rFonts w:ascii="Times New Roman" w:hAnsi="Times New Roman" w:cs="Times New Roman"/>
                <w:sz w:val="24"/>
                <w:szCs w:val="24"/>
                <w:shd w:val="clear" w:color="auto" w:fill="FFFFFF"/>
                <w:lang w:val="uk-UA"/>
              </w:rPr>
              <w:t>ікат якості на металеві вироби.</w:t>
            </w:r>
          </w:p>
          <w:p w:rsidR="00616AC5" w:rsidRPr="00830B50" w:rsidRDefault="00616AC5" w:rsidP="00616AC5">
            <w:pPr>
              <w:ind w:firstLine="539"/>
              <w:jc w:val="both"/>
              <w:rPr>
                <w:rFonts w:ascii="Times New Roman" w:hAnsi="Times New Roman" w:cs="Times New Roman"/>
                <w:sz w:val="24"/>
                <w:szCs w:val="24"/>
                <w:shd w:val="clear" w:color="auto" w:fill="FFFFFF"/>
                <w:lang w:val="uk-UA"/>
              </w:rPr>
            </w:pPr>
            <w:r w:rsidRPr="00616AC5">
              <w:rPr>
                <w:rFonts w:ascii="Times New Roman" w:hAnsi="Times New Roman" w:cs="Times New Roman"/>
                <w:sz w:val="24"/>
                <w:szCs w:val="24"/>
                <w:shd w:val="clear" w:color="auto" w:fill="FFFFFF"/>
                <w:lang w:val="uk-UA"/>
              </w:rPr>
              <w:t>Гарантійний термін експлуатації становить 12 місяців з дати введення в експлуатацію, термін експлуатації 10 років</w:t>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16AC5"/>
    <w:rsid w:val="00644093"/>
    <w:rsid w:val="00684CE5"/>
    <w:rsid w:val="006C58BF"/>
    <w:rsid w:val="00755466"/>
    <w:rsid w:val="00755E73"/>
    <w:rsid w:val="008272A3"/>
    <w:rsid w:val="00830B50"/>
    <w:rsid w:val="008B3E45"/>
    <w:rsid w:val="008C24C2"/>
    <w:rsid w:val="008E0EFE"/>
    <w:rsid w:val="009967C8"/>
    <w:rsid w:val="00A56C6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260393"/>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1BA42-9C01-47DD-AC5D-1621FEC4E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1561</Words>
  <Characters>891</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49</cp:revision>
  <dcterms:created xsi:type="dcterms:W3CDTF">2025-05-16T06:26:00Z</dcterms:created>
  <dcterms:modified xsi:type="dcterms:W3CDTF">2026-08-18T05:32:00Z</dcterms:modified>
</cp:coreProperties>
</file>