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564353" w:rsidRDefault="002518DD" w:rsidP="005819EA">
      <w:pPr>
        <w:spacing w:after="0" w:line="240" w:lineRule="auto"/>
        <w:jc w:val="center"/>
        <w:rPr>
          <w:rFonts w:eastAsia="Calibri" w:cs="Times New Roman"/>
          <w:b/>
          <w:sz w:val="22"/>
        </w:rPr>
      </w:pPr>
      <w:r w:rsidRPr="00564353">
        <w:rPr>
          <w:rFonts w:eastAsia="Calibri" w:cs="Times New Roman"/>
          <w:b/>
          <w:sz w:val="22"/>
        </w:rPr>
        <w:t xml:space="preserve">Інформація щодо процедури </w:t>
      </w:r>
      <w:proofErr w:type="spellStart"/>
      <w:r w:rsidRPr="00564353">
        <w:rPr>
          <w:rFonts w:eastAsia="Calibri" w:cs="Times New Roman"/>
          <w:b/>
          <w:sz w:val="22"/>
        </w:rPr>
        <w:t>закупівель</w:t>
      </w:r>
      <w:proofErr w:type="spellEnd"/>
      <w:r w:rsidRPr="00564353">
        <w:rPr>
          <w:rFonts w:eastAsia="Calibri" w:cs="Times New Roman"/>
          <w:b/>
          <w:sz w:val="22"/>
        </w:rPr>
        <w:t>:</w:t>
      </w:r>
    </w:p>
    <w:p w:rsidR="002518DD" w:rsidRPr="00564353" w:rsidRDefault="002518DD" w:rsidP="005819EA">
      <w:pPr>
        <w:spacing w:after="0" w:line="240" w:lineRule="auto"/>
        <w:jc w:val="center"/>
        <w:rPr>
          <w:rFonts w:eastAsia="Calibri" w:cs="Times New Roman"/>
          <w:sz w:val="22"/>
        </w:rPr>
      </w:pPr>
      <w:r w:rsidRPr="00564353">
        <w:rPr>
          <w:rFonts w:eastAsia="Calibri" w:cs="Times New Roman"/>
          <w:sz w:val="22"/>
        </w:rPr>
        <w:t>Обґрунтування технічних і якісних характеристик предмета закупівлі та очікуваної вартості предмета закупівлі</w:t>
      </w:r>
    </w:p>
    <w:p w:rsidR="002518DD" w:rsidRPr="00564353" w:rsidRDefault="002518DD" w:rsidP="005819EA">
      <w:pPr>
        <w:spacing w:after="0" w:line="240" w:lineRule="auto"/>
        <w:jc w:val="center"/>
        <w:rPr>
          <w:rFonts w:eastAsia="Calibri" w:cs="Times New Roman"/>
          <w:sz w:val="22"/>
        </w:rPr>
      </w:pPr>
      <w:r w:rsidRPr="00564353">
        <w:rPr>
          <w:rFonts w:eastAsia="Calibri" w:cs="Times New Roman"/>
          <w:sz w:val="22"/>
        </w:rPr>
        <w:t xml:space="preserve">Інформація щодо процедур </w:t>
      </w:r>
      <w:proofErr w:type="spellStart"/>
      <w:r w:rsidRPr="00564353">
        <w:rPr>
          <w:rFonts w:eastAsia="Calibri" w:cs="Times New Roman"/>
          <w:sz w:val="22"/>
        </w:rPr>
        <w:t>закупівель</w:t>
      </w:r>
      <w:proofErr w:type="spellEnd"/>
      <w:r w:rsidRPr="00564353">
        <w:rPr>
          <w:rFonts w:eastAsia="Calibri" w:cs="Times New Roman"/>
          <w:sz w:val="22"/>
        </w:rPr>
        <w:t xml:space="preserve"> на виконання Постанови КМУ від 11.10.2016 №710 (зі змінами)</w:t>
      </w:r>
    </w:p>
    <w:p w:rsidR="002518DD" w:rsidRPr="00564353" w:rsidRDefault="002518DD" w:rsidP="005819EA">
      <w:pPr>
        <w:spacing w:after="0" w:line="240" w:lineRule="auto"/>
        <w:rPr>
          <w:rFonts w:eastAsia="Calibri" w:cs="Times New Roman"/>
          <w:b/>
          <w:sz w:val="22"/>
          <w:lang w:val="ru-RU"/>
        </w:rPr>
      </w:pPr>
    </w:p>
    <w:p w:rsidR="00FB14B1" w:rsidRPr="00564353" w:rsidRDefault="002518DD" w:rsidP="00FB14B1">
      <w:pPr>
        <w:spacing w:after="0" w:line="240" w:lineRule="auto"/>
        <w:rPr>
          <w:rFonts w:cs="Times New Roman"/>
          <w:b/>
          <w:sz w:val="22"/>
        </w:rPr>
      </w:pPr>
      <w:proofErr w:type="spellStart"/>
      <w:r w:rsidRPr="00564353">
        <w:rPr>
          <w:rFonts w:eastAsia="Calibri" w:cs="Times New Roman"/>
          <w:b/>
          <w:sz w:val="22"/>
          <w:lang w:val="ru-RU"/>
        </w:rPr>
        <w:t>Ідентифікатор</w:t>
      </w:r>
      <w:proofErr w:type="spellEnd"/>
      <w:r w:rsidRPr="00564353">
        <w:rPr>
          <w:rFonts w:eastAsia="Calibri" w:cs="Times New Roman"/>
          <w:b/>
          <w:sz w:val="22"/>
          <w:lang w:val="ru-RU"/>
        </w:rPr>
        <w:t xml:space="preserve"> </w:t>
      </w:r>
      <w:proofErr w:type="spellStart"/>
      <w:r w:rsidRPr="00564353">
        <w:rPr>
          <w:rFonts w:eastAsia="Calibri" w:cs="Times New Roman"/>
          <w:b/>
          <w:sz w:val="22"/>
          <w:lang w:val="ru-RU"/>
        </w:rPr>
        <w:t>закупівлі</w:t>
      </w:r>
      <w:proofErr w:type="spellEnd"/>
      <w:r w:rsidRPr="00564353">
        <w:rPr>
          <w:rFonts w:eastAsia="Calibri" w:cs="Times New Roman"/>
          <w:b/>
          <w:sz w:val="22"/>
          <w:lang w:val="ru-RU"/>
        </w:rPr>
        <w:t>:</w:t>
      </w:r>
      <w:r w:rsidR="00BA5B73" w:rsidRPr="00564353">
        <w:rPr>
          <w:rFonts w:cs="Times New Roman"/>
          <w:sz w:val="22"/>
        </w:rPr>
        <w:t xml:space="preserve"> </w:t>
      </w:r>
      <w:r w:rsidR="00B64CB0" w:rsidRPr="00B64CB0">
        <w:rPr>
          <w:rFonts w:cs="Times New Roman"/>
          <w:sz w:val="22"/>
        </w:rPr>
        <w:t>UA-2026-08-10-007745-a</w:t>
      </w:r>
    </w:p>
    <w:p w:rsidR="002518DD" w:rsidRPr="00564353" w:rsidRDefault="002518DD" w:rsidP="005819EA">
      <w:pPr>
        <w:spacing w:after="0" w:line="240" w:lineRule="auto"/>
        <w:rPr>
          <w:rFonts w:cs="Times New Roman"/>
          <w:sz w:val="22"/>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626"/>
        <w:gridCol w:w="1418"/>
        <w:gridCol w:w="7512"/>
        <w:gridCol w:w="2978"/>
      </w:tblGrid>
      <w:tr w:rsidR="00B64CB0" w:rsidRPr="00830B50" w:rsidTr="001C218D">
        <w:tc>
          <w:tcPr>
            <w:tcW w:w="1913" w:type="dxa"/>
            <w:vMerge w:val="restart"/>
            <w:vAlign w:val="center"/>
          </w:tcPr>
          <w:p w:rsidR="00B64CB0" w:rsidRPr="00830B50" w:rsidRDefault="00B64CB0" w:rsidP="001C218D">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Назва</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із</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зазначенням</w:t>
            </w:r>
            <w:proofErr w:type="spellEnd"/>
            <w:r w:rsidRPr="00830B50">
              <w:rPr>
                <w:rFonts w:ascii="Times New Roman" w:hAnsi="Times New Roman" w:cs="Times New Roman"/>
                <w:b/>
                <w:sz w:val="24"/>
                <w:szCs w:val="24"/>
              </w:rPr>
              <w:t xml:space="preserve"> коду та </w:t>
            </w:r>
            <w:proofErr w:type="spellStart"/>
            <w:r w:rsidRPr="00830B50">
              <w:rPr>
                <w:rFonts w:ascii="Times New Roman" w:hAnsi="Times New Roman" w:cs="Times New Roman"/>
                <w:b/>
                <w:sz w:val="24"/>
                <w:szCs w:val="24"/>
              </w:rPr>
              <w:t>назви</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відповідних</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класифікаторів</w:t>
            </w:r>
            <w:proofErr w:type="spellEnd"/>
          </w:p>
          <w:p w:rsidR="00B64CB0" w:rsidRPr="00830B50" w:rsidRDefault="00B64CB0" w:rsidP="001C218D">
            <w:pPr>
              <w:jc w:val="center"/>
              <w:rPr>
                <w:rFonts w:ascii="Times New Roman" w:hAnsi="Times New Roman" w:cs="Times New Roman"/>
                <w:b/>
                <w:sz w:val="24"/>
                <w:szCs w:val="24"/>
              </w:rPr>
            </w:pPr>
            <w:r w:rsidRPr="00830B50">
              <w:rPr>
                <w:rFonts w:ascii="Times New Roman" w:hAnsi="Times New Roman" w:cs="Times New Roman"/>
                <w:b/>
                <w:sz w:val="24"/>
                <w:szCs w:val="24"/>
              </w:rPr>
              <w:t xml:space="preserve">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і </w:t>
            </w:r>
            <w:proofErr w:type="spellStart"/>
            <w:r w:rsidRPr="00830B50">
              <w:rPr>
                <w:rFonts w:ascii="Times New Roman" w:hAnsi="Times New Roman" w:cs="Times New Roman"/>
                <w:b/>
                <w:sz w:val="24"/>
                <w:szCs w:val="24"/>
              </w:rPr>
              <w:t>частин</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лотів</w:t>
            </w:r>
            <w:proofErr w:type="spellEnd"/>
            <w:r w:rsidRPr="00830B50">
              <w:rPr>
                <w:rFonts w:ascii="Times New Roman" w:hAnsi="Times New Roman" w:cs="Times New Roman"/>
                <w:b/>
                <w:sz w:val="24"/>
                <w:szCs w:val="24"/>
              </w:rPr>
              <w:t xml:space="preserve">) (за </w:t>
            </w:r>
            <w:proofErr w:type="spellStart"/>
            <w:r w:rsidRPr="00830B50">
              <w:rPr>
                <w:rFonts w:ascii="Times New Roman" w:hAnsi="Times New Roman" w:cs="Times New Roman"/>
                <w:b/>
                <w:sz w:val="24"/>
                <w:szCs w:val="24"/>
              </w:rPr>
              <w:t>наявності</w:t>
            </w:r>
            <w:proofErr w:type="spellEnd"/>
            <w:r w:rsidRPr="00830B50">
              <w:rPr>
                <w:rFonts w:ascii="Times New Roman" w:hAnsi="Times New Roman" w:cs="Times New Roman"/>
                <w:b/>
                <w:sz w:val="24"/>
                <w:szCs w:val="24"/>
              </w:rPr>
              <w:t>)</w:t>
            </w:r>
          </w:p>
        </w:tc>
        <w:tc>
          <w:tcPr>
            <w:tcW w:w="1626" w:type="dxa"/>
            <w:vMerge w:val="restart"/>
            <w:vAlign w:val="center"/>
          </w:tcPr>
          <w:p w:rsidR="00B64CB0" w:rsidRPr="00830B50" w:rsidRDefault="00B64CB0" w:rsidP="001C218D">
            <w:pPr>
              <w:jc w:val="center"/>
              <w:rPr>
                <w:rFonts w:ascii="Times New Roman" w:hAnsi="Times New Roman" w:cs="Times New Roman"/>
                <w:b/>
                <w:sz w:val="24"/>
                <w:szCs w:val="24"/>
              </w:rPr>
            </w:pPr>
            <w:r w:rsidRPr="00830B50">
              <w:rPr>
                <w:rFonts w:ascii="Times New Roman" w:hAnsi="Times New Roman" w:cs="Times New Roman"/>
                <w:b/>
                <w:sz w:val="24"/>
                <w:szCs w:val="24"/>
              </w:rPr>
              <w:t>Вид</w:t>
            </w:r>
          </w:p>
          <w:p w:rsidR="00B64CB0" w:rsidRPr="00830B50" w:rsidRDefault="00B64CB0" w:rsidP="001C218D">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процедури</w:t>
            </w:r>
            <w:proofErr w:type="spellEnd"/>
          </w:p>
          <w:p w:rsidR="00B64CB0" w:rsidRPr="00830B50" w:rsidRDefault="00B64CB0" w:rsidP="001C218D">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p>
        </w:tc>
        <w:tc>
          <w:tcPr>
            <w:tcW w:w="1418" w:type="dxa"/>
            <w:vMerge w:val="restart"/>
            <w:vAlign w:val="center"/>
          </w:tcPr>
          <w:p w:rsidR="00B64CB0" w:rsidRPr="00830B50" w:rsidRDefault="00B64CB0" w:rsidP="001C218D">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Очікувана</w:t>
            </w:r>
            <w:proofErr w:type="spellEnd"/>
          </w:p>
          <w:p w:rsidR="00B64CB0" w:rsidRPr="00830B50" w:rsidRDefault="00B64CB0" w:rsidP="001C218D">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вартість</w:t>
            </w:r>
            <w:proofErr w:type="spellEnd"/>
          </w:p>
          <w:p w:rsidR="00B64CB0" w:rsidRPr="00830B50" w:rsidRDefault="00B64CB0" w:rsidP="001C218D">
            <w:pPr>
              <w:jc w:val="center"/>
              <w:rPr>
                <w:rFonts w:ascii="Times New Roman" w:hAnsi="Times New Roman" w:cs="Times New Roman"/>
                <w:b/>
                <w:sz w:val="24"/>
                <w:szCs w:val="24"/>
              </w:rPr>
            </w:pPr>
            <w:r w:rsidRPr="00830B50">
              <w:rPr>
                <w:rFonts w:ascii="Times New Roman" w:hAnsi="Times New Roman" w:cs="Times New Roman"/>
                <w:b/>
                <w:sz w:val="24"/>
                <w:szCs w:val="24"/>
              </w:rPr>
              <w:t>предмета</w:t>
            </w:r>
          </w:p>
          <w:p w:rsidR="00B64CB0" w:rsidRPr="00830B50" w:rsidRDefault="00B64CB0" w:rsidP="001C218D">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w:t>
            </w:r>
          </w:p>
          <w:p w:rsidR="00B64CB0" w:rsidRPr="00830B50" w:rsidRDefault="00B64CB0" w:rsidP="001C218D">
            <w:pPr>
              <w:jc w:val="center"/>
              <w:rPr>
                <w:rFonts w:ascii="Times New Roman" w:hAnsi="Times New Roman" w:cs="Times New Roman"/>
                <w:b/>
                <w:sz w:val="24"/>
                <w:szCs w:val="24"/>
              </w:rPr>
            </w:pPr>
            <w:r w:rsidRPr="00830B50">
              <w:rPr>
                <w:rFonts w:ascii="Times New Roman" w:hAnsi="Times New Roman" w:cs="Times New Roman"/>
                <w:b/>
                <w:sz w:val="24"/>
                <w:szCs w:val="24"/>
              </w:rPr>
              <w:t>грн.</w:t>
            </w:r>
          </w:p>
        </w:tc>
        <w:tc>
          <w:tcPr>
            <w:tcW w:w="10490" w:type="dxa"/>
            <w:gridSpan w:val="2"/>
            <w:vAlign w:val="center"/>
          </w:tcPr>
          <w:p w:rsidR="00B64CB0" w:rsidRPr="00830B50" w:rsidRDefault="00B64CB0" w:rsidP="001C218D">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Обґрунтування</w:t>
            </w:r>
            <w:proofErr w:type="spellEnd"/>
          </w:p>
          <w:p w:rsidR="00B64CB0" w:rsidRPr="00830B50" w:rsidRDefault="00B64CB0" w:rsidP="001C218D">
            <w:pPr>
              <w:jc w:val="center"/>
              <w:rPr>
                <w:rFonts w:ascii="Times New Roman" w:hAnsi="Times New Roman" w:cs="Times New Roman"/>
                <w:b/>
                <w:sz w:val="24"/>
                <w:szCs w:val="24"/>
              </w:rPr>
            </w:pPr>
          </w:p>
        </w:tc>
      </w:tr>
      <w:tr w:rsidR="00B64CB0" w:rsidRPr="00830B50" w:rsidTr="001C218D">
        <w:trPr>
          <w:trHeight w:val="1144"/>
        </w:trPr>
        <w:tc>
          <w:tcPr>
            <w:tcW w:w="1913" w:type="dxa"/>
            <w:vMerge/>
          </w:tcPr>
          <w:p w:rsidR="00B64CB0" w:rsidRPr="00830B50" w:rsidRDefault="00B64CB0" w:rsidP="001C218D">
            <w:pPr>
              <w:jc w:val="center"/>
              <w:rPr>
                <w:rFonts w:ascii="Times New Roman" w:hAnsi="Times New Roman" w:cs="Times New Roman"/>
                <w:b/>
                <w:sz w:val="24"/>
                <w:szCs w:val="24"/>
              </w:rPr>
            </w:pPr>
          </w:p>
        </w:tc>
        <w:tc>
          <w:tcPr>
            <w:tcW w:w="1626" w:type="dxa"/>
            <w:vMerge/>
          </w:tcPr>
          <w:p w:rsidR="00B64CB0" w:rsidRPr="00830B50" w:rsidRDefault="00B64CB0" w:rsidP="001C218D">
            <w:pPr>
              <w:jc w:val="center"/>
              <w:rPr>
                <w:rFonts w:ascii="Times New Roman" w:hAnsi="Times New Roman" w:cs="Times New Roman"/>
                <w:b/>
                <w:sz w:val="24"/>
                <w:szCs w:val="24"/>
              </w:rPr>
            </w:pPr>
          </w:p>
        </w:tc>
        <w:tc>
          <w:tcPr>
            <w:tcW w:w="1418" w:type="dxa"/>
            <w:vMerge/>
          </w:tcPr>
          <w:p w:rsidR="00B64CB0" w:rsidRPr="00830B50" w:rsidRDefault="00B64CB0" w:rsidP="001C218D">
            <w:pPr>
              <w:jc w:val="center"/>
              <w:rPr>
                <w:rFonts w:ascii="Times New Roman" w:hAnsi="Times New Roman" w:cs="Times New Roman"/>
                <w:b/>
                <w:sz w:val="24"/>
                <w:szCs w:val="24"/>
              </w:rPr>
            </w:pPr>
          </w:p>
        </w:tc>
        <w:tc>
          <w:tcPr>
            <w:tcW w:w="7512" w:type="dxa"/>
            <w:vAlign w:val="center"/>
          </w:tcPr>
          <w:p w:rsidR="00B64CB0" w:rsidRPr="00830B50" w:rsidRDefault="00B64CB0" w:rsidP="001C218D">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технічних</w:t>
            </w:r>
            <w:proofErr w:type="spellEnd"/>
            <w:r w:rsidRPr="00830B50">
              <w:rPr>
                <w:rFonts w:ascii="Times New Roman" w:hAnsi="Times New Roman" w:cs="Times New Roman"/>
                <w:b/>
                <w:sz w:val="24"/>
                <w:szCs w:val="24"/>
              </w:rPr>
              <w:t xml:space="preserve"> та </w:t>
            </w:r>
            <w:proofErr w:type="spellStart"/>
            <w:r w:rsidRPr="00830B50">
              <w:rPr>
                <w:rFonts w:ascii="Times New Roman" w:hAnsi="Times New Roman" w:cs="Times New Roman"/>
                <w:b/>
                <w:sz w:val="24"/>
                <w:szCs w:val="24"/>
              </w:rPr>
              <w:t>якісних</w:t>
            </w:r>
            <w:proofErr w:type="spellEnd"/>
            <w:r w:rsidRPr="00830B50">
              <w:rPr>
                <w:rFonts w:ascii="Times New Roman" w:hAnsi="Times New Roman" w:cs="Times New Roman"/>
                <w:b/>
                <w:sz w:val="24"/>
                <w:szCs w:val="24"/>
              </w:rPr>
              <w:t xml:space="preserve"> характеристик предмета </w:t>
            </w:r>
            <w:proofErr w:type="spellStart"/>
            <w:r w:rsidRPr="00830B50">
              <w:rPr>
                <w:rFonts w:ascii="Times New Roman" w:hAnsi="Times New Roman" w:cs="Times New Roman"/>
                <w:b/>
                <w:sz w:val="24"/>
                <w:szCs w:val="24"/>
              </w:rPr>
              <w:t>закупівлі</w:t>
            </w:r>
            <w:proofErr w:type="spellEnd"/>
          </w:p>
        </w:tc>
        <w:tc>
          <w:tcPr>
            <w:tcW w:w="2978" w:type="dxa"/>
            <w:vAlign w:val="center"/>
          </w:tcPr>
          <w:p w:rsidR="00B64CB0" w:rsidRPr="00830B50" w:rsidRDefault="00B64CB0" w:rsidP="001C218D">
            <w:pPr>
              <w:ind w:right="667"/>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очікуваної</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вартості</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p>
        </w:tc>
      </w:tr>
      <w:tr w:rsidR="00B64CB0" w:rsidRPr="00830B50" w:rsidTr="001C218D">
        <w:tc>
          <w:tcPr>
            <w:tcW w:w="1913" w:type="dxa"/>
          </w:tcPr>
          <w:p w:rsidR="00B64CB0" w:rsidRPr="00830B50" w:rsidRDefault="00B64CB0" w:rsidP="001C218D">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Зупиночні</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павільйони</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за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рахунок</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видатків</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021:2015 44210000-5 -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Конструкції</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їх</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частини</w:t>
            </w:r>
            <w:proofErr w:type="spellEnd"/>
            <w:r w:rsidRPr="00B536C4">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26" w:type="dxa"/>
            <w:vAlign w:val="center"/>
          </w:tcPr>
          <w:p w:rsidR="00B64CB0" w:rsidRPr="00830B50" w:rsidRDefault="00B64CB0" w:rsidP="001C218D">
            <w:pPr>
              <w:jc w:val="center"/>
              <w:rPr>
                <w:rFonts w:ascii="Times New Roman" w:hAnsi="Times New Roman" w:cs="Times New Roman"/>
                <w:sz w:val="24"/>
                <w:szCs w:val="24"/>
              </w:rPr>
            </w:pPr>
            <w:proofErr w:type="spellStart"/>
            <w:r w:rsidRPr="00830B50">
              <w:rPr>
                <w:rFonts w:ascii="Times New Roman" w:hAnsi="Times New Roman" w:cs="Times New Roman"/>
                <w:sz w:val="24"/>
                <w:szCs w:val="24"/>
              </w:rPr>
              <w:t>Відкриті</w:t>
            </w:r>
            <w:proofErr w:type="spellEnd"/>
            <w:r w:rsidRPr="00830B50">
              <w:rPr>
                <w:rFonts w:ascii="Times New Roman" w:hAnsi="Times New Roman" w:cs="Times New Roman"/>
                <w:sz w:val="24"/>
                <w:szCs w:val="24"/>
              </w:rPr>
              <w:t xml:space="preserve"> торги з </w:t>
            </w:r>
            <w:proofErr w:type="spellStart"/>
            <w:r w:rsidRPr="00830B50">
              <w:rPr>
                <w:rFonts w:ascii="Times New Roman" w:hAnsi="Times New Roman" w:cs="Times New Roman"/>
                <w:sz w:val="24"/>
                <w:szCs w:val="24"/>
              </w:rPr>
              <w:t>особливостями</w:t>
            </w:r>
            <w:proofErr w:type="spellEnd"/>
          </w:p>
        </w:tc>
        <w:tc>
          <w:tcPr>
            <w:tcW w:w="1418" w:type="dxa"/>
            <w:vAlign w:val="center"/>
          </w:tcPr>
          <w:p w:rsidR="00B64CB0" w:rsidRPr="00042AA6" w:rsidRDefault="00B64CB0" w:rsidP="001C218D">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lang w:val="uk-UA"/>
              </w:rPr>
              <w:t>384 165,83</w:t>
            </w:r>
            <w:r w:rsidRPr="00185E38">
              <w:rPr>
                <w:rFonts w:ascii="Times New Roman" w:hAnsi="Times New Roman" w:cs="Times New Roman"/>
                <w:bCs/>
                <w:sz w:val="24"/>
                <w:szCs w:val="24"/>
                <w:bdr w:val="none" w:sz="0" w:space="0" w:color="auto" w:frame="1"/>
                <w:shd w:val="clear" w:color="auto" w:fill="FFFFFF"/>
                <w:lang w:val="uk-UA"/>
              </w:rPr>
              <w:t xml:space="preserve"> грн без ПДВ</w:t>
            </w:r>
            <w:r>
              <w:rPr>
                <w:rFonts w:ascii="Times New Roman" w:hAnsi="Times New Roman" w:cs="Times New Roman"/>
                <w:bCs/>
                <w:sz w:val="24"/>
                <w:szCs w:val="24"/>
                <w:bdr w:val="none" w:sz="0" w:space="0" w:color="auto" w:frame="1"/>
                <w:shd w:val="clear" w:color="auto" w:fill="FFFFFF"/>
                <w:lang w:val="uk-UA"/>
              </w:rPr>
              <w:t xml:space="preserve"> (460 999,00</w:t>
            </w:r>
            <w:r w:rsidRPr="00185E38">
              <w:rPr>
                <w:rFonts w:ascii="Times New Roman" w:hAnsi="Times New Roman" w:cs="Times New Roman"/>
                <w:bCs/>
                <w:sz w:val="24"/>
                <w:szCs w:val="24"/>
                <w:bdr w:val="none" w:sz="0" w:space="0" w:color="auto" w:frame="1"/>
                <w:shd w:val="clear" w:color="auto" w:fill="FFFFFF"/>
                <w:lang w:val="uk-UA"/>
              </w:rPr>
              <w:t>грн</w:t>
            </w:r>
            <w:r>
              <w:rPr>
                <w:rFonts w:ascii="Times New Roman" w:hAnsi="Times New Roman" w:cs="Times New Roman"/>
                <w:bCs/>
                <w:sz w:val="24"/>
                <w:szCs w:val="24"/>
                <w:bdr w:val="none" w:sz="0" w:space="0" w:color="auto" w:frame="1"/>
                <w:shd w:val="clear" w:color="auto" w:fill="FFFFFF"/>
                <w:lang w:val="uk-UA"/>
              </w:rPr>
              <w:t xml:space="preserve"> з ПДВ)</w:t>
            </w:r>
          </w:p>
        </w:tc>
        <w:tc>
          <w:tcPr>
            <w:tcW w:w="7512" w:type="dxa"/>
          </w:tcPr>
          <w:p w:rsidR="00B64CB0" w:rsidRPr="00185E38" w:rsidRDefault="00B64CB0" w:rsidP="001C218D">
            <w:pPr>
              <w:ind w:firstLine="539"/>
              <w:jc w:val="both"/>
              <w:rPr>
                <w:rFonts w:ascii="Times New Roman" w:hAnsi="Times New Roman" w:cs="Times New Roman"/>
                <w:sz w:val="24"/>
                <w:szCs w:val="24"/>
                <w:shd w:val="clear" w:color="auto" w:fill="FFFFFF"/>
              </w:rPr>
            </w:pPr>
            <w:r w:rsidRPr="00185E38">
              <w:rPr>
                <w:rFonts w:ascii="Times New Roman" w:hAnsi="Times New Roman" w:cs="Times New Roman"/>
                <w:sz w:val="24"/>
                <w:szCs w:val="24"/>
                <w:shd w:val="clear" w:color="auto" w:fill="FFFFFF"/>
              </w:rPr>
              <w:t>.</w:t>
            </w:r>
          </w:p>
          <w:p w:rsidR="00B64CB0" w:rsidRPr="00B536C4" w:rsidRDefault="00B64CB0" w:rsidP="001C218D">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Терміни поставки товару: з моменту підписання Договору до 01.10. 2026 року.</w:t>
            </w:r>
          </w:p>
          <w:p w:rsidR="00B64CB0" w:rsidRPr="00B536C4" w:rsidRDefault="00B64CB0" w:rsidP="001C218D">
            <w:pPr>
              <w:ind w:firstLine="539"/>
              <w:jc w:val="both"/>
              <w:rPr>
                <w:rFonts w:ascii="Times New Roman" w:hAnsi="Times New Roman" w:cs="Times New Roman"/>
                <w:sz w:val="24"/>
                <w:szCs w:val="24"/>
                <w:shd w:val="clear" w:color="auto" w:fill="FFFFFF"/>
                <w:lang w:val="uk-UA"/>
              </w:rPr>
            </w:pPr>
          </w:p>
          <w:p w:rsidR="00B64CB0" w:rsidRPr="00B536C4" w:rsidRDefault="00B64CB0" w:rsidP="001C218D">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Зупиночний павільйон відповідає вимогам :</w:t>
            </w:r>
          </w:p>
          <w:p w:rsidR="00B64CB0" w:rsidRPr="00B536C4" w:rsidRDefault="00B64CB0" w:rsidP="001C218D">
            <w:pPr>
              <w:ind w:firstLine="539"/>
              <w:jc w:val="both"/>
              <w:rPr>
                <w:rFonts w:ascii="Times New Roman" w:hAnsi="Times New Roman" w:cs="Times New Roman"/>
                <w:sz w:val="24"/>
                <w:szCs w:val="24"/>
                <w:shd w:val="clear" w:color="auto" w:fill="FFFFFF"/>
                <w:lang w:val="uk-UA"/>
              </w:rPr>
            </w:pPr>
          </w:p>
          <w:p w:rsidR="00B64CB0" w:rsidRPr="00B536C4" w:rsidRDefault="00B64CB0" w:rsidP="001C218D">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 ДСТУ Б В.2.6-200:2014 Конструкції металеві будівельні. Вимоги до монтажу (якщо каркас металевий);</w:t>
            </w:r>
          </w:p>
          <w:p w:rsidR="00B64CB0" w:rsidRPr="00B536C4" w:rsidRDefault="00B64CB0" w:rsidP="001C218D">
            <w:pPr>
              <w:ind w:firstLine="539"/>
              <w:jc w:val="both"/>
              <w:rPr>
                <w:rFonts w:ascii="Times New Roman" w:hAnsi="Times New Roman" w:cs="Times New Roman"/>
                <w:sz w:val="24"/>
                <w:szCs w:val="24"/>
                <w:shd w:val="clear" w:color="auto" w:fill="FFFFFF"/>
                <w:lang w:val="uk-UA"/>
              </w:rPr>
            </w:pPr>
          </w:p>
          <w:p w:rsidR="00B64CB0" w:rsidRPr="00B536C4" w:rsidRDefault="00B64CB0" w:rsidP="001C218D">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 ДБН В.1.2-15:2009 Навантаження і впливи – конструкція павільйону повинна витримувати місцеві вітрові та снігові навантаження;</w:t>
            </w:r>
          </w:p>
          <w:p w:rsidR="00B64CB0" w:rsidRPr="00B536C4" w:rsidRDefault="00B64CB0" w:rsidP="001C218D">
            <w:pPr>
              <w:ind w:firstLine="539"/>
              <w:jc w:val="both"/>
              <w:rPr>
                <w:rFonts w:ascii="Times New Roman" w:hAnsi="Times New Roman" w:cs="Times New Roman"/>
                <w:sz w:val="24"/>
                <w:szCs w:val="24"/>
                <w:shd w:val="clear" w:color="auto" w:fill="FFFFFF"/>
                <w:lang w:val="uk-UA"/>
              </w:rPr>
            </w:pPr>
          </w:p>
          <w:p w:rsidR="00B64CB0" w:rsidRPr="00B536C4" w:rsidRDefault="00B64CB0" w:rsidP="001C218D">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 ДСТУ-Н Б В.2.6-186:2013 Настанова щодо захисту будівельних конструкцій будівель та споруд від корозії.</w:t>
            </w:r>
          </w:p>
          <w:p w:rsidR="00B64CB0" w:rsidRPr="00B536C4" w:rsidRDefault="00B64CB0" w:rsidP="001C218D">
            <w:pPr>
              <w:ind w:firstLine="539"/>
              <w:jc w:val="both"/>
              <w:rPr>
                <w:rFonts w:ascii="Times New Roman" w:hAnsi="Times New Roman" w:cs="Times New Roman"/>
                <w:sz w:val="24"/>
                <w:szCs w:val="24"/>
                <w:shd w:val="clear" w:color="auto" w:fill="FFFFFF"/>
                <w:lang w:val="uk-UA"/>
              </w:rPr>
            </w:pPr>
          </w:p>
          <w:p w:rsidR="00B64CB0" w:rsidRPr="00B536C4" w:rsidRDefault="00B64CB0" w:rsidP="001C218D">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Усі матеріали використовуються сертифіковані.</w:t>
            </w:r>
          </w:p>
          <w:p w:rsidR="00B64CB0" w:rsidRPr="00B536C4" w:rsidRDefault="00B64CB0" w:rsidP="001C218D">
            <w:pPr>
              <w:ind w:firstLine="539"/>
              <w:jc w:val="both"/>
              <w:rPr>
                <w:rFonts w:ascii="Times New Roman" w:hAnsi="Times New Roman" w:cs="Times New Roman"/>
                <w:sz w:val="24"/>
                <w:szCs w:val="24"/>
                <w:shd w:val="clear" w:color="auto" w:fill="FFFFFF"/>
                <w:lang w:val="uk-UA"/>
              </w:rPr>
            </w:pPr>
          </w:p>
          <w:p w:rsidR="00B64CB0" w:rsidRPr="00B536C4" w:rsidRDefault="00B64CB0" w:rsidP="001C218D">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Гарантія на металеві елементи конструкції не менше 1 року</w:t>
            </w:r>
            <w:r>
              <w:rPr>
                <w:rFonts w:ascii="Times New Roman" w:hAnsi="Times New Roman" w:cs="Times New Roman"/>
                <w:sz w:val="24"/>
                <w:szCs w:val="24"/>
                <w:shd w:val="clear" w:color="auto" w:fill="FFFFFF"/>
                <w:lang w:val="uk-UA"/>
              </w:rPr>
              <w:t xml:space="preserve"> з дня введення в експлуатацію.</w:t>
            </w:r>
          </w:p>
          <w:p w:rsidR="00B64CB0" w:rsidRPr="00B536C4" w:rsidRDefault="00B64CB0" w:rsidP="001C218D">
            <w:pPr>
              <w:ind w:firstLine="539"/>
              <w:jc w:val="both"/>
              <w:rPr>
                <w:rFonts w:ascii="Times New Roman" w:hAnsi="Times New Roman" w:cs="Times New Roman"/>
                <w:sz w:val="24"/>
                <w:szCs w:val="24"/>
                <w:shd w:val="clear" w:color="auto" w:fill="FFFFFF"/>
                <w:lang w:val="uk-UA"/>
              </w:rPr>
            </w:pPr>
          </w:p>
          <w:p w:rsidR="00B64CB0" w:rsidRPr="00B536C4" w:rsidRDefault="00B64CB0" w:rsidP="001C218D">
            <w:pPr>
              <w:ind w:firstLine="539"/>
              <w:jc w:val="both"/>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Примітка:</w:t>
            </w:r>
          </w:p>
          <w:p w:rsidR="00B64CB0" w:rsidRDefault="00B64CB0" w:rsidP="001C218D">
            <w:pPr>
              <w:ind w:firstLine="539"/>
              <w:jc w:val="both"/>
              <w:rPr>
                <w:rFonts w:ascii="Times New Roman" w:hAnsi="Times New Roman" w:cs="Times New Roman"/>
                <w:sz w:val="24"/>
                <w:szCs w:val="24"/>
                <w:shd w:val="clear" w:color="auto" w:fill="FFFFFF"/>
                <w:lang w:val="uk-UA"/>
              </w:rPr>
            </w:pPr>
            <w:r w:rsidRPr="00B536C4">
              <w:rPr>
                <w:rFonts w:ascii="Times New Roman" w:hAnsi="Times New Roman" w:cs="Times New Roman"/>
                <w:sz w:val="24"/>
                <w:szCs w:val="24"/>
                <w:shd w:val="clear" w:color="auto" w:fill="FFFFFF"/>
                <w:lang w:val="uk-UA"/>
              </w:rPr>
              <w:t>Несучі конструкції, повинні бути міцними, стійкими, також в місцях зварювальних швів. Спосіб встановлення повинен забезпечити неможливість демонтажу. Товар, що постачається, повинен мати необхідні копії сертифікатів якості виробника. Якість товарів повинна відповідати вимогам відповідних чинних нормативних документів (ГОСТ, ДСТУ, ТУ), які діють на момент проведення процедури закупівлі, далі – на строк виконання угоди. Неякісний товар підлягає обов’язковій заміні, але всі витрати пов’язані із заміною товару, несе постачальник. Учасник несе відповідальність за повноту та достовірність відображення в своїй пропозиції технічних характеристик та комплектації запропонованого товару. Обладнання, пошкоджене під час транспортування або монтажу, підлягає заміні за рахунок Учасника (постачальника). Учасник (постачальник) повинен здійснювати гарантійне обслуговування товару, що є предметом закупівлі безкоштовно протягом всього гарантійного терміну. У випадку постачання виробів неналежної якості або таких, які не відповідає умовам закупівлі, не пізніше 5-днів з моменту отримання повідомлення від Замовника, усунути виявлені недоліки або замінити на вироби належної якості. У разі заміни товару, постачальник несе усі витрати, пов’язані з усуненням недоліків (дефектів).</w:t>
            </w:r>
          </w:p>
          <w:p w:rsidR="00B64CB0" w:rsidRDefault="00B64CB0" w:rsidP="001C218D">
            <w:pPr>
              <w:ind w:firstLine="539"/>
              <w:jc w:val="both"/>
              <w:rPr>
                <w:rFonts w:ascii="Times New Roman" w:hAnsi="Times New Roman" w:cs="Times New Roman"/>
                <w:sz w:val="24"/>
                <w:szCs w:val="24"/>
                <w:shd w:val="clear" w:color="auto" w:fill="FFFFFF"/>
                <w:lang w:val="uk-UA"/>
              </w:rPr>
            </w:pPr>
            <w:r w:rsidRPr="00B536C4">
              <w:rPr>
                <w:rFonts w:cs="Times New Roman"/>
                <w:noProof/>
                <w:sz w:val="24"/>
                <w:szCs w:val="24"/>
                <w:shd w:val="clear" w:color="auto" w:fill="FFFFFF"/>
                <w:lang w:eastAsia="uk-UA"/>
              </w:rPr>
              <w:drawing>
                <wp:inline distT="0" distB="0" distL="0" distR="0" wp14:anchorId="274E3E3F" wp14:editId="7FB6C615">
                  <wp:extent cx="3925022" cy="5486207"/>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947171" cy="5517165"/>
                          </a:xfrm>
                          <a:prstGeom prst="rect">
                            <a:avLst/>
                          </a:prstGeom>
                        </pic:spPr>
                      </pic:pic>
                    </a:graphicData>
                  </a:graphic>
                </wp:inline>
              </w:drawing>
            </w:r>
          </w:p>
          <w:p w:rsidR="00B64CB0" w:rsidRDefault="00B64CB0" w:rsidP="001C218D">
            <w:pPr>
              <w:ind w:firstLine="539"/>
              <w:jc w:val="both"/>
              <w:rPr>
                <w:rFonts w:ascii="Times New Roman" w:hAnsi="Times New Roman" w:cs="Times New Roman"/>
                <w:sz w:val="24"/>
                <w:szCs w:val="24"/>
                <w:shd w:val="clear" w:color="auto" w:fill="FFFFFF"/>
                <w:lang w:val="uk-UA"/>
              </w:rPr>
            </w:pPr>
            <w:r w:rsidRPr="00B536C4">
              <w:rPr>
                <w:rFonts w:cs="Times New Roman"/>
                <w:noProof/>
                <w:sz w:val="24"/>
                <w:szCs w:val="24"/>
                <w:shd w:val="clear" w:color="auto" w:fill="FFFFFF"/>
                <w:lang w:eastAsia="uk-UA"/>
              </w:rPr>
              <w:drawing>
                <wp:inline distT="0" distB="0" distL="0" distR="0" wp14:anchorId="21DA139C" wp14:editId="462F0470">
                  <wp:extent cx="3974308" cy="2705100"/>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995362" cy="2719430"/>
                          </a:xfrm>
                          <a:prstGeom prst="rect">
                            <a:avLst/>
                          </a:prstGeom>
                        </pic:spPr>
                      </pic:pic>
                    </a:graphicData>
                  </a:graphic>
                </wp:inline>
              </w:drawing>
            </w:r>
          </w:p>
          <w:p w:rsidR="00B64CB0" w:rsidRDefault="00B64CB0" w:rsidP="001C218D">
            <w:pPr>
              <w:ind w:firstLine="539"/>
              <w:jc w:val="both"/>
              <w:rPr>
                <w:rFonts w:ascii="Times New Roman" w:hAnsi="Times New Roman" w:cs="Times New Roman"/>
                <w:sz w:val="24"/>
                <w:szCs w:val="24"/>
                <w:shd w:val="clear" w:color="auto" w:fill="FFFFFF"/>
                <w:lang w:val="uk-UA"/>
              </w:rPr>
            </w:pPr>
            <w:r w:rsidRPr="00B536C4">
              <w:rPr>
                <w:rFonts w:cs="Times New Roman"/>
                <w:noProof/>
                <w:sz w:val="24"/>
                <w:szCs w:val="24"/>
                <w:shd w:val="clear" w:color="auto" w:fill="FFFFFF"/>
                <w:lang w:eastAsia="uk-UA"/>
              </w:rPr>
              <w:drawing>
                <wp:inline distT="0" distB="0" distL="0" distR="0" wp14:anchorId="14CA2271" wp14:editId="29981627">
                  <wp:extent cx="4181475" cy="5998894"/>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187141" cy="6007023"/>
                          </a:xfrm>
                          <a:prstGeom prst="rect">
                            <a:avLst/>
                          </a:prstGeom>
                        </pic:spPr>
                      </pic:pic>
                    </a:graphicData>
                  </a:graphic>
                </wp:inline>
              </w:drawing>
            </w:r>
          </w:p>
          <w:p w:rsidR="00B64CB0" w:rsidRPr="00830B50" w:rsidRDefault="00B64CB0" w:rsidP="001C218D">
            <w:pPr>
              <w:ind w:firstLine="539"/>
              <w:jc w:val="both"/>
              <w:rPr>
                <w:rFonts w:ascii="Times New Roman" w:hAnsi="Times New Roman" w:cs="Times New Roman"/>
                <w:sz w:val="24"/>
                <w:szCs w:val="24"/>
                <w:shd w:val="clear" w:color="auto" w:fill="FFFFFF"/>
                <w:lang w:val="uk-UA"/>
              </w:rPr>
            </w:pPr>
            <w:r w:rsidRPr="00B536C4">
              <w:rPr>
                <w:rFonts w:cs="Times New Roman"/>
                <w:noProof/>
                <w:sz w:val="24"/>
                <w:szCs w:val="24"/>
                <w:shd w:val="clear" w:color="auto" w:fill="FFFFFF"/>
                <w:lang w:eastAsia="uk-UA"/>
              </w:rPr>
              <w:drawing>
                <wp:inline distT="0" distB="0" distL="0" distR="0" wp14:anchorId="4A96AC7C" wp14:editId="1163F47B">
                  <wp:extent cx="4076602" cy="2828925"/>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92745" cy="2840127"/>
                          </a:xfrm>
                          <a:prstGeom prst="rect">
                            <a:avLst/>
                          </a:prstGeom>
                        </pic:spPr>
                      </pic:pic>
                    </a:graphicData>
                  </a:graphic>
                </wp:inline>
              </w:drawing>
            </w:r>
          </w:p>
        </w:tc>
        <w:tc>
          <w:tcPr>
            <w:tcW w:w="2978" w:type="dxa"/>
          </w:tcPr>
          <w:p w:rsidR="00B64CB0" w:rsidRPr="00830B50" w:rsidRDefault="00B64CB0" w:rsidP="001C218D">
            <w:pPr>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30B50">
              <w:rPr>
                <w:rFonts w:ascii="Times New Roman" w:hAnsi="Times New Roman" w:cs="Times New Roman"/>
                <w:sz w:val="24"/>
                <w:szCs w:val="24"/>
                <w:lang w:val="uk-UA"/>
              </w:rPr>
              <w:t>закупівель</w:t>
            </w:r>
            <w:proofErr w:type="spellEnd"/>
            <w:r w:rsidRPr="00830B50">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B64CB0" w:rsidRDefault="00B64CB0" w:rsidP="00B64CB0">
      <w:pPr>
        <w:spacing w:after="0" w:line="240" w:lineRule="auto"/>
        <w:rPr>
          <w:rFonts w:cs="Times New Roman"/>
          <w:sz w:val="24"/>
          <w:szCs w:val="24"/>
        </w:rPr>
      </w:pPr>
    </w:p>
    <w:p w:rsidR="00B64CB0" w:rsidRDefault="00B64CB0" w:rsidP="00B64CB0">
      <w:pPr>
        <w:spacing w:after="0" w:line="240" w:lineRule="auto"/>
        <w:rPr>
          <w:rFonts w:cs="Times New Roman"/>
          <w:sz w:val="24"/>
          <w:szCs w:val="24"/>
        </w:rPr>
      </w:pPr>
    </w:p>
    <w:p w:rsidR="00830B50" w:rsidRPr="00564353" w:rsidRDefault="00830B50">
      <w:pPr>
        <w:spacing w:after="0" w:line="240" w:lineRule="auto"/>
        <w:rPr>
          <w:rFonts w:cs="Times New Roman"/>
          <w:sz w:val="22"/>
        </w:rPr>
      </w:pPr>
      <w:bookmarkStart w:id="0" w:name="_GoBack"/>
      <w:bookmarkEnd w:id="0"/>
    </w:p>
    <w:sectPr w:rsidR="00830B50" w:rsidRPr="00564353"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353"/>
    <w:rsid w:val="00564CA7"/>
    <w:rsid w:val="005819EA"/>
    <w:rsid w:val="00586B2F"/>
    <w:rsid w:val="00644093"/>
    <w:rsid w:val="00684CE5"/>
    <w:rsid w:val="006C58BF"/>
    <w:rsid w:val="00755466"/>
    <w:rsid w:val="00755E73"/>
    <w:rsid w:val="008272A3"/>
    <w:rsid w:val="00830B50"/>
    <w:rsid w:val="008B3E45"/>
    <w:rsid w:val="008C24C2"/>
    <w:rsid w:val="008E0EFE"/>
    <w:rsid w:val="009967C8"/>
    <w:rsid w:val="00AF7F68"/>
    <w:rsid w:val="00B36CC0"/>
    <w:rsid w:val="00B64CB0"/>
    <w:rsid w:val="00B834C0"/>
    <w:rsid w:val="00BA5B73"/>
    <w:rsid w:val="00C45103"/>
    <w:rsid w:val="00C7191D"/>
    <w:rsid w:val="00C779F1"/>
    <w:rsid w:val="00CB6112"/>
    <w:rsid w:val="00CC5107"/>
    <w:rsid w:val="00D421A0"/>
    <w:rsid w:val="00D97F54"/>
    <w:rsid w:val="00DB35FF"/>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75960"/>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39CA5-9387-4F85-BF82-BB63619A4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6</Pages>
  <Words>1996</Words>
  <Characters>1138</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51</cp:revision>
  <dcterms:created xsi:type="dcterms:W3CDTF">2025-05-16T06:26:00Z</dcterms:created>
  <dcterms:modified xsi:type="dcterms:W3CDTF">2026-08-12T09:00:00Z</dcterms:modified>
</cp:coreProperties>
</file>