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564353" w:rsidRDefault="002518DD" w:rsidP="005819EA">
      <w:pPr>
        <w:spacing w:after="0" w:line="240" w:lineRule="auto"/>
        <w:jc w:val="center"/>
        <w:rPr>
          <w:rFonts w:eastAsia="Calibri" w:cs="Times New Roman"/>
          <w:b/>
          <w:sz w:val="22"/>
        </w:rPr>
      </w:pPr>
      <w:r w:rsidRPr="00564353">
        <w:rPr>
          <w:rFonts w:eastAsia="Calibri" w:cs="Times New Roman"/>
          <w:b/>
          <w:sz w:val="22"/>
        </w:rPr>
        <w:t xml:space="preserve">Інформація щодо процедури </w:t>
      </w:r>
      <w:proofErr w:type="spellStart"/>
      <w:r w:rsidRPr="00564353">
        <w:rPr>
          <w:rFonts w:eastAsia="Calibri" w:cs="Times New Roman"/>
          <w:b/>
          <w:sz w:val="22"/>
        </w:rPr>
        <w:t>закупівель</w:t>
      </w:r>
      <w:proofErr w:type="spellEnd"/>
      <w:r w:rsidRPr="00564353">
        <w:rPr>
          <w:rFonts w:eastAsia="Calibri" w:cs="Times New Roman"/>
          <w:b/>
          <w:sz w:val="22"/>
        </w:rPr>
        <w:t>:</w:t>
      </w:r>
    </w:p>
    <w:p w:rsidR="002518DD" w:rsidRPr="00564353" w:rsidRDefault="002518DD" w:rsidP="005819EA">
      <w:pPr>
        <w:spacing w:after="0" w:line="240" w:lineRule="auto"/>
        <w:jc w:val="center"/>
        <w:rPr>
          <w:rFonts w:eastAsia="Calibri" w:cs="Times New Roman"/>
          <w:sz w:val="22"/>
        </w:rPr>
      </w:pPr>
      <w:r w:rsidRPr="00564353">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564353" w:rsidRDefault="002518DD" w:rsidP="005819EA">
      <w:pPr>
        <w:spacing w:after="0" w:line="240" w:lineRule="auto"/>
        <w:jc w:val="center"/>
        <w:rPr>
          <w:rFonts w:eastAsia="Calibri" w:cs="Times New Roman"/>
          <w:sz w:val="22"/>
        </w:rPr>
      </w:pPr>
      <w:r w:rsidRPr="00564353">
        <w:rPr>
          <w:rFonts w:eastAsia="Calibri" w:cs="Times New Roman"/>
          <w:sz w:val="22"/>
        </w:rPr>
        <w:t xml:space="preserve">Інформація щодо процедур </w:t>
      </w:r>
      <w:proofErr w:type="spellStart"/>
      <w:r w:rsidRPr="00564353">
        <w:rPr>
          <w:rFonts w:eastAsia="Calibri" w:cs="Times New Roman"/>
          <w:sz w:val="22"/>
        </w:rPr>
        <w:t>закупівель</w:t>
      </w:r>
      <w:proofErr w:type="spellEnd"/>
      <w:r w:rsidRPr="00564353">
        <w:rPr>
          <w:rFonts w:eastAsia="Calibri" w:cs="Times New Roman"/>
          <w:sz w:val="22"/>
        </w:rPr>
        <w:t xml:space="preserve"> на виконання Постанови КМУ від 11.10.2016 №710 (зі змінами)</w:t>
      </w:r>
    </w:p>
    <w:p w:rsidR="002518DD" w:rsidRPr="00564353" w:rsidRDefault="002518DD" w:rsidP="005819EA">
      <w:pPr>
        <w:spacing w:after="0" w:line="240" w:lineRule="auto"/>
        <w:rPr>
          <w:rFonts w:eastAsia="Calibri" w:cs="Times New Roman"/>
          <w:b/>
          <w:sz w:val="22"/>
          <w:lang w:val="ru-RU"/>
        </w:rPr>
      </w:pPr>
    </w:p>
    <w:p w:rsidR="00FB14B1" w:rsidRPr="00564353" w:rsidRDefault="002518DD" w:rsidP="00FB14B1">
      <w:pPr>
        <w:spacing w:after="0" w:line="240" w:lineRule="auto"/>
        <w:rPr>
          <w:rFonts w:cs="Times New Roman"/>
          <w:b/>
          <w:sz w:val="22"/>
        </w:rPr>
      </w:pPr>
      <w:proofErr w:type="spellStart"/>
      <w:r w:rsidRPr="00564353">
        <w:rPr>
          <w:rFonts w:eastAsia="Calibri" w:cs="Times New Roman"/>
          <w:b/>
          <w:sz w:val="22"/>
          <w:lang w:val="ru-RU"/>
        </w:rPr>
        <w:t>Ідентифікатор</w:t>
      </w:r>
      <w:proofErr w:type="spellEnd"/>
      <w:r w:rsidRPr="00564353">
        <w:rPr>
          <w:rFonts w:eastAsia="Calibri" w:cs="Times New Roman"/>
          <w:b/>
          <w:sz w:val="22"/>
          <w:lang w:val="ru-RU"/>
        </w:rPr>
        <w:t xml:space="preserve"> </w:t>
      </w:r>
      <w:proofErr w:type="spellStart"/>
      <w:r w:rsidRPr="00564353">
        <w:rPr>
          <w:rFonts w:eastAsia="Calibri" w:cs="Times New Roman"/>
          <w:b/>
          <w:sz w:val="22"/>
          <w:lang w:val="ru-RU"/>
        </w:rPr>
        <w:t>закупівлі</w:t>
      </w:r>
      <w:proofErr w:type="spellEnd"/>
      <w:r w:rsidRPr="00564353">
        <w:rPr>
          <w:rFonts w:eastAsia="Calibri" w:cs="Times New Roman"/>
          <w:b/>
          <w:sz w:val="22"/>
          <w:lang w:val="ru-RU"/>
        </w:rPr>
        <w:t>:</w:t>
      </w:r>
      <w:r w:rsidR="00BA5B73" w:rsidRPr="00564353">
        <w:rPr>
          <w:rFonts w:cs="Times New Roman"/>
          <w:sz w:val="22"/>
        </w:rPr>
        <w:t xml:space="preserve"> </w:t>
      </w:r>
      <w:r w:rsidR="00564353" w:rsidRPr="00564353">
        <w:rPr>
          <w:rFonts w:cs="Times New Roman"/>
          <w:b/>
          <w:sz w:val="22"/>
        </w:rPr>
        <w:t>UA-2026-08-07-008002-a</w:t>
      </w:r>
    </w:p>
    <w:p w:rsidR="002518DD" w:rsidRPr="00564353" w:rsidRDefault="002518DD" w:rsidP="005819EA">
      <w:pPr>
        <w:spacing w:after="0" w:line="240" w:lineRule="auto"/>
        <w:rPr>
          <w:rFonts w:eastAsia="Calibri" w:cs="Times New Roman"/>
          <w:b/>
          <w:sz w:val="22"/>
          <w:lang w:val="ru-RU"/>
        </w:rPr>
      </w:pP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564353" w:rsidTr="00564353">
        <w:tc>
          <w:tcPr>
            <w:tcW w:w="1913" w:type="dxa"/>
            <w:vMerge w:val="restart"/>
            <w:vAlign w:val="center"/>
          </w:tcPr>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Назва</w:t>
            </w:r>
            <w:proofErr w:type="spellEnd"/>
            <w:r w:rsidRPr="00564353">
              <w:rPr>
                <w:rFonts w:ascii="Times New Roman" w:hAnsi="Times New Roman" w:cs="Times New Roman"/>
                <w:b/>
              </w:rPr>
              <w:t xml:space="preserve"> предмета </w:t>
            </w:r>
            <w:proofErr w:type="spellStart"/>
            <w:r w:rsidRPr="00564353">
              <w:rPr>
                <w:rFonts w:ascii="Times New Roman" w:hAnsi="Times New Roman" w:cs="Times New Roman"/>
                <w:b/>
              </w:rPr>
              <w:t>закупівлі</w:t>
            </w:r>
            <w:proofErr w:type="spellEnd"/>
            <w:r w:rsidRPr="00564353">
              <w:rPr>
                <w:rFonts w:ascii="Times New Roman" w:hAnsi="Times New Roman" w:cs="Times New Roman"/>
                <w:b/>
              </w:rPr>
              <w:t xml:space="preserve"> </w:t>
            </w:r>
            <w:proofErr w:type="spellStart"/>
            <w:r w:rsidRPr="00564353">
              <w:rPr>
                <w:rFonts w:ascii="Times New Roman" w:hAnsi="Times New Roman" w:cs="Times New Roman"/>
                <w:b/>
              </w:rPr>
              <w:t>із</w:t>
            </w:r>
            <w:proofErr w:type="spellEnd"/>
            <w:r w:rsidRPr="00564353">
              <w:rPr>
                <w:rFonts w:ascii="Times New Roman" w:hAnsi="Times New Roman" w:cs="Times New Roman"/>
                <w:b/>
              </w:rPr>
              <w:t xml:space="preserve"> </w:t>
            </w:r>
            <w:proofErr w:type="spellStart"/>
            <w:r w:rsidRPr="00564353">
              <w:rPr>
                <w:rFonts w:ascii="Times New Roman" w:hAnsi="Times New Roman" w:cs="Times New Roman"/>
                <w:b/>
              </w:rPr>
              <w:t>зазначенням</w:t>
            </w:r>
            <w:proofErr w:type="spellEnd"/>
            <w:r w:rsidRPr="00564353">
              <w:rPr>
                <w:rFonts w:ascii="Times New Roman" w:hAnsi="Times New Roman" w:cs="Times New Roman"/>
                <w:b/>
              </w:rPr>
              <w:t xml:space="preserve"> коду та </w:t>
            </w:r>
            <w:proofErr w:type="spellStart"/>
            <w:r w:rsidRPr="00564353">
              <w:rPr>
                <w:rFonts w:ascii="Times New Roman" w:hAnsi="Times New Roman" w:cs="Times New Roman"/>
                <w:b/>
              </w:rPr>
              <w:t>назви</w:t>
            </w:r>
            <w:proofErr w:type="spellEnd"/>
            <w:r w:rsidRPr="00564353">
              <w:rPr>
                <w:rFonts w:ascii="Times New Roman" w:hAnsi="Times New Roman" w:cs="Times New Roman"/>
                <w:b/>
              </w:rPr>
              <w:t xml:space="preserve"> </w:t>
            </w:r>
            <w:proofErr w:type="spellStart"/>
            <w:r w:rsidRPr="00564353">
              <w:rPr>
                <w:rFonts w:ascii="Times New Roman" w:hAnsi="Times New Roman" w:cs="Times New Roman"/>
                <w:b/>
              </w:rPr>
              <w:t>відповідних</w:t>
            </w:r>
            <w:proofErr w:type="spellEnd"/>
            <w:r w:rsidRPr="00564353">
              <w:rPr>
                <w:rFonts w:ascii="Times New Roman" w:hAnsi="Times New Roman" w:cs="Times New Roman"/>
                <w:b/>
              </w:rPr>
              <w:t xml:space="preserve"> </w:t>
            </w:r>
            <w:proofErr w:type="spellStart"/>
            <w:r w:rsidRPr="00564353">
              <w:rPr>
                <w:rFonts w:ascii="Times New Roman" w:hAnsi="Times New Roman" w:cs="Times New Roman"/>
                <w:b/>
              </w:rPr>
              <w:t>класифікаторів</w:t>
            </w:r>
            <w:proofErr w:type="spellEnd"/>
          </w:p>
          <w:p w:rsidR="002518DD" w:rsidRPr="00564353" w:rsidRDefault="002518DD" w:rsidP="005819EA">
            <w:pPr>
              <w:jc w:val="center"/>
              <w:rPr>
                <w:rFonts w:ascii="Times New Roman" w:hAnsi="Times New Roman" w:cs="Times New Roman"/>
                <w:b/>
              </w:rPr>
            </w:pPr>
            <w:r w:rsidRPr="00564353">
              <w:rPr>
                <w:rFonts w:ascii="Times New Roman" w:hAnsi="Times New Roman" w:cs="Times New Roman"/>
                <w:b/>
              </w:rPr>
              <w:t xml:space="preserve">предмета </w:t>
            </w:r>
            <w:proofErr w:type="spellStart"/>
            <w:r w:rsidRPr="00564353">
              <w:rPr>
                <w:rFonts w:ascii="Times New Roman" w:hAnsi="Times New Roman" w:cs="Times New Roman"/>
                <w:b/>
              </w:rPr>
              <w:t>закупівлі</w:t>
            </w:r>
            <w:proofErr w:type="spellEnd"/>
            <w:r w:rsidRPr="00564353">
              <w:rPr>
                <w:rFonts w:ascii="Times New Roman" w:hAnsi="Times New Roman" w:cs="Times New Roman"/>
                <w:b/>
              </w:rPr>
              <w:t xml:space="preserve"> і </w:t>
            </w:r>
            <w:proofErr w:type="spellStart"/>
            <w:r w:rsidRPr="00564353">
              <w:rPr>
                <w:rFonts w:ascii="Times New Roman" w:hAnsi="Times New Roman" w:cs="Times New Roman"/>
                <w:b/>
              </w:rPr>
              <w:t>частин</w:t>
            </w:r>
            <w:proofErr w:type="spellEnd"/>
            <w:r w:rsidRPr="00564353">
              <w:rPr>
                <w:rFonts w:ascii="Times New Roman" w:hAnsi="Times New Roman" w:cs="Times New Roman"/>
                <w:b/>
              </w:rPr>
              <w:t xml:space="preserve"> предмета </w:t>
            </w:r>
            <w:proofErr w:type="spellStart"/>
            <w:r w:rsidRPr="00564353">
              <w:rPr>
                <w:rFonts w:ascii="Times New Roman" w:hAnsi="Times New Roman" w:cs="Times New Roman"/>
                <w:b/>
              </w:rPr>
              <w:t>закупівлі</w:t>
            </w:r>
            <w:proofErr w:type="spellEnd"/>
            <w:r w:rsidRPr="00564353">
              <w:rPr>
                <w:rFonts w:ascii="Times New Roman" w:hAnsi="Times New Roman" w:cs="Times New Roman"/>
                <w:b/>
              </w:rPr>
              <w:t xml:space="preserve"> (</w:t>
            </w:r>
            <w:proofErr w:type="spellStart"/>
            <w:r w:rsidRPr="00564353">
              <w:rPr>
                <w:rFonts w:ascii="Times New Roman" w:hAnsi="Times New Roman" w:cs="Times New Roman"/>
                <w:b/>
              </w:rPr>
              <w:t>лотів</w:t>
            </w:r>
            <w:proofErr w:type="spellEnd"/>
            <w:r w:rsidRPr="00564353">
              <w:rPr>
                <w:rFonts w:ascii="Times New Roman" w:hAnsi="Times New Roman" w:cs="Times New Roman"/>
                <w:b/>
              </w:rPr>
              <w:t xml:space="preserve">) (за </w:t>
            </w:r>
            <w:proofErr w:type="spellStart"/>
            <w:r w:rsidRPr="00564353">
              <w:rPr>
                <w:rFonts w:ascii="Times New Roman" w:hAnsi="Times New Roman" w:cs="Times New Roman"/>
                <w:b/>
              </w:rPr>
              <w:t>наявності</w:t>
            </w:r>
            <w:proofErr w:type="spellEnd"/>
            <w:r w:rsidRPr="00564353">
              <w:rPr>
                <w:rFonts w:ascii="Times New Roman" w:hAnsi="Times New Roman" w:cs="Times New Roman"/>
                <w:b/>
              </w:rPr>
              <w:t>)</w:t>
            </w:r>
          </w:p>
        </w:tc>
        <w:tc>
          <w:tcPr>
            <w:tcW w:w="1626" w:type="dxa"/>
            <w:vMerge w:val="restart"/>
            <w:vAlign w:val="center"/>
          </w:tcPr>
          <w:p w:rsidR="002518DD" w:rsidRPr="00564353" w:rsidRDefault="002518DD" w:rsidP="005819EA">
            <w:pPr>
              <w:jc w:val="center"/>
              <w:rPr>
                <w:rFonts w:ascii="Times New Roman" w:hAnsi="Times New Roman" w:cs="Times New Roman"/>
                <w:b/>
              </w:rPr>
            </w:pPr>
            <w:r w:rsidRPr="00564353">
              <w:rPr>
                <w:rFonts w:ascii="Times New Roman" w:hAnsi="Times New Roman" w:cs="Times New Roman"/>
                <w:b/>
              </w:rPr>
              <w:t>Вид</w:t>
            </w:r>
          </w:p>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процедури</w:t>
            </w:r>
            <w:proofErr w:type="spellEnd"/>
          </w:p>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закупівлі</w:t>
            </w:r>
            <w:proofErr w:type="spellEnd"/>
          </w:p>
        </w:tc>
        <w:tc>
          <w:tcPr>
            <w:tcW w:w="1418" w:type="dxa"/>
            <w:vMerge w:val="restart"/>
            <w:vAlign w:val="center"/>
          </w:tcPr>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Очікувана</w:t>
            </w:r>
            <w:proofErr w:type="spellEnd"/>
          </w:p>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вартість</w:t>
            </w:r>
            <w:proofErr w:type="spellEnd"/>
          </w:p>
          <w:p w:rsidR="002518DD" w:rsidRPr="00564353" w:rsidRDefault="002518DD" w:rsidP="005819EA">
            <w:pPr>
              <w:jc w:val="center"/>
              <w:rPr>
                <w:rFonts w:ascii="Times New Roman" w:hAnsi="Times New Roman" w:cs="Times New Roman"/>
                <w:b/>
              </w:rPr>
            </w:pPr>
            <w:r w:rsidRPr="00564353">
              <w:rPr>
                <w:rFonts w:ascii="Times New Roman" w:hAnsi="Times New Roman" w:cs="Times New Roman"/>
                <w:b/>
              </w:rPr>
              <w:t>предмета</w:t>
            </w:r>
          </w:p>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закупівлі</w:t>
            </w:r>
            <w:proofErr w:type="spellEnd"/>
            <w:r w:rsidRPr="00564353">
              <w:rPr>
                <w:rFonts w:ascii="Times New Roman" w:hAnsi="Times New Roman" w:cs="Times New Roman"/>
                <w:b/>
              </w:rPr>
              <w:t>,</w:t>
            </w:r>
          </w:p>
          <w:p w:rsidR="002518DD" w:rsidRPr="00564353" w:rsidRDefault="002518DD" w:rsidP="005819EA">
            <w:pPr>
              <w:jc w:val="center"/>
              <w:rPr>
                <w:rFonts w:ascii="Times New Roman" w:hAnsi="Times New Roman" w:cs="Times New Roman"/>
                <w:b/>
              </w:rPr>
            </w:pPr>
            <w:r w:rsidRPr="00564353">
              <w:rPr>
                <w:rFonts w:ascii="Times New Roman" w:hAnsi="Times New Roman" w:cs="Times New Roman"/>
                <w:b/>
              </w:rPr>
              <w:t>грн.</w:t>
            </w:r>
          </w:p>
        </w:tc>
        <w:tc>
          <w:tcPr>
            <w:tcW w:w="11201" w:type="dxa"/>
            <w:gridSpan w:val="2"/>
            <w:vAlign w:val="center"/>
          </w:tcPr>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Обґрунтування</w:t>
            </w:r>
            <w:proofErr w:type="spellEnd"/>
          </w:p>
          <w:p w:rsidR="002518DD" w:rsidRPr="00564353" w:rsidRDefault="002518DD" w:rsidP="005819EA">
            <w:pPr>
              <w:jc w:val="center"/>
              <w:rPr>
                <w:rFonts w:ascii="Times New Roman" w:hAnsi="Times New Roman" w:cs="Times New Roman"/>
                <w:b/>
              </w:rPr>
            </w:pPr>
          </w:p>
        </w:tc>
      </w:tr>
      <w:tr w:rsidR="008E0EFE" w:rsidRPr="00564353" w:rsidTr="00564353">
        <w:trPr>
          <w:trHeight w:val="1144"/>
        </w:trPr>
        <w:tc>
          <w:tcPr>
            <w:tcW w:w="1913" w:type="dxa"/>
            <w:vMerge/>
          </w:tcPr>
          <w:p w:rsidR="002518DD" w:rsidRPr="00564353" w:rsidRDefault="002518DD" w:rsidP="005819EA">
            <w:pPr>
              <w:jc w:val="center"/>
              <w:rPr>
                <w:rFonts w:ascii="Times New Roman" w:hAnsi="Times New Roman" w:cs="Times New Roman"/>
                <w:b/>
              </w:rPr>
            </w:pPr>
          </w:p>
        </w:tc>
        <w:tc>
          <w:tcPr>
            <w:tcW w:w="1626" w:type="dxa"/>
            <w:vMerge/>
          </w:tcPr>
          <w:p w:rsidR="002518DD" w:rsidRPr="00564353" w:rsidRDefault="002518DD" w:rsidP="005819EA">
            <w:pPr>
              <w:jc w:val="center"/>
              <w:rPr>
                <w:rFonts w:ascii="Times New Roman" w:hAnsi="Times New Roman" w:cs="Times New Roman"/>
                <w:b/>
              </w:rPr>
            </w:pPr>
          </w:p>
        </w:tc>
        <w:tc>
          <w:tcPr>
            <w:tcW w:w="1418" w:type="dxa"/>
            <w:vMerge/>
          </w:tcPr>
          <w:p w:rsidR="002518DD" w:rsidRPr="00564353" w:rsidRDefault="002518DD" w:rsidP="005819EA">
            <w:pPr>
              <w:jc w:val="center"/>
              <w:rPr>
                <w:rFonts w:ascii="Times New Roman" w:hAnsi="Times New Roman" w:cs="Times New Roman"/>
                <w:b/>
              </w:rPr>
            </w:pPr>
          </w:p>
        </w:tc>
        <w:tc>
          <w:tcPr>
            <w:tcW w:w="8221" w:type="dxa"/>
            <w:vAlign w:val="center"/>
          </w:tcPr>
          <w:p w:rsidR="002518DD" w:rsidRPr="00564353" w:rsidRDefault="002518DD" w:rsidP="005819EA">
            <w:pPr>
              <w:jc w:val="center"/>
              <w:rPr>
                <w:rFonts w:ascii="Times New Roman" w:hAnsi="Times New Roman" w:cs="Times New Roman"/>
                <w:b/>
              </w:rPr>
            </w:pPr>
            <w:proofErr w:type="spellStart"/>
            <w:r w:rsidRPr="00564353">
              <w:rPr>
                <w:rFonts w:ascii="Times New Roman" w:hAnsi="Times New Roman" w:cs="Times New Roman"/>
                <w:b/>
              </w:rPr>
              <w:t>технічних</w:t>
            </w:r>
            <w:proofErr w:type="spellEnd"/>
            <w:r w:rsidRPr="00564353">
              <w:rPr>
                <w:rFonts w:ascii="Times New Roman" w:hAnsi="Times New Roman" w:cs="Times New Roman"/>
                <w:b/>
              </w:rPr>
              <w:t xml:space="preserve"> та </w:t>
            </w:r>
            <w:proofErr w:type="spellStart"/>
            <w:r w:rsidRPr="00564353">
              <w:rPr>
                <w:rFonts w:ascii="Times New Roman" w:hAnsi="Times New Roman" w:cs="Times New Roman"/>
                <w:b/>
              </w:rPr>
              <w:t>якісних</w:t>
            </w:r>
            <w:proofErr w:type="spellEnd"/>
            <w:r w:rsidRPr="00564353">
              <w:rPr>
                <w:rFonts w:ascii="Times New Roman" w:hAnsi="Times New Roman" w:cs="Times New Roman"/>
                <w:b/>
              </w:rPr>
              <w:t xml:space="preserve"> характеристик предмета </w:t>
            </w:r>
            <w:proofErr w:type="spellStart"/>
            <w:r w:rsidRPr="00564353">
              <w:rPr>
                <w:rFonts w:ascii="Times New Roman" w:hAnsi="Times New Roman" w:cs="Times New Roman"/>
                <w:b/>
              </w:rPr>
              <w:t>закупівлі</w:t>
            </w:r>
            <w:proofErr w:type="spellEnd"/>
          </w:p>
        </w:tc>
        <w:tc>
          <w:tcPr>
            <w:tcW w:w="2978" w:type="dxa"/>
            <w:vAlign w:val="center"/>
          </w:tcPr>
          <w:p w:rsidR="002518DD" w:rsidRPr="00564353" w:rsidRDefault="002518DD" w:rsidP="005819EA">
            <w:pPr>
              <w:ind w:right="667"/>
              <w:jc w:val="center"/>
              <w:rPr>
                <w:rFonts w:ascii="Times New Roman" w:hAnsi="Times New Roman" w:cs="Times New Roman"/>
                <w:b/>
              </w:rPr>
            </w:pPr>
            <w:proofErr w:type="spellStart"/>
            <w:r w:rsidRPr="00564353">
              <w:rPr>
                <w:rFonts w:ascii="Times New Roman" w:hAnsi="Times New Roman" w:cs="Times New Roman"/>
                <w:b/>
              </w:rPr>
              <w:t>очікуваної</w:t>
            </w:r>
            <w:proofErr w:type="spellEnd"/>
            <w:r w:rsidRPr="00564353">
              <w:rPr>
                <w:rFonts w:ascii="Times New Roman" w:hAnsi="Times New Roman" w:cs="Times New Roman"/>
                <w:b/>
              </w:rPr>
              <w:t xml:space="preserve"> </w:t>
            </w:r>
            <w:proofErr w:type="spellStart"/>
            <w:r w:rsidRPr="00564353">
              <w:rPr>
                <w:rFonts w:ascii="Times New Roman" w:hAnsi="Times New Roman" w:cs="Times New Roman"/>
                <w:b/>
              </w:rPr>
              <w:t>вартості</w:t>
            </w:r>
            <w:proofErr w:type="spellEnd"/>
            <w:r w:rsidRPr="00564353">
              <w:rPr>
                <w:rFonts w:ascii="Times New Roman" w:hAnsi="Times New Roman" w:cs="Times New Roman"/>
                <w:b/>
              </w:rPr>
              <w:t xml:space="preserve"> предмета </w:t>
            </w:r>
            <w:proofErr w:type="spellStart"/>
            <w:r w:rsidRPr="00564353">
              <w:rPr>
                <w:rFonts w:ascii="Times New Roman" w:hAnsi="Times New Roman" w:cs="Times New Roman"/>
                <w:b/>
              </w:rPr>
              <w:t>закупівлі</w:t>
            </w:r>
            <w:proofErr w:type="spellEnd"/>
          </w:p>
        </w:tc>
      </w:tr>
      <w:tr w:rsidR="008E0EFE" w:rsidRPr="00564353" w:rsidTr="00564353">
        <w:tc>
          <w:tcPr>
            <w:tcW w:w="1913" w:type="dxa"/>
          </w:tcPr>
          <w:p w:rsidR="00755E73" w:rsidRPr="00564353" w:rsidRDefault="00564353" w:rsidP="00185E38">
            <w:pPr>
              <w:rPr>
                <w:rStyle w:val="a4"/>
                <w:rFonts w:ascii="Times New Roman" w:eastAsia="Times New Roman" w:hAnsi="Times New Roman" w:cs="Times New Roman"/>
                <w:bCs/>
                <w:color w:val="auto"/>
                <w:kern w:val="36"/>
                <w:u w:val="none"/>
                <w:bdr w:val="none" w:sz="0" w:space="0" w:color="auto" w:frame="1"/>
                <w:lang w:eastAsia="uk-UA"/>
              </w:rPr>
            </w:pPr>
            <w:bookmarkStart w:id="0" w:name="_GoBack"/>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Гральні</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елементи</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майданчика</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за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рахунок</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видатків</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(ДК 021:2015 37530000-2 -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Вироби</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для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парків</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розваг</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настільних</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або</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кімнатних</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564353">
              <w:rPr>
                <w:rStyle w:val="a4"/>
                <w:rFonts w:ascii="Times New Roman" w:eastAsia="Times New Roman" w:hAnsi="Times New Roman" w:cs="Times New Roman"/>
                <w:bCs/>
                <w:color w:val="auto"/>
                <w:kern w:val="36"/>
                <w:u w:val="none"/>
                <w:bdr w:val="none" w:sz="0" w:space="0" w:color="auto" w:frame="1"/>
                <w:lang w:eastAsia="uk-UA"/>
              </w:rPr>
              <w:t>ігор</w:t>
            </w:r>
            <w:proofErr w:type="spellEnd"/>
            <w:r w:rsidRPr="00564353">
              <w:rPr>
                <w:rStyle w:val="a4"/>
                <w:rFonts w:ascii="Times New Roman" w:eastAsia="Times New Roman" w:hAnsi="Times New Roman" w:cs="Times New Roman"/>
                <w:bCs/>
                <w:color w:val="auto"/>
                <w:kern w:val="36"/>
                <w:u w:val="none"/>
                <w:bdr w:val="none" w:sz="0" w:space="0" w:color="auto" w:frame="1"/>
                <w:lang w:eastAsia="uk-UA"/>
              </w:rPr>
              <w:t>)</w:t>
            </w:r>
            <w:r w:rsidR="00FE3204" w:rsidRPr="00564353">
              <w:rPr>
                <w:rStyle w:val="a4"/>
                <w:rFonts w:ascii="Times New Roman" w:eastAsia="Times New Roman" w:hAnsi="Times New Roman" w:cs="Times New Roman"/>
                <w:bCs/>
                <w:color w:val="auto"/>
                <w:kern w:val="36"/>
                <w:u w:val="none"/>
                <w:bdr w:val="none" w:sz="0" w:space="0" w:color="auto" w:frame="1"/>
                <w:lang w:eastAsia="uk-UA"/>
              </w:rPr>
              <w:t>)</w:t>
            </w:r>
            <w:bookmarkEnd w:id="0"/>
          </w:p>
        </w:tc>
        <w:tc>
          <w:tcPr>
            <w:tcW w:w="1626" w:type="dxa"/>
            <w:vAlign w:val="center"/>
          </w:tcPr>
          <w:p w:rsidR="002518DD" w:rsidRPr="00564353" w:rsidRDefault="00C7191D" w:rsidP="005819EA">
            <w:pPr>
              <w:jc w:val="center"/>
              <w:rPr>
                <w:rFonts w:ascii="Times New Roman" w:hAnsi="Times New Roman" w:cs="Times New Roman"/>
              </w:rPr>
            </w:pPr>
            <w:proofErr w:type="spellStart"/>
            <w:r w:rsidRPr="00564353">
              <w:rPr>
                <w:rFonts w:ascii="Times New Roman" w:hAnsi="Times New Roman" w:cs="Times New Roman"/>
              </w:rPr>
              <w:t>Відкриті</w:t>
            </w:r>
            <w:proofErr w:type="spellEnd"/>
            <w:r w:rsidRPr="00564353">
              <w:rPr>
                <w:rFonts w:ascii="Times New Roman" w:hAnsi="Times New Roman" w:cs="Times New Roman"/>
              </w:rPr>
              <w:t xml:space="preserve"> торги з </w:t>
            </w:r>
            <w:proofErr w:type="spellStart"/>
            <w:r w:rsidRPr="00564353">
              <w:rPr>
                <w:rFonts w:ascii="Times New Roman" w:hAnsi="Times New Roman" w:cs="Times New Roman"/>
              </w:rPr>
              <w:t>особливостями</w:t>
            </w:r>
            <w:proofErr w:type="spellEnd"/>
          </w:p>
        </w:tc>
        <w:tc>
          <w:tcPr>
            <w:tcW w:w="1418" w:type="dxa"/>
            <w:vAlign w:val="center"/>
          </w:tcPr>
          <w:p w:rsidR="002518DD" w:rsidRPr="00564353" w:rsidRDefault="00564353" w:rsidP="00564353">
            <w:pPr>
              <w:jc w:val="center"/>
              <w:rPr>
                <w:rFonts w:ascii="Times New Roman" w:hAnsi="Times New Roman" w:cs="Times New Roman"/>
                <w:bCs/>
                <w:bdr w:val="none" w:sz="0" w:space="0" w:color="auto" w:frame="1"/>
                <w:shd w:val="clear" w:color="auto" w:fill="FFFFFF"/>
                <w:lang w:val="uk-UA"/>
              </w:rPr>
            </w:pPr>
            <w:r w:rsidRPr="00564353">
              <w:rPr>
                <w:rFonts w:ascii="Times New Roman" w:hAnsi="Times New Roman" w:cs="Times New Roman"/>
                <w:bCs/>
                <w:bdr w:val="none" w:sz="0" w:space="0" w:color="auto" w:frame="1"/>
                <w:shd w:val="clear" w:color="auto" w:fill="FFFFFF"/>
                <w:lang w:val="uk-UA"/>
              </w:rPr>
              <w:t>602 380,0</w:t>
            </w:r>
            <w:r w:rsidR="00FE3204" w:rsidRPr="00564353">
              <w:rPr>
                <w:rFonts w:ascii="Times New Roman" w:hAnsi="Times New Roman" w:cs="Times New Roman"/>
                <w:bCs/>
                <w:bdr w:val="none" w:sz="0" w:space="0" w:color="auto" w:frame="1"/>
                <w:shd w:val="clear" w:color="auto" w:fill="FFFFFF"/>
                <w:lang w:val="uk-UA"/>
              </w:rPr>
              <w:t>0 грн без ПДВ (</w:t>
            </w:r>
            <w:r w:rsidRPr="00564353">
              <w:rPr>
                <w:rFonts w:ascii="Times New Roman" w:hAnsi="Times New Roman" w:cs="Times New Roman"/>
                <w:bCs/>
                <w:bdr w:val="none" w:sz="0" w:space="0" w:color="auto" w:frame="1"/>
                <w:shd w:val="clear" w:color="auto" w:fill="FFFFFF"/>
                <w:lang w:val="uk-UA"/>
              </w:rPr>
              <w:t>722 856</w:t>
            </w:r>
            <w:r w:rsidR="00FE3204" w:rsidRPr="00564353">
              <w:rPr>
                <w:rFonts w:ascii="Times New Roman" w:hAnsi="Times New Roman" w:cs="Times New Roman"/>
                <w:bCs/>
                <w:bdr w:val="none" w:sz="0" w:space="0" w:color="auto" w:frame="1"/>
                <w:shd w:val="clear" w:color="auto" w:fill="FFFFFF"/>
                <w:lang w:val="uk-UA"/>
              </w:rPr>
              <w:t>,00 грн з ПДВ)</w:t>
            </w:r>
          </w:p>
        </w:tc>
        <w:tc>
          <w:tcPr>
            <w:tcW w:w="8221" w:type="dxa"/>
          </w:tcPr>
          <w:p w:rsidR="00564353" w:rsidRPr="00835844" w:rsidRDefault="00564353" w:rsidP="00564353">
            <w:pPr>
              <w:jc w:val="both"/>
              <w:rPr>
                <w:rFonts w:ascii="Times New Roman" w:hAnsi="Times New Roman" w:cs="Times New Roman"/>
                <w:sz w:val="24"/>
                <w:szCs w:val="24"/>
                <w:shd w:val="clear" w:color="auto" w:fill="FFFFFF"/>
              </w:rPr>
            </w:pPr>
            <w:proofErr w:type="spellStart"/>
            <w:r w:rsidRPr="00835844">
              <w:rPr>
                <w:rFonts w:ascii="Times New Roman" w:hAnsi="Times New Roman" w:cs="Times New Roman"/>
                <w:sz w:val="24"/>
                <w:szCs w:val="24"/>
                <w:shd w:val="clear" w:color="auto" w:fill="FFFFFF"/>
              </w:rPr>
              <w:t>Якісні</w:t>
            </w:r>
            <w:proofErr w:type="spellEnd"/>
            <w:r w:rsidRPr="00835844">
              <w:rPr>
                <w:rFonts w:ascii="Times New Roman" w:hAnsi="Times New Roman" w:cs="Times New Roman"/>
                <w:sz w:val="24"/>
                <w:szCs w:val="24"/>
                <w:shd w:val="clear" w:color="auto" w:fill="FFFFFF"/>
              </w:rPr>
              <w:t xml:space="preserve"> та </w:t>
            </w:r>
            <w:proofErr w:type="spellStart"/>
            <w:r w:rsidRPr="00835844">
              <w:rPr>
                <w:rFonts w:ascii="Times New Roman" w:hAnsi="Times New Roman" w:cs="Times New Roman"/>
                <w:sz w:val="24"/>
                <w:szCs w:val="24"/>
                <w:shd w:val="clear" w:color="auto" w:fill="FFFFFF"/>
              </w:rPr>
              <w:t>технічні</w:t>
            </w:r>
            <w:proofErr w:type="spellEnd"/>
            <w:r w:rsidRPr="00835844">
              <w:rPr>
                <w:rFonts w:ascii="Times New Roman" w:hAnsi="Times New Roman" w:cs="Times New Roman"/>
                <w:sz w:val="24"/>
                <w:szCs w:val="24"/>
                <w:shd w:val="clear" w:color="auto" w:fill="FFFFFF"/>
              </w:rPr>
              <w:t xml:space="preserve"> характеристики </w:t>
            </w:r>
            <w:proofErr w:type="spellStart"/>
            <w:r w:rsidRPr="00835844">
              <w:rPr>
                <w:rFonts w:ascii="Times New Roman" w:hAnsi="Times New Roman" w:cs="Times New Roman"/>
                <w:sz w:val="24"/>
                <w:szCs w:val="24"/>
                <w:shd w:val="clear" w:color="auto" w:fill="FFFFFF"/>
              </w:rPr>
              <w:t>обумовлені</w:t>
            </w:r>
            <w:proofErr w:type="spellEnd"/>
            <w:r w:rsidRPr="00835844">
              <w:rPr>
                <w:rFonts w:ascii="Times New Roman" w:hAnsi="Times New Roman" w:cs="Times New Roman"/>
                <w:sz w:val="24"/>
                <w:szCs w:val="24"/>
                <w:shd w:val="clear" w:color="auto" w:fill="FFFFFF"/>
              </w:rPr>
              <w:t xml:space="preserve"> </w:t>
            </w:r>
            <w:proofErr w:type="spellStart"/>
            <w:r w:rsidRPr="00835844">
              <w:rPr>
                <w:rFonts w:ascii="Times New Roman" w:hAnsi="Times New Roman" w:cs="Times New Roman"/>
                <w:sz w:val="24"/>
                <w:szCs w:val="24"/>
                <w:shd w:val="clear" w:color="auto" w:fill="FFFFFF"/>
              </w:rPr>
              <w:t>вимогами</w:t>
            </w:r>
            <w:proofErr w:type="spellEnd"/>
            <w:r w:rsidRPr="00835844">
              <w:rPr>
                <w:rFonts w:ascii="Times New Roman" w:hAnsi="Times New Roman" w:cs="Times New Roman"/>
                <w:sz w:val="24"/>
                <w:szCs w:val="24"/>
                <w:shd w:val="clear" w:color="auto" w:fill="FFFFFF"/>
              </w:rPr>
              <w:t xml:space="preserve"> </w:t>
            </w:r>
            <w:proofErr w:type="spellStart"/>
            <w:r w:rsidRPr="00835844">
              <w:rPr>
                <w:rFonts w:ascii="Times New Roman" w:hAnsi="Times New Roman" w:cs="Times New Roman"/>
                <w:sz w:val="24"/>
                <w:szCs w:val="24"/>
                <w:shd w:val="clear" w:color="auto" w:fill="FFFFFF"/>
              </w:rPr>
              <w:t>ініціатора</w:t>
            </w:r>
            <w:proofErr w:type="spellEnd"/>
            <w:r w:rsidRPr="00835844">
              <w:rPr>
                <w:rFonts w:ascii="Times New Roman" w:hAnsi="Times New Roman" w:cs="Times New Roman"/>
                <w:sz w:val="24"/>
                <w:szCs w:val="24"/>
                <w:shd w:val="clear" w:color="auto" w:fill="FFFFFF"/>
              </w:rPr>
              <w:t xml:space="preserve"> </w:t>
            </w:r>
            <w:proofErr w:type="spellStart"/>
            <w:r w:rsidRPr="00835844">
              <w:rPr>
                <w:rFonts w:ascii="Times New Roman" w:hAnsi="Times New Roman" w:cs="Times New Roman"/>
                <w:sz w:val="24"/>
                <w:szCs w:val="24"/>
                <w:shd w:val="clear" w:color="auto" w:fill="FFFFFF"/>
              </w:rPr>
              <w:t>закупівлі</w:t>
            </w:r>
            <w:proofErr w:type="spellEnd"/>
            <w:r w:rsidRPr="00835844">
              <w:rPr>
                <w:rFonts w:ascii="Times New Roman" w:hAnsi="Times New Roman" w:cs="Times New Roman"/>
                <w:sz w:val="24"/>
                <w:szCs w:val="24"/>
                <w:shd w:val="clear" w:color="auto" w:fill="FFFFFF"/>
              </w:rPr>
              <w:t>.</w:t>
            </w:r>
          </w:p>
          <w:p w:rsidR="00FE3204" w:rsidRPr="00564353" w:rsidRDefault="00FE3204" w:rsidP="00564353">
            <w:pPr>
              <w:ind w:firstLine="539"/>
              <w:jc w:val="both"/>
              <w:rPr>
                <w:rFonts w:ascii="Times New Roman" w:hAnsi="Times New Roman" w:cs="Times New Roman"/>
                <w:shd w:val="clear" w:color="auto" w:fill="FFFFFF"/>
                <w:lang w:val="uk-UA"/>
              </w:rPr>
            </w:pPr>
          </w:p>
          <w:p w:rsidR="00564353" w:rsidRPr="00564353" w:rsidRDefault="00564353" w:rsidP="00564353">
            <w:pPr>
              <w:ind w:firstLine="539"/>
              <w:jc w:val="both"/>
              <w:rPr>
                <w:rFonts w:ascii="Times New Roman" w:hAnsi="Times New Roman" w:cs="Times New Roman"/>
                <w:shd w:val="clear" w:color="auto" w:fill="FFFFFF"/>
                <w:lang w:val="uk-UA"/>
              </w:rPr>
            </w:pPr>
          </w:p>
          <w:p w:rsidR="00564353" w:rsidRPr="00564353" w:rsidRDefault="00564353" w:rsidP="00564353">
            <w:pPr>
              <w:ind w:firstLine="567"/>
              <w:jc w:val="both"/>
              <w:rPr>
                <w:rFonts w:ascii="Times New Roman" w:hAnsi="Times New Roman" w:cs="Times New Roman"/>
                <w:b/>
                <w:lang w:val="uk-UA"/>
              </w:rPr>
            </w:pPr>
            <w:r w:rsidRPr="00564353">
              <w:rPr>
                <w:rFonts w:ascii="Times New Roman" w:hAnsi="Times New Roman" w:cs="Times New Roman"/>
                <w:b/>
                <w:lang w:val="uk-UA"/>
              </w:rPr>
              <w:t xml:space="preserve">Термін поставки : </w:t>
            </w:r>
            <w:r w:rsidRPr="00564353">
              <w:rPr>
                <w:rFonts w:ascii="Times New Roman" w:hAnsi="Times New Roman" w:cs="Times New Roman"/>
                <w:b/>
                <w:lang w:eastAsia="uk-UA"/>
              </w:rPr>
              <w:t xml:space="preserve">до </w:t>
            </w:r>
            <w:r w:rsidRPr="00564353">
              <w:rPr>
                <w:rFonts w:ascii="Times New Roman" w:hAnsi="Times New Roman" w:cs="Times New Roman"/>
                <w:b/>
                <w:lang w:val="uk-UA" w:eastAsia="uk-UA"/>
              </w:rPr>
              <w:t>01</w:t>
            </w:r>
            <w:r w:rsidRPr="00564353">
              <w:rPr>
                <w:rFonts w:ascii="Times New Roman" w:hAnsi="Times New Roman" w:cs="Times New Roman"/>
                <w:b/>
                <w:lang w:eastAsia="uk-UA"/>
              </w:rPr>
              <w:t>.</w:t>
            </w:r>
            <w:r w:rsidRPr="00564353">
              <w:rPr>
                <w:rFonts w:ascii="Times New Roman" w:hAnsi="Times New Roman" w:cs="Times New Roman"/>
                <w:b/>
                <w:lang w:val="uk-UA" w:eastAsia="uk-UA"/>
              </w:rPr>
              <w:t>10</w:t>
            </w:r>
            <w:r w:rsidRPr="00564353">
              <w:rPr>
                <w:rFonts w:ascii="Times New Roman" w:hAnsi="Times New Roman" w:cs="Times New Roman"/>
                <w:b/>
                <w:lang w:eastAsia="uk-UA"/>
              </w:rPr>
              <w:t>.202</w:t>
            </w:r>
            <w:r w:rsidRPr="00564353">
              <w:rPr>
                <w:rFonts w:ascii="Times New Roman" w:hAnsi="Times New Roman" w:cs="Times New Roman"/>
                <w:b/>
                <w:lang w:val="uk-UA" w:eastAsia="uk-UA"/>
              </w:rPr>
              <w:t>6 року.</w:t>
            </w:r>
          </w:p>
          <w:p w:rsidR="00564353" w:rsidRPr="00564353" w:rsidRDefault="00564353" w:rsidP="00564353">
            <w:pPr>
              <w:ind w:firstLine="540"/>
              <w:jc w:val="both"/>
              <w:rPr>
                <w:rFonts w:ascii="Times New Roman" w:hAnsi="Times New Roman" w:cs="Times New Roman"/>
                <w:lang w:val="uk-UA"/>
              </w:rPr>
            </w:pPr>
            <w:r w:rsidRPr="00564353">
              <w:rPr>
                <w:rFonts w:ascii="Times New Roman" w:hAnsi="Times New Roman" w:cs="Times New Roman"/>
                <w:b/>
                <w:lang w:val="uk-UA"/>
              </w:rPr>
              <w:t xml:space="preserve">Місце поставки: </w:t>
            </w:r>
            <w:r w:rsidRPr="00564353">
              <w:rPr>
                <w:rFonts w:ascii="Times New Roman" w:hAnsi="Times New Roman" w:cs="Times New Roman"/>
                <w:lang w:val="uk-UA"/>
              </w:rPr>
              <w:t>м. Кривий Ріг, вул. Антона Ігнатченка,1А, виконком районної у місті ради.</w:t>
            </w:r>
          </w:p>
          <w:p w:rsidR="00564353" w:rsidRPr="00564353" w:rsidRDefault="00564353" w:rsidP="00564353">
            <w:pPr>
              <w:jc w:val="center"/>
              <w:rPr>
                <w:rFonts w:ascii="Times New Roman" w:hAnsi="Times New Roman" w:cs="Times New Roman"/>
                <w:b/>
                <w:lang w:val="uk-UA"/>
              </w:rPr>
            </w:pPr>
            <w:r w:rsidRPr="00564353">
              <w:rPr>
                <w:rFonts w:ascii="Times New Roman" w:hAnsi="Times New Roman" w:cs="Times New Roman"/>
                <w:b/>
                <w:lang w:val="uk-UA"/>
              </w:rPr>
              <w:t>Технічні характеристики.</w:t>
            </w:r>
          </w:p>
          <w:p w:rsidR="00564353" w:rsidRPr="00564353" w:rsidRDefault="00564353" w:rsidP="00564353">
            <w:pPr>
              <w:jc w:val="center"/>
              <w:rPr>
                <w:rFonts w:ascii="Times New Roman" w:hAnsi="Times New Roman" w:cs="Times New Roman"/>
                <w:b/>
                <w:lang w:val="uk-UA"/>
              </w:rPr>
            </w:pPr>
            <w:r w:rsidRPr="00564353">
              <w:rPr>
                <w:rFonts w:ascii="Times New Roman" w:hAnsi="Times New Roman" w:cs="Times New Roman"/>
                <w:b/>
                <w:lang w:val="uk-UA"/>
              </w:rPr>
              <w:t>Гральні елементи майданчика повинні відповідати наступним вимогам:</w:t>
            </w:r>
          </w:p>
          <w:tbl>
            <w:tblPr>
              <w:tblW w:w="77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261"/>
              <w:gridCol w:w="1275"/>
              <w:gridCol w:w="2614"/>
            </w:tblGrid>
            <w:tr w:rsidR="00564353" w:rsidRPr="00564353" w:rsidTr="00564353">
              <w:trPr>
                <w:trHeight w:val="445"/>
              </w:trPr>
              <w:tc>
                <w:tcPr>
                  <w:tcW w:w="567"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sz w:val="22"/>
                    </w:rPr>
                  </w:pPr>
                  <w:r w:rsidRPr="00564353">
                    <w:rPr>
                      <w:rFonts w:cs="Times New Roman"/>
                      <w:b/>
                      <w:sz w:val="22"/>
                    </w:rPr>
                    <w:t>№ з/п</w:t>
                  </w:r>
                </w:p>
              </w:tc>
              <w:tc>
                <w:tcPr>
                  <w:tcW w:w="3261"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sz w:val="22"/>
                    </w:rPr>
                  </w:pPr>
                  <w:r w:rsidRPr="00564353">
                    <w:rPr>
                      <w:rFonts w:cs="Times New Roman"/>
                      <w:b/>
                      <w:bCs/>
                      <w:sz w:val="22"/>
                    </w:rPr>
                    <w:t>Зображення</w:t>
                  </w:r>
                </w:p>
              </w:tc>
              <w:tc>
                <w:tcPr>
                  <w:tcW w:w="1275" w:type="dxa"/>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sz w:val="22"/>
                    </w:rPr>
                  </w:pPr>
                  <w:r w:rsidRPr="00564353">
                    <w:rPr>
                      <w:rFonts w:cs="Times New Roman"/>
                      <w:b/>
                      <w:sz w:val="22"/>
                    </w:rPr>
                    <w:t>Габаритні</w:t>
                  </w:r>
                </w:p>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sz w:val="22"/>
                    </w:rPr>
                  </w:pPr>
                  <w:r w:rsidRPr="00564353">
                    <w:rPr>
                      <w:rFonts w:cs="Times New Roman"/>
                      <w:b/>
                      <w:sz w:val="22"/>
                    </w:rPr>
                    <w:t>Розміри</w:t>
                  </w:r>
                </w:p>
              </w:tc>
              <w:tc>
                <w:tcPr>
                  <w:tcW w:w="2614"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sz w:val="22"/>
                    </w:rPr>
                  </w:pPr>
                  <w:r w:rsidRPr="00564353">
                    <w:rPr>
                      <w:rFonts w:cs="Times New Roman"/>
                      <w:b/>
                      <w:sz w:val="22"/>
                    </w:rPr>
                    <w:t>Характеристики</w:t>
                  </w:r>
                </w:p>
              </w:tc>
            </w:tr>
            <w:tr w:rsidR="00564353" w:rsidRPr="00564353" w:rsidTr="00564353">
              <w:trPr>
                <w:trHeight w:val="915"/>
              </w:trPr>
              <w:tc>
                <w:tcPr>
                  <w:tcW w:w="567"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sz w:val="22"/>
                    </w:rPr>
                  </w:pPr>
                  <w:r w:rsidRPr="00564353">
                    <w:rPr>
                      <w:rFonts w:cs="Times New Roman"/>
                      <w:b/>
                      <w:sz w:val="22"/>
                    </w:rPr>
                    <w:t>1</w:t>
                  </w:r>
                </w:p>
              </w:tc>
              <w:tc>
                <w:tcPr>
                  <w:tcW w:w="3261"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noProof/>
                      <w:sz w:val="22"/>
                    </w:rPr>
                  </w:pPr>
                </w:p>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noProof/>
                      <w:sz w:val="22"/>
                    </w:rPr>
                  </w:pPr>
                </w:p>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noProof/>
                      <w:sz w:val="22"/>
                    </w:rPr>
                  </w:pPr>
                  <w:r w:rsidRPr="00564353">
                    <w:rPr>
                      <w:rFonts w:cs="Times New Roman"/>
                      <w:b/>
                      <w:bCs/>
                      <w:noProof/>
                      <w:sz w:val="22"/>
                      <w:lang w:eastAsia="uk-UA"/>
                    </w:rPr>
                    <w:lastRenderedPageBreak/>
                    <w:drawing>
                      <wp:inline distT="0" distB="0" distL="0" distR="0" wp14:anchorId="70FE2DA6" wp14:editId="622A2546">
                        <wp:extent cx="1609725" cy="1238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1956" cy="1239966"/>
                                </a:xfrm>
                                <a:prstGeom prst="rect">
                                  <a:avLst/>
                                </a:prstGeom>
                                <a:noFill/>
                              </pic:spPr>
                            </pic:pic>
                          </a:graphicData>
                        </a:graphic>
                      </wp:inline>
                    </w:drawing>
                  </w:r>
                </w:p>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noProof/>
                      <w:sz w:val="22"/>
                    </w:rPr>
                  </w:pPr>
                </w:p>
              </w:tc>
              <w:tc>
                <w:tcPr>
                  <w:tcW w:w="1275" w:type="dxa"/>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Cs/>
                      <w:sz w:val="22"/>
                    </w:rPr>
                  </w:pPr>
                </w:p>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Cs/>
                      <w:sz w:val="22"/>
                    </w:rPr>
                  </w:pPr>
                </w:p>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Cs/>
                      <w:sz w:val="22"/>
                    </w:rPr>
                  </w:pPr>
                </w:p>
                <w:p w:rsidR="00564353" w:rsidRPr="00564353" w:rsidRDefault="00564353" w:rsidP="00564353">
                  <w:pPr>
                    <w:framePr w:hSpace="180" w:wrap="around" w:vAnchor="page" w:hAnchor="margin" w:xAlign="center" w:y="2866"/>
                    <w:autoSpaceDE w:val="0"/>
                    <w:adjustRightInd w:val="0"/>
                    <w:spacing w:line="20" w:lineRule="atLeast"/>
                    <w:rPr>
                      <w:rFonts w:cs="Times New Roman"/>
                      <w:bCs/>
                      <w:sz w:val="22"/>
                    </w:rPr>
                  </w:pPr>
                </w:p>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sz w:val="22"/>
                    </w:rPr>
                  </w:pPr>
                  <w:r w:rsidRPr="00564353">
                    <w:rPr>
                      <w:rFonts w:cs="Times New Roman"/>
                      <w:bCs/>
                      <w:sz w:val="22"/>
                    </w:rPr>
                    <w:lastRenderedPageBreak/>
                    <w:t>2500мм* 2000мм* 1000мм</w:t>
                  </w:r>
                </w:p>
              </w:tc>
              <w:tc>
                <w:tcPr>
                  <w:tcW w:w="2614" w:type="dxa"/>
                  <w:vAlign w:val="center"/>
                </w:tcPr>
                <w:p w:rsidR="00564353" w:rsidRPr="00564353" w:rsidRDefault="00564353" w:rsidP="00564353">
                  <w:pPr>
                    <w:framePr w:hSpace="180" w:wrap="around" w:vAnchor="page" w:hAnchor="margin" w:xAlign="center" w:y="2866"/>
                    <w:jc w:val="both"/>
                    <w:rPr>
                      <w:rFonts w:cs="Times New Roman"/>
                      <w:b/>
                      <w:bCs/>
                      <w:sz w:val="22"/>
                    </w:rPr>
                  </w:pPr>
                  <w:r w:rsidRPr="00564353">
                    <w:rPr>
                      <w:rFonts w:cs="Times New Roman"/>
                      <w:b/>
                      <w:bCs/>
                      <w:sz w:val="22"/>
                    </w:rPr>
                    <w:lastRenderedPageBreak/>
                    <w:t>ГОЙДАЛКА ГНІЗДО</w:t>
                  </w:r>
                </w:p>
                <w:p w:rsidR="00564353" w:rsidRPr="00564353" w:rsidRDefault="00564353" w:rsidP="00564353">
                  <w:pPr>
                    <w:framePr w:hSpace="180" w:wrap="around" w:vAnchor="page" w:hAnchor="margin" w:xAlign="center" w:y="2866"/>
                    <w:autoSpaceDE w:val="0"/>
                    <w:adjustRightInd w:val="0"/>
                    <w:spacing w:line="20" w:lineRule="atLeast"/>
                    <w:rPr>
                      <w:rFonts w:cs="Times New Roman"/>
                      <w:bCs/>
                      <w:sz w:val="22"/>
                    </w:rPr>
                  </w:pPr>
                  <w:r w:rsidRPr="00564353">
                    <w:rPr>
                      <w:rFonts w:cs="Times New Roman"/>
                      <w:bCs/>
                      <w:sz w:val="22"/>
                    </w:rPr>
                    <w:t>Металоконструкція: Сталева кругла труба 102/4мм 89/3мм лист 8 мм фарбування порошковою фарбою з обробкою абразивами під тиском.</w:t>
                  </w:r>
                </w:p>
                <w:p w:rsidR="00564353" w:rsidRPr="00564353" w:rsidRDefault="00564353" w:rsidP="00564353">
                  <w:pPr>
                    <w:framePr w:hSpace="180" w:wrap="around" w:vAnchor="page" w:hAnchor="margin" w:xAlign="center" w:y="2866"/>
                    <w:autoSpaceDE w:val="0"/>
                    <w:adjustRightInd w:val="0"/>
                    <w:spacing w:line="20" w:lineRule="atLeast"/>
                    <w:rPr>
                      <w:rFonts w:cs="Times New Roman"/>
                      <w:b/>
                      <w:sz w:val="22"/>
                    </w:rPr>
                  </w:pPr>
                  <w:r w:rsidRPr="00564353">
                    <w:rPr>
                      <w:rFonts w:cs="Times New Roman"/>
                      <w:sz w:val="22"/>
                    </w:rPr>
                    <w:lastRenderedPageBreak/>
                    <w:t xml:space="preserve">Елементи комплексу виготовлені з високоякісних матеріалів які відповідають чинним вимогам ДСТУ, EN та ТУ, та підтверджені Сертифікатом відповідності: ДСТУ </w:t>
                  </w:r>
                  <w:r w:rsidRPr="00564353">
                    <w:rPr>
                      <w:rFonts w:cs="Times New Roman"/>
                      <w:sz w:val="22"/>
                      <w:lang w:val="en-US"/>
                    </w:rPr>
                    <w:t>ISO</w:t>
                  </w:r>
                  <w:r w:rsidRPr="00564353">
                    <w:rPr>
                      <w:rFonts w:cs="Times New Roman"/>
                      <w:sz w:val="22"/>
                    </w:rPr>
                    <w:t xml:space="preserve"> 45001:2019 (</w:t>
                  </w:r>
                  <w:r w:rsidRPr="00564353">
                    <w:rPr>
                      <w:rFonts w:cs="Times New Roman"/>
                      <w:sz w:val="22"/>
                      <w:lang w:val="en-US"/>
                    </w:rPr>
                    <w:t>ISO</w:t>
                  </w:r>
                  <w:r w:rsidRPr="00564353">
                    <w:rPr>
                      <w:rFonts w:cs="Times New Roman"/>
                      <w:sz w:val="22"/>
                    </w:rPr>
                    <w:t xml:space="preserve"> 45001:2018, </w:t>
                  </w:r>
                  <w:r w:rsidRPr="00564353">
                    <w:rPr>
                      <w:rFonts w:cs="Times New Roman"/>
                      <w:sz w:val="22"/>
                      <w:lang w:val="en-US"/>
                    </w:rPr>
                    <w:t>IDT</w:t>
                  </w:r>
                  <w:r w:rsidRPr="00564353">
                    <w:rPr>
                      <w:rFonts w:cs="Times New Roman"/>
                      <w:sz w:val="22"/>
                    </w:rPr>
                    <w:t xml:space="preserve">), ДСТУ </w:t>
                  </w:r>
                  <w:r w:rsidRPr="00564353">
                    <w:rPr>
                      <w:rFonts w:cs="Times New Roman"/>
                      <w:sz w:val="22"/>
                      <w:lang w:val="en-US"/>
                    </w:rPr>
                    <w:t>ISO</w:t>
                  </w:r>
                  <w:r w:rsidRPr="00564353">
                    <w:rPr>
                      <w:rFonts w:cs="Times New Roman"/>
                      <w:sz w:val="22"/>
                    </w:rPr>
                    <w:t xml:space="preserve"> 14001:2015(</w:t>
                  </w:r>
                  <w:r w:rsidRPr="00564353">
                    <w:rPr>
                      <w:rFonts w:cs="Times New Roman"/>
                      <w:sz w:val="22"/>
                      <w:lang w:val="en-US"/>
                    </w:rPr>
                    <w:t>ISO</w:t>
                  </w:r>
                  <w:r w:rsidRPr="00564353">
                    <w:rPr>
                      <w:rFonts w:cs="Times New Roman"/>
                      <w:sz w:val="22"/>
                    </w:rPr>
                    <w:t xml:space="preserve"> 14001:2015, </w:t>
                  </w:r>
                  <w:r w:rsidRPr="00564353">
                    <w:rPr>
                      <w:rFonts w:cs="Times New Roman"/>
                      <w:sz w:val="22"/>
                      <w:lang w:val="en-US"/>
                    </w:rPr>
                    <w:t>IDT</w:t>
                  </w:r>
                  <w:r w:rsidRPr="00564353">
                    <w:rPr>
                      <w:rFonts w:cs="Times New Roman"/>
                      <w:sz w:val="22"/>
                    </w:rPr>
                    <w:t xml:space="preserve">), ДСТУ </w:t>
                  </w:r>
                  <w:r w:rsidRPr="00564353">
                    <w:rPr>
                      <w:rFonts w:cs="Times New Roman"/>
                      <w:sz w:val="22"/>
                      <w:lang w:val="en-US"/>
                    </w:rPr>
                    <w:t>EN</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9001:2018 (</w:t>
                  </w:r>
                  <w:r w:rsidRPr="00564353">
                    <w:rPr>
                      <w:rFonts w:cs="Times New Roman"/>
                      <w:sz w:val="22"/>
                      <w:lang w:val="en-US"/>
                    </w:rPr>
                    <w:t>EN</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9001:2015, </w:t>
                  </w:r>
                  <w:r w:rsidRPr="00564353">
                    <w:rPr>
                      <w:rFonts w:cs="Times New Roman"/>
                      <w:sz w:val="22"/>
                      <w:lang w:val="en-US"/>
                    </w:rPr>
                    <w:t>IDT</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9001:2015, </w:t>
                  </w:r>
                  <w:r w:rsidRPr="00564353">
                    <w:rPr>
                      <w:rFonts w:cs="Times New Roman"/>
                      <w:sz w:val="22"/>
                      <w:lang w:val="en-US"/>
                    </w:rPr>
                    <w:t>IDT</w:t>
                  </w:r>
                  <w:r w:rsidRPr="00564353">
                    <w:rPr>
                      <w:rFonts w:cs="Times New Roman"/>
                      <w:sz w:val="22"/>
                    </w:rPr>
                    <w:t>)</w:t>
                  </w:r>
                </w:p>
              </w:tc>
            </w:tr>
            <w:tr w:rsidR="00564353" w:rsidRPr="00564353" w:rsidTr="00564353">
              <w:trPr>
                <w:trHeight w:val="915"/>
              </w:trPr>
              <w:tc>
                <w:tcPr>
                  <w:tcW w:w="567"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sz w:val="22"/>
                    </w:rPr>
                  </w:pPr>
                  <w:r w:rsidRPr="00564353">
                    <w:rPr>
                      <w:rFonts w:cs="Times New Roman"/>
                      <w:b/>
                      <w:sz w:val="22"/>
                    </w:rPr>
                    <w:lastRenderedPageBreak/>
                    <w:t>2</w:t>
                  </w:r>
                </w:p>
              </w:tc>
              <w:tc>
                <w:tcPr>
                  <w:tcW w:w="3261"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noProof/>
                      <w:sz w:val="22"/>
                    </w:rPr>
                  </w:pPr>
                  <w:r w:rsidRPr="00564353">
                    <w:rPr>
                      <w:rFonts w:cs="Times New Roman"/>
                      <w:b/>
                      <w:bCs/>
                      <w:noProof/>
                      <w:sz w:val="22"/>
                      <w:lang w:eastAsia="uk-UA"/>
                    </w:rPr>
                    <w:drawing>
                      <wp:inline distT="0" distB="0" distL="0" distR="0" wp14:anchorId="05E4E4E5" wp14:editId="392DDF56">
                        <wp:extent cx="1685925" cy="140835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2174" cy="1413575"/>
                                </a:xfrm>
                                <a:prstGeom prst="rect">
                                  <a:avLst/>
                                </a:prstGeom>
                                <a:noFill/>
                              </pic:spPr>
                            </pic:pic>
                          </a:graphicData>
                        </a:graphic>
                      </wp:inline>
                    </w:drawing>
                  </w:r>
                </w:p>
              </w:tc>
              <w:tc>
                <w:tcPr>
                  <w:tcW w:w="1275" w:type="dxa"/>
                </w:tcPr>
                <w:p w:rsidR="00564353" w:rsidRPr="00564353" w:rsidRDefault="00564353" w:rsidP="00564353">
                  <w:pPr>
                    <w:framePr w:hSpace="180" w:wrap="around" w:vAnchor="page" w:hAnchor="margin" w:xAlign="center" w:y="2866"/>
                    <w:jc w:val="center"/>
                    <w:rPr>
                      <w:rFonts w:cs="Times New Roman"/>
                      <w:sz w:val="22"/>
                    </w:rPr>
                  </w:pPr>
                </w:p>
                <w:p w:rsidR="00564353" w:rsidRPr="00564353" w:rsidRDefault="00564353" w:rsidP="00564353">
                  <w:pPr>
                    <w:framePr w:hSpace="180" w:wrap="around" w:vAnchor="page" w:hAnchor="margin" w:xAlign="center" w:y="2866"/>
                    <w:jc w:val="center"/>
                    <w:rPr>
                      <w:rFonts w:cs="Times New Roman"/>
                      <w:sz w:val="22"/>
                    </w:rPr>
                  </w:pPr>
                </w:p>
                <w:p w:rsidR="00564353" w:rsidRPr="00564353" w:rsidRDefault="00564353" w:rsidP="00564353">
                  <w:pPr>
                    <w:framePr w:hSpace="180" w:wrap="around" w:vAnchor="page" w:hAnchor="margin" w:xAlign="center" w:y="2866"/>
                    <w:jc w:val="center"/>
                    <w:rPr>
                      <w:rFonts w:cs="Times New Roman"/>
                      <w:sz w:val="22"/>
                    </w:rPr>
                  </w:pPr>
                </w:p>
                <w:p w:rsidR="00564353" w:rsidRPr="00564353" w:rsidRDefault="00564353" w:rsidP="00564353">
                  <w:pPr>
                    <w:framePr w:hSpace="180" w:wrap="around" w:vAnchor="page" w:hAnchor="margin" w:xAlign="center" w:y="2866"/>
                    <w:jc w:val="center"/>
                    <w:rPr>
                      <w:rFonts w:cs="Times New Roman"/>
                      <w:sz w:val="22"/>
                    </w:rPr>
                  </w:pPr>
                </w:p>
                <w:p w:rsidR="00564353" w:rsidRPr="00564353" w:rsidRDefault="00564353" w:rsidP="00564353">
                  <w:pPr>
                    <w:framePr w:hSpace="180" w:wrap="around" w:vAnchor="page" w:hAnchor="margin" w:xAlign="center" w:y="2866"/>
                    <w:jc w:val="center"/>
                    <w:rPr>
                      <w:rFonts w:cs="Times New Roman"/>
                      <w:sz w:val="22"/>
                    </w:rPr>
                  </w:pPr>
                </w:p>
                <w:p w:rsidR="00564353" w:rsidRPr="00564353" w:rsidRDefault="00564353" w:rsidP="00564353">
                  <w:pPr>
                    <w:framePr w:hSpace="180" w:wrap="around" w:vAnchor="page" w:hAnchor="margin" w:xAlign="center" w:y="2866"/>
                    <w:rPr>
                      <w:rFonts w:cs="Times New Roman"/>
                      <w:sz w:val="22"/>
                    </w:rPr>
                  </w:pPr>
                </w:p>
                <w:p w:rsidR="00564353" w:rsidRPr="00564353" w:rsidRDefault="00564353" w:rsidP="00564353">
                  <w:pPr>
                    <w:framePr w:hSpace="180" w:wrap="around" w:vAnchor="page" w:hAnchor="margin" w:xAlign="center" w:y="2866"/>
                    <w:jc w:val="center"/>
                    <w:rPr>
                      <w:rFonts w:cs="Times New Roman"/>
                      <w:sz w:val="22"/>
                    </w:rPr>
                  </w:pPr>
                </w:p>
                <w:p w:rsidR="00564353" w:rsidRPr="00564353" w:rsidRDefault="00564353" w:rsidP="00564353">
                  <w:pPr>
                    <w:framePr w:hSpace="180" w:wrap="around" w:vAnchor="page" w:hAnchor="margin" w:xAlign="center" w:y="2866"/>
                    <w:jc w:val="center"/>
                    <w:rPr>
                      <w:rFonts w:cs="Times New Roman"/>
                      <w:bCs/>
                      <w:sz w:val="22"/>
                    </w:rPr>
                  </w:pPr>
                  <w:r w:rsidRPr="00564353">
                    <w:rPr>
                      <w:rFonts w:cs="Times New Roman"/>
                      <w:sz w:val="22"/>
                    </w:rPr>
                    <w:t>4500 мм*</w:t>
                  </w:r>
                </w:p>
                <w:p w:rsidR="00564353" w:rsidRPr="00564353" w:rsidRDefault="00564353" w:rsidP="00564353">
                  <w:pPr>
                    <w:framePr w:hSpace="180" w:wrap="around" w:vAnchor="page" w:hAnchor="margin" w:xAlign="center" w:y="2866"/>
                    <w:jc w:val="center"/>
                    <w:rPr>
                      <w:rFonts w:cs="Times New Roman"/>
                      <w:sz w:val="22"/>
                    </w:rPr>
                  </w:pPr>
                  <w:r w:rsidRPr="00564353">
                    <w:rPr>
                      <w:rFonts w:cs="Times New Roman"/>
                      <w:sz w:val="22"/>
                    </w:rPr>
                    <w:t>5000 мм*</w:t>
                  </w:r>
                </w:p>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sz w:val="22"/>
                    </w:rPr>
                  </w:pPr>
                  <w:r w:rsidRPr="00564353">
                    <w:rPr>
                      <w:rFonts w:cs="Times New Roman"/>
                      <w:sz w:val="22"/>
                    </w:rPr>
                    <w:t>2400 мм</w:t>
                  </w:r>
                </w:p>
              </w:tc>
              <w:tc>
                <w:tcPr>
                  <w:tcW w:w="2614" w:type="dxa"/>
                  <w:vAlign w:val="center"/>
                </w:tcPr>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Ігровий комплекс повинен складатися із двох башт, з’єднані перехідним мостом, гіркою з захисними бортами та сходами для потрапляння на гірку з нековзкими сходами, канатною драбиною та кільцями для лазіння, з вертикальною та похилою сіткою, панелі з декоративними елементами.</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 xml:space="preserve">Всі несучі та з’єднувальні конструктивні елементи каркасу повинні бути металевими, пофарбованими з пластиковими заглушками, а канати </w:t>
                  </w:r>
                  <w:r w:rsidRPr="00564353">
                    <w:rPr>
                      <w:rFonts w:cs="Times New Roman"/>
                      <w:bCs/>
                      <w:sz w:val="22"/>
                    </w:rPr>
                    <w:lastRenderedPageBreak/>
                    <w:t>сталеві у тканинній оболонці. Елементи комплексу виготовлені з високоякісних матеріалів які відповідають чинним вимогам ДСТУ, EN та ТУ, та підтверджені сертифікатом відповідності: ДСТУ ISO 45001:2019 (ISO 45001:2018, IDT), ДСТУ ISO 14001:2015(ISO 14001:2015, IDT), ДСТУ EN ISO 9001:2018 (EN ISO 9001:2015, IDT; ISO 9001:2015, IDT) Конструктивні елементи повинні передбачати можливість проведення вологої обробки та дезінфекції робочих поверхонь з метою запобігання розвитку мікроорганізмів.</w:t>
                  </w:r>
                </w:p>
              </w:tc>
            </w:tr>
            <w:tr w:rsidR="00564353" w:rsidRPr="00564353" w:rsidTr="00564353">
              <w:trPr>
                <w:trHeight w:val="915"/>
              </w:trPr>
              <w:tc>
                <w:tcPr>
                  <w:tcW w:w="567"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sz w:val="22"/>
                    </w:rPr>
                  </w:pPr>
                  <w:r w:rsidRPr="00564353">
                    <w:rPr>
                      <w:rFonts w:cs="Times New Roman"/>
                      <w:b/>
                      <w:sz w:val="22"/>
                    </w:rPr>
                    <w:lastRenderedPageBreak/>
                    <w:t>3</w:t>
                  </w:r>
                </w:p>
              </w:tc>
              <w:tc>
                <w:tcPr>
                  <w:tcW w:w="3261"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noProof/>
                      <w:sz w:val="22"/>
                    </w:rPr>
                  </w:pPr>
                  <w:r w:rsidRPr="00564353">
                    <w:rPr>
                      <w:rFonts w:cs="Times New Roman"/>
                      <w:b/>
                      <w:bCs/>
                      <w:noProof/>
                      <w:sz w:val="22"/>
                      <w:lang w:eastAsia="uk-UA"/>
                    </w:rPr>
                    <w:drawing>
                      <wp:inline distT="0" distB="0" distL="0" distR="0" wp14:anchorId="2FDDBE49" wp14:editId="68D9BA67">
                        <wp:extent cx="1476375" cy="184355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1101" cy="1849460"/>
                                </a:xfrm>
                                <a:prstGeom prst="rect">
                                  <a:avLst/>
                                </a:prstGeom>
                                <a:noFill/>
                              </pic:spPr>
                            </pic:pic>
                          </a:graphicData>
                        </a:graphic>
                      </wp:inline>
                    </w:drawing>
                  </w:r>
                </w:p>
              </w:tc>
              <w:tc>
                <w:tcPr>
                  <w:tcW w:w="1275" w:type="dxa"/>
                </w:tcPr>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jc w:val="center"/>
                    <w:rPr>
                      <w:rFonts w:cs="Times New Roman"/>
                      <w:sz w:val="22"/>
                    </w:rPr>
                  </w:pPr>
                  <w:r w:rsidRPr="00564353">
                    <w:rPr>
                      <w:rFonts w:cs="Times New Roman"/>
                      <w:sz w:val="22"/>
                    </w:rPr>
                    <w:t>4050мм*</w:t>
                  </w:r>
                </w:p>
                <w:p w:rsidR="00564353" w:rsidRPr="00564353" w:rsidRDefault="00564353" w:rsidP="00564353">
                  <w:pPr>
                    <w:framePr w:hSpace="180" w:wrap="around" w:vAnchor="page" w:hAnchor="margin" w:xAlign="center" w:y="2866"/>
                    <w:autoSpaceDE w:val="0"/>
                    <w:adjustRightInd w:val="0"/>
                    <w:jc w:val="center"/>
                    <w:rPr>
                      <w:rFonts w:cs="Times New Roman"/>
                      <w:sz w:val="22"/>
                    </w:rPr>
                  </w:pPr>
                  <w:r w:rsidRPr="00564353">
                    <w:rPr>
                      <w:rFonts w:cs="Times New Roman"/>
                      <w:sz w:val="22"/>
                    </w:rPr>
                    <w:t>4050мм</w:t>
                  </w:r>
                </w:p>
                <w:p w:rsidR="00564353" w:rsidRPr="00564353" w:rsidRDefault="00564353" w:rsidP="00564353">
                  <w:pPr>
                    <w:framePr w:hSpace="180" w:wrap="around" w:vAnchor="page" w:hAnchor="margin" w:xAlign="center" w:y="2866"/>
                    <w:autoSpaceDE w:val="0"/>
                    <w:adjustRightInd w:val="0"/>
                    <w:jc w:val="center"/>
                    <w:rPr>
                      <w:rFonts w:cs="Times New Roman"/>
                      <w:sz w:val="22"/>
                    </w:rPr>
                  </w:pPr>
                  <w:r w:rsidRPr="00564353">
                    <w:rPr>
                      <w:rFonts w:cs="Times New Roman"/>
                      <w:sz w:val="22"/>
                    </w:rPr>
                    <w:t>1550мм*</w:t>
                  </w:r>
                </w:p>
                <w:p w:rsidR="00564353" w:rsidRPr="00564353" w:rsidRDefault="00564353" w:rsidP="00564353">
                  <w:pPr>
                    <w:framePr w:hSpace="180" w:wrap="around" w:vAnchor="page" w:hAnchor="margin" w:xAlign="center" w:y="2866"/>
                    <w:autoSpaceDE w:val="0"/>
                    <w:adjustRightInd w:val="0"/>
                    <w:jc w:val="center"/>
                    <w:rPr>
                      <w:rFonts w:cs="Times New Roman"/>
                      <w:sz w:val="22"/>
                    </w:rPr>
                  </w:pPr>
                  <w:r w:rsidRPr="00564353">
                    <w:rPr>
                      <w:rFonts w:cs="Times New Roman"/>
                      <w:sz w:val="22"/>
                    </w:rPr>
                    <w:t>1550мм</w:t>
                  </w:r>
                </w:p>
              </w:tc>
              <w:tc>
                <w:tcPr>
                  <w:tcW w:w="2614" w:type="dxa"/>
                  <w:vAlign w:val="center"/>
                </w:tcPr>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lastRenderedPageBreak/>
                    <w:t xml:space="preserve">Сучасний вуличний батут — це безпечний і захопливий елемент для дитячих та спортивних майданчиків, призначений для активного дозвілля дітей різного віку. Конструкція вмонтована в рівень покриття, що забезпечує </w:t>
                  </w:r>
                  <w:proofErr w:type="spellStart"/>
                  <w:r w:rsidRPr="00564353">
                    <w:rPr>
                      <w:rFonts w:cs="Times New Roman"/>
                      <w:bCs/>
                      <w:sz w:val="22"/>
                    </w:rPr>
                    <w:t>безбар’єрний</w:t>
                  </w:r>
                  <w:proofErr w:type="spellEnd"/>
                  <w:r w:rsidRPr="00564353">
                    <w:rPr>
                      <w:rFonts w:cs="Times New Roman"/>
                      <w:bCs/>
                      <w:sz w:val="22"/>
                    </w:rPr>
                    <w:t xml:space="preserve"> доступ і комфортне використання </w:t>
                  </w:r>
                  <w:r w:rsidRPr="00564353">
                    <w:rPr>
                      <w:rFonts w:cs="Times New Roman"/>
                      <w:bCs/>
                      <w:sz w:val="22"/>
                    </w:rPr>
                    <w:lastRenderedPageBreak/>
                    <w:t>дітьми з інвалідністю. Такий формат мінімізує ризик травм під час стрибків і робить батут максимально безпечним.</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Функціональне призначення: Батут сприяє розвитку координації рухів, рівноваги, сили ніг і витривалості, водночас забезпечуючи емоційне розвантаження та позитивні емоції.</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Матеріали та конструкція: Рама — сталева, з антикорозійним покриттям. Пружини — високої міцності, закриті захисною полімерною стрічкою.</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 xml:space="preserve">Мат поверхні — еластичний синтетичний матеріал, стійкий до УФ-променів та погодних умов. Рівень установки — у </w:t>
                  </w:r>
                  <w:proofErr w:type="spellStart"/>
                  <w:r w:rsidRPr="00564353">
                    <w:rPr>
                      <w:rFonts w:cs="Times New Roman"/>
                      <w:bCs/>
                      <w:sz w:val="22"/>
                    </w:rPr>
                    <w:t>flush</w:t>
                  </w:r>
                  <w:proofErr w:type="spellEnd"/>
                  <w:r w:rsidRPr="00564353">
                    <w:rPr>
                      <w:rFonts w:cs="Times New Roman"/>
                      <w:bCs/>
                      <w:sz w:val="22"/>
                    </w:rPr>
                    <w:t>-монтажі (в один рівень із гумовим покриттям).</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 xml:space="preserve">Безпека: Навколо батуту встановлена гумова рамка-покриття, яка пом’якшує приземлення. </w:t>
                  </w:r>
                  <w:r w:rsidRPr="00564353">
                    <w:rPr>
                      <w:rFonts w:cs="Times New Roman"/>
                      <w:bCs/>
                      <w:sz w:val="22"/>
                    </w:rPr>
                    <w:lastRenderedPageBreak/>
                    <w:t xml:space="preserve">Повна відсутність виступаючих елементів. Відповідає європейським стандартам безпеки EN 1176. Вікова група: від 3 років. </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Переваги: Сенсорний розвиток; Безпечні матеріали; Яскравий привабливий дизайн.</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 xml:space="preserve">Розміри:  </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Розмір зони: 4,05 × 4,05 м</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 xml:space="preserve">Активна зона стрибків: 1,55 × 1,55 м. </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Висота установки: в рівень із покриттям.</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sz w:val="22"/>
                    </w:rPr>
                    <w:t xml:space="preserve">Елементи комплексу виготовлені з високоякісних матеріалів які відповідають чинним вимогам ДСТУ, EN та ТУ, та підтверджені Сертифікатом відповідності: ДСТУ </w:t>
                  </w:r>
                  <w:r w:rsidRPr="00564353">
                    <w:rPr>
                      <w:rFonts w:cs="Times New Roman"/>
                      <w:sz w:val="22"/>
                      <w:lang w:val="en-US"/>
                    </w:rPr>
                    <w:t>ISO</w:t>
                  </w:r>
                  <w:r w:rsidRPr="00564353">
                    <w:rPr>
                      <w:rFonts w:cs="Times New Roman"/>
                      <w:sz w:val="22"/>
                    </w:rPr>
                    <w:t xml:space="preserve"> 45001:2019 (</w:t>
                  </w:r>
                  <w:r w:rsidRPr="00564353">
                    <w:rPr>
                      <w:rFonts w:cs="Times New Roman"/>
                      <w:sz w:val="22"/>
                      <w:lang w:val="en-US"/>
                    </w:rPr>
                    <w:t>ISO</w:t>
                  </w:r>
                  <w:r w:rsidRPr="00564353">
                    <w:rPr>
                      <w:rFonts w:cs="Times New Roman"/>
                      <w:sz w:val="22"/>
                    </w:rPr>
                    <w:t xml:space="preserve"> 45001:2018, </w:t>
                  </w:r>
                  <w:r w:rsidRPr="00564353">
                    <w:rPr>
                      <w:rFonts w:cs="Times New Roman"/>
                      <w:sz w:val="22"/>
                      <w:lang w:val="en-US"/>
                    </w:rPr>
                    <w:t>IDT</w:t>
                  </w:r>
                  <w:r w:rsidRPr="00564353">
                    <w:rPr>
                      <w:rFonts w:cs="Times New Roman"/>
                      <w:sz w:val="22"/>
                    </w:rPr>
                    <w:t xml:space="preserve">), ДСТУ </w:t>
                  </w:r>
                  <w:r w:rsidRPr="00564353">
                    <w:rPr>
                      <w:rFonts w:cs="Times New Roman"/>
                      <w:sz w:val="22"/>
                      <w:lang w:val="en-US"/>
                    </w:rPr>
                    <w:t>ISO</w:t>
                  </w:r>
                  <w:r w:rsidRPr="00564353">
                    <w:rPr>
                      <w:rFonts w:cs="Times New Roman"/>
                      <w:sz w:val="22"/>
                    </w:rPr>
                    <w:t xml:space="preserve"> 14001:2015(</w:t>
                  </w:r>
                  <w:r w:rsidRPr="00564353">
                    <w:rPr>
                      <w:rFonts w:cs="Times New Roman"/>
                      <w:sz w:val="22"/>
                      <w:lang w:val="en-US"/>
                    </w:rPr>
                    <w:t>ISO</w:t>
                  </w:r>
                  <w:r w:rsidRPr="00564353">
                    <w:rPr>
                      <w:rFonts w:cs="Times New Roman"/>
                      <w:sz w:val="22"/>
                    </w:rPr>
                    <w:t xml:space="preserve"> 14001:2015, </w:t>
                  </w:r>
                  <w:r w:rsidRPr="00564353">
                    <w:rPr>
                      <w:rFonts w:cs="Times New Roman"/>
                      <w:sz w:val="22"/>
                      <w:lang w:val="en-US"/>
                    </w:rPr>
                    <w:t>IDT</w:t>
                  </w:r>
                  <w:r w:rsidRPr="00564353">
                    <w:rPr>
                      <w:rFonts w:cs="Times New Roman"/>
                      <w:sz w:val="22"/>
                    </w:rPr>
                    <w:t xml:space="preserve">), ДСТУ </w:t>
                  </w:r>
                  <w:r w:rsidRPr="00564353">
                    <w:rPr>
                      <w:rFonts w:cs="Times New Roman"/>
                      <w:sz w:val="22"/>
                      <w:lang w:val="en-US"/>
                    </w:rPr>
                    <w:t>EN</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9001:2018 (</w:t>
                  </w:r>
                  <w:r w:rsidRPr="00564353">
                    <w:rPr>
                      <w:rFonts w:cs="Times New Roman"/>
                      <w:sz w:val="22"/>
                      <w:lang w:val="en-US"/>
                    </w:rPr>
                    <w:t>EN</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9001:2015, </w:t>
                  </w:r>
                  <w:r w:rsidRPr="00564353">
                    <w:rPr>
                      <w:rFonts w:cs="Times New Roman"/>
                      <w:sz w:val="22"/>
                      <w:lang w:val="en-US"/>
                    </w:rPr>
                    <w:t>IDT</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9001:2015, </w:t>
                  </w:r>
                  <w:r w:rsidRPr="00564353">
                    <w:rPr>
                      <w:rFonts w:cs="Times New Roman"/>
                      <w:sz w:val="22"/>
                      <w:lang w:val="en-US"/>
                    </w:rPr>
                    <w:t>IDT</w:t>
                  </w:r>
                  <w:r w:rsidRPr="00564353">
                    <w:rPr>
                      <w:rFonts w:cs="Times New Roman"/>
                      <w:sz w:val="22"/>
                    </w:rPr>
                    <w:t>)</w:t>
                  </w:r>
                </w:p>
              </w:tc>
            </w:tr>
            <w:tr w:rsidR="00564353" w:rsidRPr="00564353" w:rsidTr="00564353">
              <w:trPr>
                <w:trHeight w:val="915"/>
              </w:trPr>
              <w:tc>
                <w:tcPr>
                  <w:tcW w:w="567"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sz w:val="22"/>
                    </w:rPr>
                  </w:pPr>
                  <w:r w:rsidRPr="00564353">
                    <w:rPr>
                      <w:rFonts w:cs="Times New Roman"/>
                      <w:b/>
                      <w:sz w:val="22"/>
                    </w:rPr>
                    <w:lastRenderedPageBreak/>
                    <w:t>4</w:t>
                  </w:r>
                </w:p>
              </w:tc>
              <w:tc>
                <w:tcPr>
                  <w:tcW w:w="3261"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noProof/>
                      <w:sz w:val="22"/>
                    </w:rPr>
                  </w:pPr>
                  <w:r w:rsidRPr="00564353">
                    <w:rPr>
                      <w:rFonts w:cs="Times New Roman"/>
                      <w:b/>
                      <w:bCs/>
                      <w:noProof/>
                      <w:sz w:val="22"/>
                      <w:lang w:eastAsia="uk-UA"/>
                    </w:rPr>
                    <w:drawing>
                      <wp:inline distT="0" distB="0" distL="0" distR="0" wp14:anchorId="03D0F0FD" wp14:editId="01B9DF26">
                        <wp:extent cx="1731645" cy="12496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1249680"/>
                                </a:xfrm>
                                <a:prstGeom prst="rect">
                                  <a:avLst/>
                                </a:prstGeom>
                                <a:noFill/>
                              </pic:spPr>
                            </pic:pic>
                          </a:graphicData>
                        </a:graphic>
                      </wp:inline>
                    </w:drawing>
                  </w:r>
                </w:p>
              </w:tc>
              <w:tc>
                <w:tcPr>
                  <w:tcW w:w="1275" w:type="dxa"/>
                </w:tcPr>
                <w:p w:rsidR="00564353" w:rsidRPr="00564353" w:rsidRDefault="00564353" w:rsidP="00564353">
                  <w:pPr>
                    <w:framePr w:hSpace="180" w:wrap="around" w:vAnchor="page" w:hAnchor="margin" w:xAlign="center" w:y="2866"/>
                    <w:autoSpaceDE w:val="0"/>
                    <w:adjustRightInd w:val="0"/>
                    <w:jc w:val="center"/>
                    <w:rPr>
                      <w:rFonts w:cs="Times New Roman"/>
                      <w:bCs/>
                      <w:sz w:val="22"/>
                    </w:rPr>
                  </w:pPr>
                </w:p>
                <w:p w:rsidR="00564353" w:rsidRPr="00564353" w:rsidRDefault="00564353" w:rsidP="00564353">
                  <w:pPr>
                    <w:framePr w:hSpace="180" w:wrap="around" w:vAnchor="page" w:hAnchor="margin" w:xAlign="center" w:y="2866"/>
                    <w:autoSpaceDE w:val="0"/>
                    <w:adjustRightInd w:val="0"/>
                    <w:jc w:val="center"/>
                    <w:rPr>
                      <w:rFonts w:cs="Times New Roman"/>
                      <w:bCs/>
                      <w:sz w:val="22"/>
                    </w:rPr>
                  </w:pPr>
                </w:p>
                <w:p w:rsidR="00564353" w:rsidRPr="00564353" w:rsidRDefault="00564353" w:rsidP="00564353">
                  <w:pPr>
                    <w:framePr w:hSpace="180" w:wrap="around" w:vAnchor="page" w:hAnchor="margin" w:xAlign="center" w:y="2866"/>
                    <w:autoSpaceDE w:val="0"/>
                    <w:adjustRightInd w:val="0"/>
                    <w:jc w:val="center"/>
                    <w:rPr>
                      <w:rFonts w:cs="Times New Roman"/>
                      <w:bCs/>
                      <w:sz w:val="22"/>
                    </w:rPr>
                  </w:pPr>
                </w:p>
                <w:p w:rsidR="00564353" w:rsidRPr="00564353" w:rsidRDefault="00564353" w:rsidP="00564353">
                  <w:pPr>
                    <w:framePr w:hSpace="180" w:wrap="around" w:vAnchor="page" w:hAnchor="margin" w:xAlign="center" w:y="2866"/>
                    <w:autoSpaceDE w:val="0"/>
                    <w:adjustRightInd w:val="0"/>
                    <w:jc w:val="center"/>
                    <w:rPr>
                      <w:rFonts w:cs="Times New Roman"/>
                      <w:bCs/>
                      <w:sz w:val="22"/>
                    </w:rPr>
                  </w:pPr>
                </w:p>
                <w:p w:rsidR="00564353" w:rsidRPr="00564353" w:rsidRDefault="00564353" w:rsidP="00564353">
                  <w:pPr>
                    <w:framePr w:hSpace="180" w:wrap="around" w:vAnchor="page" w:hAnchor="margin" w:xAlign="center" w:y="2866"/>
                    <w:autoSpaceDE w:val="0"/>
                    <w:adjustRightInd w:val="0"/>
                    <w:jc w:val="center"/>
                    <w:rPr>
                      <w:rFonts w:cs="Times New Roman"/>
                      <w:bCs/>
                      <w:sz w:val="22"/>
                    </w:rPr>
                  </w:pPr>
                </w:p>
                <w:p w:rsidR="00564353" w:rsidRPr="00564353" w:rsidRDefault="00564353" w:rsidP="00564353">
                  <w:pPr>
                    <w:framePr w:hSpace="180" w:wrap="around" w:vAnchor="page" w:hAnchor="margin" w:xAlign="center" w:y="2866"/>
                    <w:autoSpaceDE w:val="0"/>
                    <w:adjustRightInd w:val="0"/>
                    <w:jc w:val="center"/>
                    <w:rPr>
                      <w:rFonts w:cs="Times New Roman"/>
                      <w:bCs/>
                      <w:sz w:val="22"/>
                    </w:rPr>
                  </w:pPr>
                </w:p>
                <w:p w:rsidR="00564353" w:rsidRPr="00564353" w:rsidRDefault="00564353" w:rsidP="00564353">
                  <w:pPr>
                    <w:framePr w:hSpace="180" w:wrap="around" w:vAnchor="page" w:hAnchor="margin" w:xAlign="center" w:y="2866"/>
                    <w:autoSpaceDE w:val="0"/>
                    <w:adjustRightInd w:val="0"/>
                    <w:rPr>
                      <w:rFonts w:cs="Times New Roman"/>
                      <w:bCs/>
                      <w:sz w:val="22"/>
                    </w:rPr>
                  </w:pPr>
                </w:p>
                <w:p w:rsidR="00564353" w:rsidRPr="00564353" w:rsidRDefault="00564353" w:rsidP="00564353">
                  <w:pPr>
                    <w:framePr w:hSpace="180" w:wrap="around" w:vAnchor="page" w:hAnchor="margin" w:xAlign="center" w:y="2866"/>
                    <w:autoSpaceDE w:val="0"/>
                    <w:adjustRightInd w:val="0"/>
                    <w:jc w:val="center"/>
                    <w:rPr>
                      <w:rFonts w:cs="Times New Roman"/>
                      <w:b/>
                      <w:sz w:val="22"/>
                    </w:rPr>
                  </w:pPr>
                  <w:r w:rsidRPr="00564353">
                    <w:rPr>
                      <w:rFonts w:cs="Times New Roman"/>
                      <w:bCs/>
                      <w:sz w:val="22"/>
                    </w:rPr>
                    <w:t>2500мм х 2000мм х 1000мм</w:t>
                  </w:r>
                </w:p>
              </w:tc>
              <w:tc>
                <w:tcPr>
                  <w:tcW w:w="2614" w:type="dxa"/>
                  <w:vAlign w:val="center"/>
                </w:tcPr>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Подвійна гойдалка:</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 xml:space="preserve">Класична металева конструкція для активних ігор дітей на відкритому повітрі. Оснащена двома сидіннями, підвішеними на міцних ланцюгах або канатах. Підходить для встановлення на дитячих і спортивних майданчиках, у дворах та парках.                                                                                    Сталева кругла труба 102/4мм 89/3мм лист 8 мм фарбування порошковою фарбою з обробкою абразивами під тиском. </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sz w:val="22"/>
                    </w:rPr>
                    <w:t xml:space="preserve">Елементи комплексу виготовлені з високоякісних матеріалів які відповідають чинним вимогам ДСТУ, EN та ТУ, та підтверджені Сертифікатом відповідності: ДСТУ </w:t>
                  </w:r>
                  <w:r w:rsidRPr="00564353">
                    <w:rPr>
                      <w:rFonts w:cs="Times New Roman"/>
                      <w:sz w:val="22"/>
                      <w:lang w:val="en-US"/>
                    </w:rPr>
                    <w:t>ISO</w:t>
                  </w:r>
                  <w:r w:rsidRPr="00564353">
                    <w:rPr>
                      <w:rFonts w:cs="Times New Roman"/>
                      <w:sz w:val="22"/>
                    </w:rPr>
                    <w:t xml:space="preserve"> 45001:2019 (</w:t>
                  </w:r>
                  <w:r w:rsidRPr="00564353">
                    <w:rPr>
                      <w:rFonts w:cs="Times New Roman"/>
                      <w:sz w:val="22"/>
                      <w:lang w:val="en-US"/>
                    </w:rPr>
                    <w:t>ISO</w:t>
                  </w:r>
                  <w:r w:rsidRPr="00564353">
                    <w:rPr>
                      <w:rFonts w:cs="Times New Roman"/>
                      <w:sz w:val="22"/>
                    </w:rPr>
                    <w:t xml:space="preserve"> 45001:2018, </w:t>
                  </w:r>
                  <w:r w:rsidRPr="00564353">
                    <w:rPr>
                      <w:rFonts w:cs="Times New Roman"/>
                      <w:sz w:val="22"/>
                      <w:lang w:val="en-US"/>
                    </w:rPr>
                    <w:t>IDT</w:t>
                  </w:r>
                  <w:r w:rsidRPr="00564353">
                    <w:rPr>
                      <w:rFonts w:cs="Times New Roman"/>
                      <w:sz w:val="22"/>
                    </w:rPr>
                    <w:t xml:space="preserve">), ДСТУ </w:t>
                  </w:r>
                  <w:r w:rsidRPr="00564353">
                    <w:rPr>
                      <w:rFonts w:cs="Times New Roman"/>
                      <w:sz w:val="22"/>
                      <w:lang w:val="en-US"/>
                    </w:rPr>
                    <w:t>ISO</w:t>
                  </w:r>
                  <w:r w:rsidRPr="00564353">
                    <w:rPr>
                      <w:rFonts w:cs="Times New Roman"/>
                      <w:sz w:val="22"/>
                    </w:rPr>
                    <w:t xml:space="preserve"> 14001:2015(</w:t>
                  </w:r>
                  <w:r w:rsidRPr="00564353">
                    <w:rPr>
                      <w:rFonts w:cs="Times New Roman"/>
                      <w:sz w:val="22"/>
                      <w:lang w:val="en-US"/>
                    </w:rPr>
                    <w:t>ISO</w:t>
                  </w:r>
                  <w:r w:rsidRPr="00564353">
                    <w:rPr>
                      <w:rFonts w:cs="Times New Roman"/>
                      <w:sz w:val="22"/>
                    </w:rPr>
                    <w:t xml:space="preserve"> 14001:2015, </w:t>
                  </w:r>
                  <w:r w:rsidRPr="00564353">
                    <w:rPr>
                      <w:rFonts w:cs="Times New Roman"/>
                      <w:sz w:val="22"/>
                      <w:lang w:val="en-US"/>
                    </w:rPr>
                    <w:t>IDT</w:t>
                  </w:r>
                  <w:r w:rsidRPr="00564353">
                    <w:rPr>
                      <w:rFonts w:cs="Times New Roman"/>
                      <w:sz w:val="22"/>
                    </w:rPr>
                    <w:t xml:space="preserve">), ДСТУ </w:t>
                  </w:r>
                  <w:r w:rsidRPr="00564353">
                    <w:rPr>
                      <w:rFonts w:cs="Times New Roman"/>
                      <w:sz w:val="22"/>
                      <w:lang w:val="en-US"/>
                    </w:rPr>
                    <w:t>EN</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9001:2018 (</w:t>
                  </w:r>
                  <w:r w:rsidRPr="00564353">
                    <w:rPr>
                      <w:rFonts w:cs="Times New Roman"/>
                      <w:sz w:val="22"/>
                      <w:lang w:val="en-US"/>
                    </w:rPr>
                    <w:t>EN</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9001:2015, </w:t>
                  </w:r>
                  <w:r w:rsidRPr="00564353">
                    <w:rPr>
                      <w:rFonts w:cs="Times New Roman"/>
                      <w:sz w:val="22"/>
                      <w:lang w:val="en-US"/>
                    </w:rPr>
                    <w:t>IDT</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9001:2015, </w:t>
                  </w:r>
                  <w:r w:rsidRPr="00564353">
                    <w:rPr>
                      <w:rFonts w:cs="Times New Roman"/>
                      <w:sz w:val="22"/>
                      <w:lang w:val="en-US"/>
                    </w:rPr>
                    <w:t>IDT</w:t>
                  </w:r>
                  <w:r w:rsidRPr="00564353">
                    <w:rPr>
                      <w:rFonts w:cs="Times New Roman"/>
                      <w:sz w:val="22"/>
                    </w:rPr>
                    <w:t>)</w:t>
                  </w:r>
                </w:p>
              </w:tc>
            </w:tr>
            <w:tr w:rsidR="00564353" w:rsidRPr="00564353" w:rsidTr="00564353">
              <w:trPr>
                <w:trHeight w:val="915"/>
              </w:trPr>
              <w:tc>
                <w:tcPr>
                  <w:tcW w:w="567"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sz w:val="22"/>
                    </w:rPr>
                  </w:pPr>
                  <w:r w:rsidRPr="00564353">
                    <w:rPr>
                      <w:rFonts w:cs="Times New Roman"/>
                      <w:b/>
                      <w:sz w:val="22"/>
                    </w:rPr>
                    <w:lastRenderedPageBreak/>
                    <w:t>5</w:t>
                  </w:r>
                </w:p>
              </w:tc>
              <w:tc>
                <w:tcPr>
                  <w:tcW w:w="3261"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noProof/>
                      <w:sz w:val="22"/>
                    </w:rPr>
                  </w:pPr>
                  <w:r w:rsidRPr="00564353">
                    <w:rPr>
                      <w:rFonts w:cs="Times New Roman"/>
                      <w:b/>
                      <w:bCs/>
                      <w:noProof/>
                      <w:sz w:val="22"/>
                      <w:lang w:eastAsia="uk-UA"/>
                    </w:rPr>
                    <w:drawing>
                      <wp:inline distT="0" distB="0" distL="0" distR="0" wp14:anchorId="52B261FC" wp14:editId="2065EEB2">
                        <wp:extent cx="1162050" cy="175060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5094" cy="1755193"/>
                                </a:xfrm>
                                <a:prstGeom prst="rect">
                                  <a:avLst/>
                                </a:prstGeom>
                                <a:noFill/>
                              </pic:spPr>
                            </pic:pic>
                          </a:graphicData>
                        </a:graphic>
                      </wp:inline>
                    </w:drawing>
                  </w:r>
                </w:p>
              </w:tc>
              <w:tc>
                <w:tcPr>
                  <w:tcW w:w="1275" w:type="dxa"/>
                </w:tcPr>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r w:rsidRPr="00564353">
                    <w:rPr>
                      <w:rFonts w:cs="Times New Roman"/>
                      <w:sz w:val="22"/>
                    </w:rPr>
                    <w:t xml:space="preserve">   2000мм*      </w:t>
                  </w:r>
                </w:p>
                <w:p w:rsidR="00564353" w:rsidRPr="00564353" w:rsidRDefault="00564353" w:rsidP="00564353">
                  <w:pPr>
                    <w:framePr w:hSpace="180" w:wrap="around" w:vAnchor="page" w:hAnchor="margin" w:xAlign="center" w:y="2866"/>
                    <w:autoSpaceDE w:val="0"/>
                    <w:adjustRightInd w:val="0"/>
                    <w:rPr>
                      <w:rFonts w:cs="Times New Roman"/>
                      <w:sz w:val="22"/>
                    </w:rPr>
                  </w:pPr>
                  <w:r w:rsidRPr="00564353">
                    <w:rPr>
                      <w:rFonts w:cs="Times New Roman"/>
                      <w:sz w:val="22"/>
                    </w:rPr>
                    <w:t xml:space="preserve">    800мм</w:t>
                  </w:r>
                </w:p>
              </w:tc>
              <w:tc>
                <w:tcPr>
                  <w:tcW w:w="2614" w:type="dxa"/>
                  <w:vAlign w:val="center"/>
                </w:tcPr>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Карусель:</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 xml:space="preserve">Ігровий елемент для дитячих майданчиків, який забезпечує веселу та активну розвагу на свіжому повітрі. Карусель обертається навколо центральної осі, дозволяючи дітям крутитися самостійно або з допомогою друзів. Завдяки </w:t>
                  </w:r>
                  <w:proofErr w:type="spellStart"/>
                  <w:r w:rsidRPr="00564353">
                    <w:rPr>
                      <w:rFonts w:cs="Times New Roman"/>
                      <w:bCs/>
                      <w:sz w:val="22"/>
                    </w:rPr>
                    <w:t>безбар’єрній</w:t>
                  </w:r>
                  <w:proofErr w:type="spellEnd"/>
                  <w:r w:rsidRPr="00564353">
                    <w:rPr>
                      <w:rFonts w:cs="Times New Roman"/>
                      <w:bCs/>
                      <w:sz w:val="22"/>
                    </w:rPr>
                    <w:t xml:space="preserve"> конструкції, елемент вмонтований у покриття, що дозволяє дітям з інклюзією вільно заїжджати на карусель на візках. Це створює комфортні та рівні умови гри для всіх дітей                                                                    Розміри діаметр 2200мм </w:t>
                  </w:r>
                  <w:proofErr w:type="spellStart"/>
                  <w:r w:rsidRPr="00564353">
                    <w:rPr>
                      <w:rFonts w:cs="Times New Roman"/>
                      <w:bCs/>
                      <w:sz w:val="22"/>
                    </w:rPr>
                    <w:t>вісота</w:t>
                  </w:r>
                  <w:proofErr w:type="spellEnd"/>
                  <w:r w:rsidRPr="00564353">
                    <w:rPr>
                      <w:rFonts w:cs="Times New Roman"/>
                      <w:bCs/>
                      <w:sz w:val="22"/>
                    </w:rPr>
                    <w:t xml:space="preserve"> 800мм, каркас сталь з порошковим покриттям та обробкою абразивами під тиском . Сидіння вологостійка фанера. Механізм обертання підшипниковий.</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sz w:val="22"/>
                    </w:rPr>
                    <w:t xml:space="preserve">Елементи комплексу виготовлені з високоякісних матеріалів які відповідають чинним вимогам ДСТУ, EN та ТУ, та підтверджені Сертифікатом </w:t>
                  </w:r>
                  <w:r w:rsidRPr="00564353">
                    <w:rPr>
                      <w:rFonts w:cs="Times New Roman"/>
                      <w:sz w:val="22"/>
                    </w:rPr>
                    <w:lastRenderedPageBreak/>
                    <w:t xml:space="preserve">відповідності: ДСТУ </w:t>
                  </w:r>
                  <w:r w:rsidRPr="00564353">
                    <w:rPr>
                      <w:rFonts w:cs="Times New Roman"/>
                      <w:sz w:val="22"/>
                      <w:lang w:val="en-US"/>
                    </w:rPr>
                    <w:t>ISO</w:t>
                  </w:r>
                  <w:r w:rsidRPr="00564353">
                    <w:rPr>
                      <w:rFonts w:cs="Times New Roman"/>
                      <w:sz w:val="22"/>
                    </w:rPr>
                    <w:t xml:space="preserve"> 45001:2019 (</w:t>
                  </w:r>
                  <w:r w:rsidRPr="00564353">
                    <w:rPr>
                      <w:rFonts w:cs="Times New Roman"/>
                      <w:sz w:val="22"/>
                      <w:lang w:val="en-US"/>
                    </w:rPr>
                    <w:t>ISO</w:t>
                  </w:r>
                  <w:r w:rsidRPr="00564353">
                    <w:rPr>
                      <w:rFonts w:cs="Times New Roman"/>
                      <w:sz w:val="22"/>
                    </w:rPr>
                    <w:t xml:space="preserve"> 45001:2018, </w:t>
                  </w:r>
                  <w:r w:rsidRPr="00564353">
                    <w:rPr>
                      <w:rFonts w:cs="Times New Roman"/>
                      <w:sz w:val="22"/>
                      <w:lang w:val="en-US"/>
                    </w:rPr>
                    <w:t>IDT</w:t>
                  </w:r>
                  <w:r w:rsidRPr="00564353">
                    <w:rPr>
                      <w:rFonts w:cs="Times New Roman"/>
                      <w:sz w:val="22"/>
                    </w:rPr>
                    <w:t xml:space="preserve">), ДСТУ </w:t>
                  </w:r>
                  <w:r w:rsidRPr="00564353">
                    <w:rPr>
                      <w:rFonts w:cs="Times New Roman"/>
                      <w:sz w:val="22"/>
                      <w:lang w:val="en-US"/>
                    </w:rPr>
                    <w:t>ISO</w:t>
                  </w:r>
                  <w:r w:rsidRPr="00564353">
                    <w:rPr>
                      <w:rFonts w:cs="Times New Roman"/>
                      <w:sz w:val="22"/>
                    </w:rPr>
                    <w:t xml:space="preserve"> 14001:2015(</w:t>
                  </w:r>
                  <w:r w:rsidRPr="00564353">
                    <w:rPr>
                      <w:rFonts w:cs="Times New Roman"/>
                      <w:sz w:val="22"/>
                      <w:lang w:val="en-US"/>
                    </w:rPr>
                    <w:t>ISO</w:t>
                  </w:r>
                  <w:r w:rsidRPr="00564353">
                    <w:rPr>
                      <w:rFonts w:cs="Times New Roman"/>
                      <w:sz w:val="22"/>
                    </w:rPr>
                    <w:t xml:space="preserve"> 14001:2015, </w:t>
                  </w:r>
                  <w:r w:rsidRPr="00564353">
                    <w:rPr>
                      <w:rFonts w:cs="Times New Roman"/>
                      <w:sz w:val="22"/>
                      <w:lang w:val="en-US"/>
                    </w:rPr>
                    <w:t>IDT</w:t>
                  </w:r>
                  <w:r w:rsidRPr="00564353">
                    <w:rPr>
                      <w:rFonts w:cs="Times New Roman"/>
                      <w:sz w:val="22"/>
                    </w:rPr>
                    <w:t xml:space="preserve">), ДСТУ </w:t>
                  </w:r>
                  <w:r w:rsidRPr="00564353">
                    <w:rPr>
                      <w:rFonts w:cs="Times New Roman"/>
                      <w:sz w:val="22"/>
                      <w:lang w:val="en-US"/>
                    </w:rPr>
                    <w:t>EN</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9001:2018 (</w:t>
                  </w:r>
                  <w:r w:rsidRPr="00564353">
                    <w:rPr>
                      <w:rFonts w:cs="Times New Roman"/>
                      <w:sz w:val="22"/>
                      <w:lang w:val="en-US"/>
                    </w:rPr>
                    <w:t>EN</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9001:2015, </w:t>
                  </w:r>
                  <w:r w:rsidRPr="00564353">
                    <w:rPr>
                      <w:rFonts w:cs="Times New Roman"/>
                      <w:sz w:val="22"/>
                      <w:lang w:val="en-US"/>
                    </w:rPr>
                    <w:t>IDT</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9001:2015, </w:t>
                  </w:r>
                  <w:r w:rsidRPr="00564353">
                    <w:rPr>
                      <w:rFonts w:cs="Times New Roman"/>
                      <w:sz w:val="22"/>
                      <w:lang w:val="en-US"/>
                    </w:rPr>
                    <w:t>IDT</w:t>
                  </w:r>
                  <w:r w:rsidRPr="00564353">
                    <w:rPr>
                      <w:rFonts w:cs="Times New Roman"/>
                      <w:sz w:val="22"/>
                    </w:rPr>
                    <w:t>)</w:t>
                  </w:r>
                </w:p>
              </w:tc>
            </w:tr>
            <w:tr w:rsidR="00564353" w:rsidRPr="00564353" w:rsidTr="00564353">
              <w:trPr>
                <w:trHeight w:val="2310"/>
              </w:trPr>
              <w:tc>
                <w:tcPr>
                  <w:tcW w:w="567"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sz w:val="22"/>
                    </w:rPr>
                  </w:pPr>
                  <w:r w:rsidRPr="00564353">
                    <w:rPr>
                      <w:rFonts w:cs="Times New Roman"/>
                      <w:b/>
                      <w:sz w:val="22"/>
                    </w:rPr>
                    <w:lastRenderedPageBreak/>
                    <w:t>6</w:t>
                  </w:r>
                </w:p>
              </w:tc>
              <w:tc>
                <w:tcPr>
                  <w:tcW w:w="3261"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noProof/>
                      <w:sz w:val="22"/>
                    </w:rPr>
                  </w:pPr>
                  <w:r w:rsidRPr="00564353">
                    <w:rPr>
                      <w:rFonts w:cs="Times New Roman"/>
                      <w:b/>
                      <w:bCs/>
                      <w:noProof/>
                      <w:sz w:val="22"/>
                      <w:lang w:eastAsia="uk-UA"/>
                    </w:rPr>
                    <w:drawing>
                      <wp:inline distT="0" distB="0" distL="0" distR="0" wp14:anchorId="0182ED99" wp14:editId="16E1AC46">
                        <wp:extent cx="1461031" cy="11620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933" cy="1166744"/>
                                </a:xfrm>
                                <a:prstGeom prst="rect">
                                  <a:avLst/>
                                </a:prstGeom>
                                <a:noFill/>
                              </pic:spPr>
                            </pic:pic>
                          </a:graphicData>
                        </a:graphic>
                      </wp:inline>
                    </w:drawing>
                  </w:r>
                </w:p>
              </w:tc>
              <w:tc>
                <w:tcPr>
                  <w:tcW w:w="1275" w:type="dxa"/>
                </w:tcPr>
                <w:p w:rsidR="00564353" w:rsidRPr="00564353" w:rsidRDefault="00564353" w:rsidP="00564353">
                  <w:pPr>
                    <w:framePr w:hSpace="180" w:wrap="around" w:vAnchor="page" w:hAnchor="margin" w:xAlign="center" w:y="2866"/>
                    <w:autoSpaceDE w:val="0"/>
                    <w:adjustRightInd w:val="0"/>
                    <w:jc w:val="center"/>
                    <w:rPr>
                      <w:rFonts w:cs="Times New Roman"/>
                      <w:sz w:val="22"/>
                    </w:rPr>
                  </w:pPr>
                </w:p>
                <w:p w:rsidR="00564353" w:rsidRPr="00564353" w:rsidRDefault="00564353" w:rsidP="00564353">
                  <w:pPr>
                    <w:framePr w:hSpace="180" w:wrap="around" w:vAnchor="page" w:hAnchor="margin" w:xAlign="center" w:y="2866"/>
                    <w:autoSpaceDE w:val="0"/>
                    <w:adjustRightInd w:val="0"/>
                    <w:jc w:val="center"/>
                    <w:rPr>
                      <w:rFonts w:cs="Times New Roman"/>
                      <w:sz w:val="22"/>
                    </w:rPr>
                  </w:pPr>
                </w:p>
                <w:p w:rsidR="00564353" w:rsidRPr="00564353" w:rsidRDefault="00564353" w:rsidP="00564353">
                  <w:pPr>
                    <w:framePr w:hSpace="180" w:wrap="around" w:vAnchor="page" w:hAnchor="margin" w:xAlign="center" w:y="2866"/>
                    <w:autoSpaceDE w:val="0"/>
                    <w:adjustRightInd w:val="0"/>
                    <w:jc w:val="center"/>
                    <w:rPr>
                      <w:rFonts w:cs="Times New Roman"/>
                      <w:sz w:val="22"/>
                    </w:rPr>
                  </w:pPr>
                </w:p>
                <w:p w:rsidR="00564353" w:rsidRPr="00564353" w:rsidRDefault="00564353" w:rsidP="00564353">
                  <w:pPr>
                    <w:framePr w:hSpace="180" w:wrap="around" w:vAnchor="page" w:hAnchor="margin" w:xAlign="center" w:y="2866"/>
                    <w:autoSpaceDE w:val="0"/>
                    <w:adjustRightInd w:val="0"/>
                    <w:jc w:val="center"/>
                    <w:rPr>
                      <w:rFonts w:cs="Times New Roman"/>
                      <w:sz w:val="22"/>
                    </w:rPr>
                  </w:pPr>
                </w:p>
                <w:p w:rsidR="00564353" w:rsidRPr="00564353" w:rsidRDefault="00564353" w:rsidP="00564353">
                  <w:pPr>
                    <w:framePr w:hSpace="180" w:wrap="around" w:vAnchor="page" w:hAnchor="margin" w:xAlign="center" w:y="2866"/>
                    <w:autoSpaceDE w:val="0"/>
                    <w:adjustRightInd w:val="0"/>
                    <w:jc w:val="center"/>
                    <w:rPr>
                      <w:rFonts w:cs="Times New Roman"/>
                      <w:sz w:val="22"/>
                    </w:rPr>
                  </w:pPr>
                </w:p>
                <w:p w:rsidR="00564353" w:rsidRPr="00564353" w:rsidRDefault="00564353" w:rsidP="00564353">
                  <w:pPr>
                    <w:framePr w:hSpace="180" w:wrap="around" w:vAnchor="page" w:hAnchor="margin" w:xAlign="center" w:y="2866"/>
                    <w:autoSpaceDE w:val="0"/>
                    <w:adjustRightInd w:val="0"/>
                    <w:jc w:val="center"/>
                    <w:rPr>
                      <w:rFonts w:cs="Times New Roman"/>
                      <w:sz w:val="22"/>
                    </w:rPr>
                  </w:pPr>
                </w:p>
                <w:p w:rsidR="00564353" w:rsidRPr="00564353" w:rsidRDefault="00564353" w:rsidP="00564353">
                  <w:pPr>
                    <w:framePr w:hSpace="180" w:wrap="around" w:vAnchor="page" w:hAnchor="margin" w:xAlign="center" w:y="2866"/>
                    <w:autoSpaceDE w:val="0"/>
                    <w:adjustRightInd w:val="0"/>
                    <w:jc w:val="center"/>
                    <w:rPr>
                      <w:rFonts w:cs="Times New Roman"/>
                      <w:sz w:val="22"/>
                    </w:rPr>
                  </w:pPr>
                </w:p>
                <w:p w:rsidR="00564353" w:rsidRPr="00564353" w:rsidRDefault="00564353" w:rsidP="00564353">
                  <w:pPr>
                    <w:framePr w:hSpace="180" w:wrap="around" w:vAnchor="page" w:hAnchor="margin" w:xAlign="center" w:y="2866"/>
                    <w:autoSpaceDE w:val="0"/>
                    <w:adjustRightInd w:val="0"/>
                    <w:rPr>
                      <w:rFonts w:cs="Times New Roman"/>
                      <w:sz w:val="22"/>
                    </w:rPr>
                  </w:pPr>
                </w:p>
                <w:p w:rsidR="00564353" w:rsidRPr="00564353" w:rsidRDefault="00564353" w:rsidP="00564353">
                  <w:pPr>
                    <w:framePr w:hSpace="180" w:wrap="around" w:vAnchor="page" w:hAnchor="margin" w:xAlign="center" w:y="2866"/>
                    <w:autoSpaceDE w:val="0"/>
                    <w:adjustRightInd w:val="0"/>
                    <w:jc w:val="center"/>
                    <w:rPr>
                      <w:rFonts w:cs="Times New Roman"/>
                      <w:sz w:val="22"/>
                    </w:rPr>
                  </w:pPr>
                  <w:r w:rsidRPr="00564353">
                    <w:rPr>
                      <w:rFonts w:cs="Times New Roman"/>
                      <w:sz w:val="22"/>
                    </w:rPr>
                    <w:t>2000мм*</w:t>
                  </w:r>
                </w:p>
                <w:p w:rsidR="00564353" w:rsidRPr="00564353" w:rsidRDefault="00564353" w:rsidP="00564353">
                  <w:pPr>
                    <w:framePr w:hSpace="180" w:wrap="around" w:vAnchor="page" w:hAnchor="margin" w:xAlign="center" w:y="2866"/>
                    <w:autoSpaceDE w:val="0"/>
                    <w:adjustRightInd w:val="0"/>
                    <w:jc w:val="center"/>
                    <w:rPr>
                      <w:rFonts w:cs="Times New Roman"/>
                      <w:sz w:val="22"/>
                    </w:rPr>
                  </w:pPr>
                  <w:r w:rsidRPr="00564353">
                    <w:rPr>
                      <w:rFonts w:cs="Times New Roman"/>
                      <w:sz w:val="22"/>
                    </w:rPr>
                    <w:t>2000мм</w:t>
                  </w:r>
                </w:p>
              </w:tc>
              <w:tc>
                <w:tcPr>
                  <w:tcW w:w="2614" w:type="dxa"/>
                  <w:vAlign w:val="center"/>
                </w:tcPr>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Куби для скелелазіння:</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 xml:space="preserve">Габаритні розміри: 2000х2000 мм.                            Єдина конструкція що складається з 4 модулів.                              Матеріали:  труба кругла </w:t>
                  </w:r>
                  <w:proofErr w:type="spellStart"/>
                  <w:r w:rsidRPr="00564353">
                    <w:rPr>
                      <w:rFonts w:cs="Times New Roman"/>
                      <w:bCs/>
                      <w:sz w:val="22"/>
                    </w:rPr>
                    <w:t>Ду</w:t>
                  </w:r>
                  <w:proofErr w:type="spellEnd"/>
                  <w:r w:rsidRPr="00564353">
                    <w:rPr>
                      <w:rFonts w:cs="Times New Roman"/>
                      <w:bCs/>
                      <w:sz w:val="22"/>
                    </w:rPr>
                    <w:t xml:space="preserve"> 20х2 мм .                                              Покриття: фанера вологостійка 15мм.</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Модуль для дитячого майданчика, що сприяє розвитку сили, координації та спритності. Дозволяє дітям лазити, балансувати та грати в інтерактивному просторі. Витримує інтенсивне використання та різні погодні умови.</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sz w:val="22"/>
                    </w:rPr>
                    <w:t xml:space="preserve">Елементи комплексу виготовлені з високоякісних матеріалів які відповідають чинним вимогам ДСТУ, EN та ТУ, та підтверджені </w:t>
                  </w:r>
                  <w:r w:rsidRPr="00564353">
                    <w:rPr>
                      <w:rFonts w:cs="Times New Roman"/>
                      <w:sz w:val="22"/>
                    </w:rPr>
                    <w:lastRenderedPageBreak/>
                    <w:t xml:space="preserve">Сертифікатом відповідності: ДСТУ </w:t>
                  </w:r>
                  <w:r w:rsidRPr="00564353">
                    <w:rPr>
                      <w:rFonts w:cs="Times New Roman"/>
                      <w:sz w:val="22"/>
                      <w:lang w:val="en-US"/>
                    </w:rPr>
                    <w:t>ISO</w:t>
                  </w:r>
                  <w:r w:rsidRPr="00564353">
                    <w:rPr>
                      <w:rFonts w:cs="Times New Roman"/>
                      <w:sz w:val="22"/>
                    </w:rPr>
                    <w:t xml:space="preserve"> 45001:2019 (</w:t>
                  </w:r>
                  <w:r w:rsidRPr="00564353">
                    <w:rPr>
                      <w:rFonts w:cs="Times New Roman"/>
                      <w:sz w:val="22"/>
                      <w:lang w:val="en-US"/>
                    </w:rPr>
                    <w:t>ISO</w:t>
                  </w:r>
                  <w:r w:rsidRPr="00564353">
                    <w:rPr>
                      <w:rFonts w:cs="Times New Roman"/>
                      <w:sz w:val="22"/>
                    </w:rPr>
                    <w:t xml:space="preserve"> 45001:2018, </w:t>
                  </w:r>
                  <w:r w:rsidRPr="00564353">
                    <w:rPr>
                      <w:rFonts w:cs="Times New Roman"/>
                      <w:sz w:val="22"/>
                      <w:lang w:val="en-US"/>
                    </w:rPr>
                    <w:t>IDT</w:t>
                  </w:r>
                  <w:r w:rsidRPr="00564353">
                    <w:rPr>
                      <w:rFonts w:cs="Times New Roman"/>
                      <w:sz w:val="22"/>
                    </w:rPr>
                    <w:t xml:space="preserve">), ДСТУ </w:t>
                  </w:r>
                  <w:r w:rsidRPr="00564353">
                    <w:rPr>
                      <w:rFonts w:cs="Times New Roman"/>
                      <w:sz w:val="22"/>
                      <w:lang w:val="en-US"/>
                    </w:rPr>
                    <w:t>ISO</w:t>
                  </w:r>
                  <w:r w:rsidRPr="00564353">
                    <w:rPr>
                      <w:rFonts w:cs="Times New Roman"/>
                      <w:sz w:val="22"/>
                    </w:rPr>
                    <w:t xml:space="preserve"> 14001:2015(</w:t>
                  </w:r>
                  <w:r w:rsidRPr="00564353">
                    <w:rPr>
                      <w:rFonts w:cs="Times New Roman"/>
                      <w:sz w:val="22"/>
                      <w:lang w:val="en-US"/>
                    </w:rPr>
                    <w:t>ISO</w:t>
                  </w:r>
                  <w:r w:rsidRPr="00564353">
                    <w:rPr>
                      <w:rFonts w:cs="Times New Roman"/>
                      <w:sz w:val="22"/>
                    </w:rPr>
                    <w:t xml:space="preserve"> 14001:2015, </w:t>
                  </w:r>
                  <w:r w:rsidRPr="00564353">
                    <w:rPr>
                      <w:rFonts w:cs="Times New Roman"/>
                      <w:sz w:val="22"/>
                      <w:lang w:val="en-US"/>
                    </w:rPr>
                    <w:t>IDT</w:t>
                  </w:r>
                  <w:r w:rsidRPr="00564353">
                    <w:rPr>
                      <w:rFonts w:cs="Times New Roman"/>
                      <w:sz w:val="22"/>
                    </w:rPr>
                    <w:t xml:space="preserve">), ДСТУ </w:t>
                  </w:r>
                  <w:r w:rsidRPr="00564353">
                    <w:rPr>
                      <w:rFonts w:cs="Times New Roman"/>
                      <w:sz w:val="22"/>
                      <w:lang w:val="en-US"/>
                    </w:rPr>
                    <w:t>EN</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9001:2018 (</w:t>
                  </w:r>
                  <w:r w:rsidRPr="00564353">
                    <w:rPr>
                      <w:rFonts w:cs="Times New Roman"/>
                      <w:sz w:val="22"/>
                      <w:lang w:val="en-US"/>
                    </w:rPr>
                    <w:t>EN</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9001:2015, </w:t>
                  </w:r>
                  <w:r w:rsidRPr="00564353">
                    <w:rPr>
                      <w:rFonts w:cs="Times New Roman"/>
                      <w:sz w:val="22"/>
                      <w:lang w:val="en-US"/>
                    </w:rPr>
                    <w:t>IDT</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9001:2015, </w:t>
                  </w:r>
                  <w:r w:rsidRPr="00564353">
                    <w:rPr>
                      <w:rFonts w:cs="Times New Roman"/>
                      <w:sz w:val="22"/>
                      <w:lang w:val="en-US"/>
                    </w:rPr>
                    <w:t>IDT</w:t>
                  </w:r>
                  <w:r w:rsidRPr="00564353">
                    <w:rPr>
                      <w:rFonts w:cs="Times New Roman"/>
                      <w:sz w:val="22"/>
                    </w:rPr>
                    <w:t>)</w:t>
                  </w:r>
                </w:p>
              </w:tc>
            </w:tr>
            <w:tr w:rsidR="00564353" w:rsidRPr="00564353" w:rsidTr="00564353">
              <w:trPr>
                <w:trHeight w:val="3782"/>
              </w:trPr>
              <w:tc>
                <w:tcPr>
                  <w:tcW w:w="567"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sz w:val="22"/>
                    </w:rPr>
                  </w:pPr>
                  <w:r w:rsidRPr="00564353">
                    <w:rPr>
                      <w:rFonts w:cs="Times New Roman"/>
                      <w:b/>
                      <w:sz w:val="22"/>
                    </w:rPr>
                    <w:lastRenderedPageBreak/>
                    <w:t>7</w:t>
                  </w:r>
                </w:p>
              </w:tc>
              <w:tc>
                <w:tcPr>
                  <w:tcW w:w="3261" w:type="dxa"/>
                  <w:vAlign w:val="center"/>
                </w:tcPr>
                <w:p w:rsidR="00564353" w:rsidRPr="00564353" w:rsidRDefault="00564353" w:rsidP="00564353">
                  <w:pPr>
                    <w:framePr w:hSpace="180" w:wrap="around" w:vAnchor="page" w:hAnchor="margin" w:xAlign="center" w:y="2866"/>
                    <w:autoSpaceDE w:val="0"/>
                    <w:adjustRightInd w:val="0"/>
                    <w:spacing w:line="20" w:lineRule="atLeast"/>
                    <w:jc w:val="center"/>
                    <w:rPr>
                      <w:rFonts w:cs="Times New Roman"/>
                      <w:b/>
                      <w:bCs/>
                      <w:noProof/>
                      <w:sz w:val="22"/>
                    </w:rPr>
                  </w:pPr>
                  <w:r w:rsidRPr="00564353">
                    <w:rPr>
                      <w:rFonts w:cs="Times New Roman"/>
                      <w:b/>
                      <w:bCs/>
                      <w:noProof/>
                      <w:sz w:val="22"/>
                      <w:lang w:eastAsia="uk-UA"/>
                    </w:rPr>
                    <w:drawing>
                      <wp:inline distT="0" distB="0" distL="0" distR="0" wp14:anchorId="6A9ABAEA" wp14:editId="4D01A545">
                        <wp:extent cx="1316990" cy="13411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6990" cy="1341120"/>
                                </a:xfrm>
                                <a:prstGeom prst="rect">
                                  <a:avLst/>
                                </a:prstGeom>
                                <a:noFill/>
                              </pic:spPr>
                            </pic:pic>
                          </a:graphicData>
                        </a:graphic>
                      </wp:inline>
                    </w:drawing>
                  </w:r>
                </w:p>
              </w:tc>
              <w:tc>
                <w:tcPr>
                  <w:tcW w:w="1275" w:type="dxa"/>
                  <w:vAlign w:val="center"/>
                </w:tcPr>
                <w:p w:rsidR="00564353" w:rsidRPr="00564353" w:rsidRDefault="00564353" w:rsidP="00564353">
                  <w:pPr>
                    <w:framePr w:hSpace="180" w:wrap="around" w:vAnchor="page" w:hAnchor="margin" w:xAlign="center" w:y="2866"/>
                    <w:autoSpaceDE w:val="0"/>
                    <w:adjustRightInd w:val="0"/>
                    <w:jc w:val="center"/>
                    <w:rPr>
                      <w:rFonts w:cs="Times New Roman"/>
                      <w:sz w:val="22"/>
                    </w:rPr>
                  </w:pPr>
                  <w:r w:rsidRPr="00564353">
                    <w:rPr>
                      <w:rFonts w:cs="Times New Roman"/>
                      <w:sz w:val="22"/>
                    </w:rPr>
                    <w:t>2000мм*</w:t>
                  </w:r>
                </w:p>
                <w:p w:rsidR="00564353" w:rsidRPr="00564353" w:rsidRDefault="00564353" w:rsidP="00564353">
                  <w:pPr>
                    <w:framePr w:hSpace="180" w:wrap="around" w:vAnchor="page" w:hAnchor="margin" w:xAlign="center" w:y="2866"/>
                    <w:autoSpaceDE w:val="0"/>
                    <w:adjustRightInd w:val="0"/>
                    <w:jc w:val="center"/>
                    <w:rPr>
                      <w:rFonts w:cs="Times New Roman"/>
                      <w:sz w:val="22"/>
                    </w:rPr>
                  </w:pPr>
                  <w:r w:rsidRPr="00564353">
                    <w:rPr>
                      <w:rFonts w:cs="Times New Roman"/>
                      <w:sz w:val="22"/>
                    </w:rPr>
                    <w:t>2000мм*</w:t>
                  </w:r>
                </w:p>
                <w:p w:rsidR="00564353" w:rsidRPr="00564353" w:rsidRDefault="00564353" w:rsidP="00564353">
                  <w:pPr>
                    <w:framePr w:hSpace="180" w:wrap="around" w:vAnchor="page" w:hAnchor="margin" w:xAlign="center" w:y="2866"/>
                    <w:autoSpaceDE w:val="0"/>
                    <w:adjustRightInd w:val="0"/>
                    <w:jc w:val="center"/>
                    <w:rPr>
                      <w:rFonts w:cs="Times New Roman"/>
                      <w:sz w:val="22"/>
                    </w:rPr>
                  </w:pPr>
                  <w:r w:rsidRPr="00564353">
                    <w:rPr>
                      <w:rFonts w:cs="Times New Roman"/>
                      <w:sz w:val="22"/>
                    </w:rPr>
                    <w:t>800мм</w:t>
                  </w:r>
                </w:p>
              </w:tc>
              <w:tc>
                <w:tcPr>
                  <w:tcW w:w="2614" w:type="dxa"/>
                  <w:vAlign w:val="center"/>
                </w:tcPr>
                <w:p w:rsidR="00564353" w:rsidRPr="00564353" w:rsidRDefault="00564353" w:rsidP="00564353">
                  <w:pPr>
                    <w:framePr w:hSpace="180" w:wrap="around" w:vAnchor="page" w:hAnchor="margin" w:xAlign="center" w:y="2866"/>
                    <w:jc w:val="both"/>
                    <w:rPr>
                      <w:rFonts w:cs="Times New Roman"/>
                      <w:bCs/>
                      <w:sz w:val="22"/>
                    </w:rPr>
                  </w:pPr>
                  <w:proofErr w:type="spellStart"/>
                  <w:r w:rsidRPr="00564353">
                    <w:rPr>
                      <w:rFonts w:cs="Times New Roman"/>
                      <w:bCs/>
                      <w:sz w:val="22"/>
                    </w:rPr>
                    <w:t>Скалодром</w:t>
                  </w:r>
                  <w:proofErr w:type="spellEnd"/>
                  <w:r w:rsidRPr="00564353">
                    <w:rPr>
                      <w:rFonts w:cs="Times New Roman"/>
                      <w:bCs/>
                      <w:sz w:val="22"/>
                    </w:rPr>
                    <w:t>:</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Складові елементи :</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Каркас: труба профільна 60х60х3мм; труба кругла Ду25х2 мм; заглушки пластикові.                       Хватальні поверхні : фанера вологостійка 15мм ; хватальні елементи -пластикові .</w:t>
                  </w:r>
                </w:p>
                <w:p w:rsidR="00564353" w:rsidRPr="00564353" w:rsidRDefault="00564353" w:rsidP="00564353">
                  <w:pPr>
                    <w:framePr w:hSpace="180" w:wrap="around" w:vAnchor="page" w:hAnchor="margin" w:xAlign="center" w:y="2866"/>
                    <w:jc w:val="both"/>
                    <w:rPr>
                      <w:rFonts w:cs="Times New Roman"/>
                      <w:bCs/>
                      <w:sz w:val="22"/>
                    </w:rPr>
                  </w:pPr>
                  <w:r w:rsidRPr="00564353">
                    <w:rPr>
                      <w:rFonts w:cs="Times New Roman"/>
                      <w:bCs/>
                      <w:sz w:val="22"/>
                    </w:rPr>
                    <w:t>Зачепи розташовані на вологостійкій фанері кріпляться на гвинти  оцинковані розміром -8/40мм</w:t>
                  </w:r>
                </w:p>
                <w:p w:rsidR="00564353" w:rsidRPr="00564353" w:rsidRDefault="00564353" w:rsidP="00564353">
                  <w:pPr>
                    <w:framePr w:hSpace="180" w:wrap="around" w:vAnchor="page" w:hAnchor="margin" w:xAlign="center" w:y="2866"/>
                    <w:rPr>
                      <w:rFonts w:cs="Times New Roman"/>
                      <w:sz w:val="22"/>
                    </w:rPr>
                  </w:pPr>
                  <w:r w:rsidRPr="00564353">
                    <w:rPr>
                      <w:rFonts w:cs="Times New Roman"/>
                      <w:sz w:val="22"/>
                    </w:rPr>
                    <w:t xml:space="preserve">Елементи комплексу виготовлені з високоякісних матеріалів які відповідають чинним вимогам ДСТУ, EN та ТУ, та підтверджені Сертифікатом відповідності: ДСТУ </w:t>
                  </w:r>
                  <w:r w:rsidRPr="00564353">
                    <w:rPr>
                      <w:rFonts w:cs="Times New Roman"/>
                      <w:sz w:val="22"/>
                      <w:lang w:val="en-US"/>
                    </w:rPr>
                    <w:t>ISO</w:t>
                  </w:r>
                  <w:r w:rsidRPr="00564353">
                    <w:rPr>
                      <w:rFonts w:cs="Times New Roman"/>
                      <w:sz w:val="22"/>
                    </w:rPr>
                    <w:t xml:space="preserve"> 45001:2019 (</w:t>
                  </w:r>
                  <w:r w:rsidRPr="00564353">
                    <w:rPr>
                      <w:rFonts w:cs="Times New Roman"/>
                      <w:sz w:val="22"/>
                      <w:lang w:val="en-US"/>
                    </w:rPr>
                    <w:t>ISO</w:t>
                  </w:r>
                  <w:r w:rsidRPr="00564353">
                    <w:rPr>
                      <w:rFonts w:cs="Times New Roman"/>
                      <w:sz w:val="22"/>
                    </w:rPr>
                    <w:t xml:space="preserve"> 45001:2018, </w:t>
                  </w:r>
                  <w:r w:rsidRPr="00564353">
                    <w:rPr>
                      <w:rFonts w:cs="Times New Roman"/>
                      <w:sz w:val="22"/>
                      <w:lang w:val="en-US"/>
                    </w:rPr>
                    <w:t>IDT</w:t>
                  </w:r>
                  <w:r w:rsidRPr="00564353">
                    <w:rPr>
                      <w:rFonts w:cs="Times New Roman"/>
                      <w:sz w:val="22"/>
                    </w:rPr>
                    <w:t xml:space="preserve">), ДСТУ </w:t>
                  </w:r>
                  <w:r w:rsidRPr="00564353">
                    <w:rPr>
                      <w:rFonts w:cs="Times New Roman"/>
                      <w:sz w:val="22"/>
                      <w:lang w:val="en-US"/>
                    </w:rPr>
                    <w:lastRenderedPageBreak/>
                    <w:t>ISO</w:t>
                  </w:r>
                  <w:r w:rsidRPr="00564353">
                    <w:rPr>
                      <w:rFonts w:cs="Times New Roman"/>
                      <w:sz w:val="22"/>
                    </w:rPr>
                    <w:t xml:space="preserve"> 14001:2015(</w:t>
                  </w:r>
                  <w:r w:rsidRPr="00564353">
                    <w:rPr>
                      <w:rFonts w:cs="Times New Roman"/>
                      <w:sz w:val="22"/>
                      <w:lang w:val="en-US"/>
                    </w:rPr>
                    <w:t>ISO</w:t>
                  </w:r>
                  <w:r w:rsidRPr="00564353">
                    <w:rPr>
                      <w:rFonts w:cs="Times New Roman"/>
                      <w:sz w:val="22"/>
                    </w:rPr>
                    <w:t xml:space="preserve"> 14001:2015, </w:t>
                  </w:r>
                  <w:r w:rsidRPr="00564353">
                    <w:rPr>
                      <w:rFonts w:cs="Times New Roman"/>
                      <w:sz w:val="22"/>
                      <w:lang w:val="en-US"/>
                    </w:rPr>
                    <w:t>IDT</w:t>
                  </w:r>
                  <w:r w:rsidRPr="00564353">
                    <w:rPr>
                      <w:rFonts w:cs="Times New Roman"/>
                      <w:sz w:val="22"/>
                    </w:rPr>
                    <w:t xml:space="preserve">), ДСТУ </w:t>
                  </w:r>
                  <w:r w:rsidRPr="00564353">
                    <w:rPr>
                      <w:rFonts w:cs="Times New Roman"/>
                      <w:sz w:val="22"/>
                      <w:lang w:val="en-US"/>
                    </w:rPr>
                    <w:t>EN</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9001:2018 (</w:t>
                  </w:r>
                  <w:r w:rsidRPr="00564353">
                    <w:rPr>
                      <w:rFonts w:cs="Times New Roman"/>
                      <w:sz w:val="22"/>
                      <w:lang w:val="en-US"/>
                    </w:rPr>
                    <w:t>EN</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9001:2015, </w:t>
                  </w:r>
                  <w:r w:rsidRPr="00564353">
                    <w:rPr>
                      <w:rFonts w:cs="Times New Roman"/>
                      <w:sz w:val="22"/>
                      <w:lang w:val="en-US"/>
                    </w:rPr>
                    <w:t>IDT</w:t>
                  </w:r>
                  <w:r w:rsidRPr="00564353">
                    <w:rPr>
                      <w:rFonts w:cs="Times New Roman"/>
                      <w:sz w:val="22"/>
                    </w:rPr>
                    <w:t xml:space="preserve">; </w:t>
                  </w:r>
                  <w:r w:rsidRPr="00564353">
                    <w:rPr>
                      <w:rFonts w:cs="Times New Roman"/>
                      <w:sz w:val="22"/>
                      <w:lang w:val="en-US"/>
                    </w:rPr>
                    <w:t>ISO</w:t>
                  </w:r>
                  <w:r w:rsidRPr="00564353">
                    <w:rPr>
                      <w:rFonts w:cs="Times New Roman"/>
                      <w:sz w:val="22"/>
                    </w:rPr>
                    <w:t xml:space="preserve"> 9001:2015, </w:t>
                  </w:r>
                  <w:r w:rsidRPr="00564353">
                    <w:rPr>
                      <w:rFonts w:cs="Times New Roman"/>
                      <w:sz w:val="22"/>
                      <w:lang w:val="en-US"/>
                    </w:rPr>
                    <w:t>IDT</w:t>
                  </w:r>
                  <w:r w:rsidRPr="00564353">
                    <w:rPr>
                      <w:rFonts w:cs="Times New Roman"/>
                      <w:sz w:val="22"/>
                    </w:rPr>
                    <w:t>)</w:t>
                  </w:r>
                </w:p>
              </w:tc>
            </w:tr>
          </w:tbl>
          <w:p w:rsidR="00564353" w:rsidRPr="00564353" w:rsidRDefault="00564353" w:rsidP="00564353">
            <w:pPr>
              <w:ind w:firstLine="540"/>
              <w:jc w:val="both"/>
              <w:rPr>
                <w:rFonts w:ascii="Times New Roman" w:eastAsiaTheme="minorEastAsia" w:hAnsi="Times New Roman" w:cs="Times New Roman"/>
                <w:lang w:val="uk-UA"/>
              </w:rPr>
            </w:pPr>
          </w:p>
          <w:p w:rsidR="00564353" w:rsidRPr="00564353" w:rsidRDefault="00564353" w:rsidP="00564353">
            <w:pPr>
              <w:tabs>
                <w:tab w:val="left" w:pos="-26"/>
                <w:tab w:val="left" w:pos="399"/>
              </w:tabs>
              <w:ind w:firstLine="709"/>
              <w:jc w:val="both"/>
              <w:rPr>
                <w:rFonts w:ascii="Times New Roman" w:eastAsia="Calibri" w:hAnsi="Times New Roman" w:cs="Times New Roman"/>
              </w:rPr>
            </w:pPr>
            <w:r w:rsidRPr="00564353">
              <w:rPr>
                <w:rFonts w:ascii="Times New Roman" w:eastAsia="Calibri" w:hAnsi="Times New Roman" w:cs="Times New Roman"/>
              </w:rPr>
              <w:t xml:space="preserve">Товар, що є предметом закупівлі, відповідає вимогам чинних нормативно-правових актів щодо встановлених рівнів шкідливого фізичного та біологічного впливу на навколишнє природне середовище і здоров'я людини. </w:t>
            </w:r>
          </w:p>
          <w:p w:rsidR="00564353" w:rsidRPr="00564353" w:rsidRDefault="00564353" w:rsidP="00564353">
            <w:pPr>
              <w:ind w:firstLine="709"/>
              <w:jc w:val="both"/>
              <w:rPr>
                <w:rFonts w:ascii="Times New Roman" w:hAnsi="Times New Roman" w:cs="Times New Roman"/>
              </w:rPr>
            </w:pPr>
            <w:r w:rsidRPr="00564353">
              <w:rPr>
                <w:rFonts w:ascii="Times New Roman" w:hAnsi="Times New Roman" w:cs="Times New Roman"/>
                <w:lang w:val="uk-UA"/>
              </w:rPr>
              <w:t>Постачальник</w:t>
            </w:r>
            <w:r w:rsidRPr="00564353">
              <w:rPr>
                <w:rFonts w:ascii="Times New Roman" w:hAnsi="Times New Roman" w:cs="Times New Roman"/>
              </w:rPr>
              <w:t xml:space="preserve"> повинен надати на все обладнання паспорти в яких повинно бути передбачено:</w:t>
            </w:r>
          </w:p>
          <w:p w:rsidR="00564353" w:rsidRPr="00564353" w:rsidRDefault="00564353" w:rsidP="00564353">
            <w:pPr>
              <w:ind w:firstLine="709"/>
              <w:jc w:val="both"/>
              <w:rPr>
                <w:rFonts w:ascii="Times New Roman" w:hAnsi="Times New Roman" w:cs="Times New Roman"/>
              </w:rPr>
            </w:pPr>
            <w:r w:rsidRPr="00564353">
              <w:rPr>
                <w:rFonts w:ascii="Times New Roman" w:hAnsi="Times New Roman" w:cs="Times New Roman"/>
              </w:rPr>
              <w:t>- зображення виробу;</w:t>
            </w:r>
          </w:p>
          <w:p w:rsidR="00564353" w:rsidRPr="00564353" w:rsidRDefault="00564353" w:rsidP="00564353">
            <w:pPr>
              <w:ind w:firstLine="709"/>
              <w:jc w:val="both"/>
              <w:rPr>
                <w:rFonts w:ascii="Times New Roman" w:hAnsi="Times New Roman" w:cs="Times New Roman"/>
                <w:lang w:val="uk-UA"/>
              </w:rPr>
            </w:pPr>
            <w:r w:rsidRPr="00564353">
              <w:rPr>
                <w:rFonts w:ascii="Times New Roman" w:hAnsi="Times New Roman" w:cs="Times New Roman"/>
              </w:rPr>
              <w:t>- габаритні розміри виробу</w:t>
            </w:r>
            <w:r w:rsidRPr="00564353">
              <w:rPr>
                <w:rFonts w:ascii="Times New Roman" w:hAnsi="Times New Roman" w:cs="Times New Roman"/>
                <w:lang w:val="uk-UA"/>
              </w:rPr>
              <w:t>;</w:t>
            </w:r>
          </w:p>
          <w:p w:rsidR="00564353" w:rsidRPr="00564353" w:rsidRDefault="00564353" w:rsidP="00564353">
            <w:pPr>
              <w:ind w:firstLine="709"/>
              <w:jc w:val="both"/>
              <w:rPr>
                <w:rFonts w:ascii="Times New Roman" w:hAnsi="Times New Roman" w:cs="Times New Roman"/>
                <w:lang w:val="uk-UA"/>
              </w:rPr>
            </w:pPr>
            <w:r w:rsidRPr="00564353">
              <w:rPr>
                <w:rFonts w:ascii="Times New Roman" w:hAnsi="Times New Roman" w:cs="Times New Roman"/>
                <w:lang w:val="uk-UA"/>
              </w:rPr>
              <w:t>- гарантійний талон.</w:t>
            </w:r>
          </w:p>
          <w:p w:rsidR="00564353" w:rsidRPr="00564353" w:rsidRDefault="00564353" w:rsidP="00564353">
            <w:pPr>
              <w:ind w:firstLine="709"/>
              <w:jc w:val="both"/>
              <w:rPr>
                <w:rFonts w:ascii="Times New Roman" w:hAnsi="Times New Roman" w:cs="Times New Roman"/>
                <w:lang w:val="uk-UA"/>
              </w:rPr>
            </w:pPr>
            <w:r w:rsidRPr="00564353">
              <w:rPr>
                <w:rFonts w:ascii="Times New Roman" w:hAnsi="Times New Roman" w:cs="Times New Roman"/>
                <w:lang w:val="uk-UA"/>
              </w:rPr>
              <w:t xml:space="preserve">З метою запобігання закупівлі неякісного товару, для безпечної та довготривалої експлуатації та враховуючи специфіку матеріалів з яких виготовлено товар, Постачальник надає </w:t>
            </w:r>
            <w:proofErr w:type="spellStart"/>
            <w:r w:rsidRPr="00564353">
              <w:rPr>
                <w:rFonts w:ascii="Times New Roman" w:hAnsi="Times New Roman" w:cs="Times New Roman"/>
                <w:lang w:val="uk-UA"/>
              </w:rPr>
              <w:t>скан</w:t>
            </w:r>
            <w:proofErr w:type="spellEnd"/>
            <w:r w:rsidRPr="00564353">
              <w:rPr>
                <w:rFonts w:ascii="Times New Roman" w:hAnsi="Times New Roman" w:cs="Times New Roman"/>
                <w:lang w:val="uk-UA"/>
              </w:rPr>
              <w:t xml:space="preserve">-копії наступних документів: </w:t>
            </w:r>
          </w:p>
          <w:p w:rsidR="00564353" w:rsidRPr="00564353" w:rsidRDefault="00564353" w:rsidP="00564353">
            <w:pPr>
              <w:ind w:firstLine="709"/>
              <w:jc w:val="both"/>
              <w:rPr>
                <w:rFonts w:ascii="Times New Roman" w:hAnsi="Times New Roman" w:cs="Times New Roman"/>
              </w:rPr>
            </w:pPr>
            <w:r w:rsidRPr="00564353">
              <w:rPr>
                <w:rFonts w:ascii="Times New Roman" w:hAnsi="Times New Roman" w:cs="Times New Roman"/>
              </w:rPr>
              <w:t>-</w:t>
            </w:r>
            <w:r w:rsidRPr="00564353">
              <w:rPr>
                <w:rFonts w:ascii="Times New Roman" w:hAnsi="Times New Roman" w:cs="Times New Roman"/>
              </w:rPr>
              <w:tab/>
              <w:t>Сертифікат відповідності на фарби порошкові;</w:t>
            </w:r>
          </w:p>
          <w:p w:rsidR="00564353" w:rsidRPr="00564353" w:rsidRDefault="00564353" w:rsidP="00564353">
            <w:pPr>
              <w:ind w:firstLine="709"/>
              <w:jc w:val="both"/>
              <w:rPr>
                <w:rFonts w:ascii="Times New Roman" w:hAnsi="Times New Roman" w:cs="Times New Roman"/>
              </w:rPr>
            </w:pPr>
            <w:r w:rsidRPr="00564353">
              <w:rPr>
                <w:rFonts w:ascii="Times New Roman" w:hAnsi="Times New Roman" w:cs="Times New Roman"/>
              </w:rPr>
              <w:t>-</w:t>
            </w:r>
            <w:r w:rsidRPr="00564353">
              <w:rPr>
                <w:rFonts w:ascii="Times New Roman" w:hAnsi="Times New Roman" w:cs="Times New Roman"/>
              </w:rPr>
              <w:tab/>
              <w:t>Сертифікат якості на металеві вироби.</w:t>
            </w:r>
          </w:p>
          <w:p w:rsidR="00564353" w:rsidRPr="00564353" w:rsidRDefault="00564353" w:rsidP="00564353">
            <w:pPr>
              <w:ind w:firstLine="720"/>
              <w:jc w:val="both"/>
              <w:rPr>
                <w:rFonts w:ascii="Times New Roman" w:hAnsi="Times New Roman" w:cs="Times New Roman"/>
                <w:b/>
                <w:lang w:val="uk-UA"/>
              </w:rPr>
            </w:pPr>
            <w:r w:rsidRPr="00564353">
              <w:rPr>
                <w:rFonts w:ascii="Times New Roman" w:hAnsi="Times New Roman" w:cs="Times New Roman"/>
                <w:lang w:val="uk-UA"/>
              </w:rPr>
              <w:t xml:space="preserve">Гарантійний термін експлуатації становить </w:t>
            </w:r>
            <w:r w:rsidRPr="00564353">
              <w:rPr>
                <w:rFonts w:ascii="Times New Roman" w:hAnsi="Times New Roman" w:cs="Times New Roman"/>
                <w:b/>
                <w:lang w:val="uk-UA"/>
              </w:rPr>
              <w:t>12 місяців</w:t>
            </w:r>
            <w:r w:rsidRPr="00564353">
              <w:rPr>
                <w:rFonts w:ascii="Times New Roman" w:hAnsi="Times New Roman" w:cs="Times New Roman"/>
                <w:lang w:val="uk-UA"/>
              </w:rPr>
              <w:t xml:space="preserve"> з дати введення в експлуатацію, термін експлуатації </w:t>
            </w:r>
            <w:r w:rsidRPr="00564353">
              <w:rPr>
                <w:rFonts w:ascii="Times New Roman" w:hAnsi="Times New Roman" w:cs="Times New Roman"/>
                <w:b/>
                <w:lang w:val="uk-UA"/>
              </w:rPr>
              <w:t>10 років</w:t>
            </w:r>
            <w:r w:rsidRPr="00564353">
              <w:rPr>
                <w:rFonts w:ascii="Times New Roman" w:hAnsi="Times New Roman" w:cs="Times New Roman"/>
                <w:lang w:val="uk-UA"/>
              </w:rPr>
              <w:t>.</w:t>
            </w:r>
          </w:p>
          <w:p w:rsidR="00564353" w:rsidRPr="00564353" w:rsidRDefault="00564353" w:rsidP="00564353">
            <w:pPr>
              <w:ind w:firstLine="539"/>
              <w:jc w:val="both"/>
              <w:rPr>
                <w:rFonts w:ascii="Times New Roman" w:hAnsi="Times New Roman" w:cs="Times New Roman"/>
                <w:shd w:val="clear" w:color="auto" w:fill="FFFFFF"/>
                <w:lang w:val="uk-UA"/>
              </w:rPr>
            </w:pPr>
          </w:p>
        </w:tc>
        <w:tc>
          <w:tcPr>
            <w:tcW w:w="2978" w:type="dxa"/>
          </w:tcPr>
          <w:p w:rsidR="002518DD" w:rsidRPr="00564353" w:rsidRDefault="00C7191D" w:rsidP="005819EA">
            <w:pPr>
              <w:jc w:val="both"/>
              <w:rPr>
                <w:rFonts w:ascii="Times New Roman" w:hAnsi="Times New Roman" w:cs="Times New Roman"/>
                <w:lang w:val="uk-UA"/>
              </w:rPr>
            </w:pPr>
            <w:r w:rsidRPr="00564353">
              <w:rPr>
                <w:rFonts w:ascii="Times New Roman" w:hAnsi="Times New Roman" w:cs="Times New Roman"/>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564353">
              <w:rPr>
                <w:rFonts w:ascii="Times New Roman" w:hAnsi="Times New Roman" w:cs="Times New Roman"/>
                <w:lang w:val="uk-UA"/>
              </w:rPr>
              <w:t>закупівель</w:t>
            </w:r>
            <w:proofErr w:type="spellEnd"/>
            <w:r w:rsidRPr="00564353">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564353" w:rsidRDefault="002518DD" w:rsidP="005819EA">
      <w:pPr>
        <w:spacing w:after="0" w:line="240" w:lineRule="auto"/>
        <w:rPr>
          <w:rFonts w:cs="Times New Roman"/>
          <w:sz w:val="22"/>
        </w:rPr>
      </w:pPr>
    </w:p>
    <w:p w:rsidR="00830B50" w:rsidRPr="00564353" w:rsidRDefault="00830B50">
      <w:pPr>
        <w:spacing w:after="0" w:line="240" w:lineRule="auto"/>
        <w:rPr>
          <w:rFonts w:cs="Times New Roman"/>
          <w:sz w:val="22"/>
        </w:rPr>
      </w:pPr>
    </w:p>
    <w:sectPr w:rsidR="00830B50" w:rsidRPr="00564353"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FAEC6"/>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2FB6B-0904-4241-8E49-CE0A83290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10</Pages>
  <Words>5509</Words>
  <Characters>3141</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50</cp:revision>
  <dcterms:created xsi:type="dcterms:W3CDTF">2025-05-16T06:26:00Z</dcterms:created>
  <dcterms:modified xsi:type="dcterms:W3CDTF">2026-08-07T11:48:00Z</dcterms:modified>
</cp:coreProperties>
</file>