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B536C4" w:rsidRPr="00B536C4">
        <w:rPr>
          <w:rFonts w:cs="Times New Roman"/>
          <w:sz w:val="24"/>
          <w:szCs w:val="24"/>
        </w:rPr>
        <w:t>UA-2026-07-29-000522-a</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B536C4" w:rsidP="00185E38">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Зупиночні</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павільйони</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за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рахунок</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видатків</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44210000-5 -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Конструкції</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їх</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частини</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2518DD" w:rsidRPr="00042AA6" w:rsidRDefault="00B536C4" w:rsidP="00151AD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384 165,83</w:t>
            </w:r>
            <w:r w:rsidR="00185E38" w:rsidRPr="00185E38">
              <w:rPr>
                <w:rFonts w:ascii="Times New Roman" w:hAnsi="Times New Roman" w:cs="Times New Roman"/>
                <w:bCs/>
                <w:sz w:val="24"/>
                <w:szCs w:val="24"/>
                <w:bdr w:val="none" w:sz="0" w:space="0" w:color="auto" w:frame="1"/>
                <w:shd w:val="clear" w:color="auto" w:fill="FFFFFF"/>
                <w:lang w:val="uk-UA"/>
              </w:rPr>
              <w:t xml:space="preserve"> грн без ПДВ</w:t>
            </w:r>
            <w:r w:rsidR="00185E38">
              <w:rPr>
                <w:rFonts w:ascii="Times New Roman" w:hAnsi="Times New Roman" w:cs="Times New Roman"/>
                <w:bCs/>
                <w:sz w:val="24"/>
                <w:szCs w:val="24"/>
                <w:bdr w:val="none" w:sz="0" w:space="0" w:color="auto" w:frame="1"/>
                <w:shd w:val="clear" w:color="auto" w:fill="FFFFFF"/>
                <w:lang w:val="uk-UA"/>
              </w:rPr>
              <w:t xml:space="preserve"> (</w:t>
            </w:r>
            <w:r>
              <w:rPr>
                <w:rFonts w:ascii="Times New Roman" w:hAnsi="Times New Roman" w:cs="Times New Roman"/>
                <w:bCs/>
                <w:sz w:val="24"/>
                <w:szCs w:val="24"/>
                <w:bdr w:val="none" w:sz="0" w:space="0" w:color="auto" w:frame="1"/>
                <w:shd w:val="clear" w:color="auto" w:fill="FFFFFF"/>
                <w:lang w:val="uk-UA"/>
              </w:rPr>
              <w:t>460 999,00</w:t>
            </w:r>
            <w:r w:rsidR="00185E38" w:rsidRPr="00185E38">
              <w:rPr>
                <w:rFonts w:ascii="Times New Roman" w:hAnsi="Times New Roman" w:cs="Times New Roman"/>
                <w:bCs/>
                <w:sz w:val="24"/>
                <w:szCs w:val="24"/>
                <w:bdr w:val="none" w:sz="0" w:space="0" w:color="auto" w:frame="1"/>
                <w:shd w:val="clear" w:color="auto" w:fill="FFFFFF"/>
                <w:lang w:val="uk-UA"/>
              </w:rPr>
              <w:t>грн</w:t>
            </w:r>
            <w:r w:rsidR="00185E38">
              <w:rPr>
                <w:rFonts w:ascii="Times New Roman" w:hAnsi="Times New Roman" w:cs="Times New Roman"/>
                <w:bCs/>
                <w:sz w:val="24"/>
                <w:szCs w:val="24"/>
                <w:bdr w:val="none" w:sz="0" w:space="0" w:color="auto" w:frame="1"/>
                <w:shd w:val="clear" w:color="auto" w:fill="FFFFFF"/>
                <w:lang w:val="uk-UA"/>
              </w:rPr>
              <w:t xml:space="preserve"> з ПДВ)</w:t>
            </w:r>
          </w:p>
        </w:tc>
        <w:tc>
          <w:tcPr>
            <w:tcW w:w="7512" w:type="dxa"/>
          </w:tcPr>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Терміни поставки товару: з моменту підписання Договору до 01.10. 2026 року.</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Зупиночний павільйон відповідає вимогам :</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 ДСТУ Б В.2.6-200:2014 Конструкції металеві будівельні. Вимоги до монтажу (якщо каркас металевий);</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 ДБН В.1.2-15:2009 Навантаження і впливи – конструкція павільйону повинна витримувати місцеві вітрові та снігові навантаження;</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 ДСТУ-Н Б В.2.6-186:2013 Настанова щодо захисту будівельних конструкцій будівель та споруд від корозії.</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Усі матеріали використовуються сертифіковані.</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Гарантія на металеві елементи конструкції не менше 1 року</w:t>
            </w:r>
            <w:r>
              <w:rPr>
                <w:rFonts w:ascii="Times New Roman" w:hAnsi="Times New Roman" w:cs="Times New Roman"/>
                <w:sz w:val="24"/>
                <w:szCs w:val="24"/>
                <w:shd w:val="clear" w:color="auto" w:fill="FFFFFF"/>
                <w:lang w:val="uk-UA"/>
              </w:rPr>
              <w:t xml:space="preserve"> з дня введення в експлуатацію.</w:t>
            </w:r>
          </w:p>
          <w:p w:rsidR="00B536C4" w:rsidRPr="00B536C4" w:rsidRDefault="00B536C4" w:rsidP="00B536C4">
            <w:pPr>
              <w:ind w:firstLine="539"/>
              <w:jc w:val="both"/>
              <w:rPr>
                <w:rFonts w:ascii="Times New Roman" w:hAnsi="Times New Roman" w:cs="Times New Roman"/>
                <w:sz w:val="24"/>
                <w:szCs w:val="24"/>
                <w:shd w:val="clear" w:color="auto" w:fill="FFFFFF"/>
                <w:lang w:val="uk-UA"/>
              </w:rPr>
            </w:pPr>
          </w:p>
          <w:p w:rsidR="00B536C4" w:rsidRPr="00B536C4" w:rsidRDefault="00B536C4" w:rsidP="00B536C4">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Примітка:</w:t>
            </w:r>
          </w:p>
          <w:p w:rsidR="00185E38"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Несучі конструкції, повинні бути міцними, стійкими, також в місцях зварювальних швів. Спосіб встановлення повинен забезпечити неможливість демонтажу. Товар, що постачається, повинен мати необхідні копії сертифікатів якості виробника. Якість товарів повинна відповідати вимогам відповідних чинних нормативних документів (ГОСТ, ДСТУ, ТУ), які діють на момент проведення процедури закупівлі, далі – на строк виконання угоди. Неякісний товар підлягає обов’язковій заміні, але всі витрати пов’язані із заміною товару, несе постачальник. Учасник несе відповідальність за повноту та достовірність відображення в своїй пропозиції технічних характеристик та комплектації запропонованого товару. Обладнання, пошкоджене під час транспортування або монтажу, підлягає заміні за рахунок Учасника (постачальника). Учасник (постачальник) повинен здійснювати гарантійне обслуговування товару, що є предметом закупівлі безкоштовно протягом всього гарантійного терміну. У випадку постачання виробів неналежної якості або таких, які не відповідає умовам закупівлі, не пізніше 5-днів з моменту отримання повідомлення від Замовника, усунути виявлені недоліки або замінити на вироби належної якості. У разі заміни товару, постачальник несе усі витрати, пов’язані з усуненням недоліків (дефектів).</w:t>
            </w:r>
          </w:p>
          <w:p w:rsid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lastRenderedPageBreak/>
              <w:drawing>
                <wp:inline distT="0" distB="0" distL="0" distR="0" wp14:anchorId="5B3CC66E" wp14:editId="1A225B16">
                  <wp:extent cx="3925022" cy="5486207"/>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47171" cy="5517165"/>
                          </a:xfrm>
                          <a:prstGeom prst="rect">
                            <a:avLst/>
                          </a:prstGeom>
                        </pic:spPr>
                      </pic:pic>
                    </a:graphicData>
                  </a:graphic>
                </wp:inline>
              </w:drawing>
            </w:r>
          </w:p>
          <w:p w:rsid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lastRenderedPageBreak/>
              <w:drawing>
                <wp:inline distT="0" distB="0" distL="0" distR="0" wp14:anchorId="4209D554" wp14:editId="5660D55D">
                  <wp:extent cx="3974308" cy="270510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95362" cy="2719430"/>
                          </a:xfrm>
                          <a:prstGeom prst="rect">
                            <a:avLst/>
                          </a:prstGeom>
                        </pic:spPr>
                      </pic:pic>
                    </a:graphicData>
                  </a:graphic>
                </wp:inline>
              </w:drawing>
            </w:r>
          </w:p>
          <w:p w:rsidR="00B536C4"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lastRenderedPageBreak/>
              <w:drawing>
                <wp:inline distT="0" distB="0" distL="0" distR="0" wp14:anchorId="22FC40D3" wp14:editId="782FB73C">
                  <wp:extent cx="4181475" cy="5998894"/>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87141" cy="6007023"/>
                          </a:xfrm>
                          <a:prstGeom prst="rect">
                            <a:avLst/>
                          </a:prstGeom>
                        </pic:spPr>
                      </pic:pic>
                    </a:graphicData>
                  </a:graphic>
                </wp:inline>
              </w:drawing>
            </w:r>
          </w:p>
          <w:p w:rsidR="00B536C4" w:rsidRPr="00830B50" w:rsidRDefault="00B536C4" w:rsidP="00B536C4">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lastRenderedPageBreak/>
              <w:drawing>
                <wp:inline distT="0" distB="0" distL="0" distR="0" wp14:anchorId="1C07497D" wp14:editId="755D3EE3">
                  <wp:extent cx="4076602" cy="2828925"/>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92745" cy="2840127"/>
                          </a:xfrm>
                          <a:prstGeom prst="rect">
                            <a:avLst/>
                          </a:prstGeom>
                        </pic:spPr>
                      </pic:pic>
                    </a:graphicData>
                  </a:graphic>
                </wp:inline>
              </w:drawing>
            </w:r>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Default="002518DD" w:rsidP="005819EA">
      <w:pPr>
        <w:spacing w:after="0" w:line="240" w:lineRule="auto"/>
        <w:rPr>
          <w:rFonts w:cs="Times New Roman"/>
          <w:sz w:val="24"/>
          <w:szCs w:val="24"/>
        </w:rPr>
      </w:pPr>
    </w:p>
    <w:p w:rsidR="00B536C4" w:rsidRDefault="00B536C4" w:rsidP="005819EA">
      <w:pPr>
        <w:spacing w:after="0" w:line="240" w:lineRule="auto"/>
        <w:rPr>
          <w:rFonts w:cs="Times New Roman"/>
          <w:sz w:val="24"/>
          <w:szCs w:val="24"/>
        </w:rPr>
      </w:pPr>
    </w:p>
    <w:p w:rsidR="00B536C4" w:rsidRPr="00830B50" w:rsidRDefault="00B536C4"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bookmarkStart w:id="0" w:name="_GoBack"/>
      <w:bookmarkEnd w:id="0"/>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536C4"/>
    <w:rsid w:val="00B834C0"/>
    <w:rsid w:val="00BA5B73"/>
    <w:rsid w:val="00C45103"/>
    <w:rsid w:val="00C7191D"/>
    <w:rsid w:val="00C779F1"/>
    <w:rsid w:val="00CB6112"/>
    <w:rsid w:val="00CC5107"/>
    <w:rsid w:val="00D97F54"/>
    <w:rsid w:val="00DB35FF"/>
    <w:rsid w:val="00E86FD6"/>
    <w:rsid w:val="00EA3CAF"/>
    <w:rsid w:val="00EE4324"/>
    <w:rsid w:val="00F9324D"/>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4B707"/>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2D67C-7BAF-40EC-A102-9CD6B7F52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6</Pages>
  <Words>1996</Words>
  <Characters>1139</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48</cp:revision>
  <dcterms:created xsi:type="dcterms:W3CDTF">2025-05-16T06:26:00Z</dcterms:created>
  <dcterms:modified xsi:type="dcterms:W3CDTF">2026-07-30T05:59:00Z</dcterms:modified>
</cp:coreProperties>
</file>