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4D3" w:rsidRPr="0091566A" w:rsidRDefault="009044D3" w:rsidP="009044D3">
      <w:pPr>
        <w:spacing w:after="0" w:line="240" w:lineRule="auto"/>
        <w:outlineLvl w:val="0"/>
        <w:rPr>
          <w:rFonts w:ascii="Times New Roman" w:eastAsia="Times New Roman" w:hAnsi="Times New Roman" w:cs="Times New Roman"/>
          <w:b/>
          <w:bCs/>
          <w:kern w:val="36"/>
          <w:sz w:val="20"/>
          <w:szCs w:val="20"/>
          <w:lang w:eastAsia="ru-RU"/>
        </w:rPr>
      </w:pPr>
      <w:r w:rsidRPr="0091566A">
        <w:rPr>
          <w:rFonts w:ascii="Times New Roman" w:eastAsia="Times New Roman" w:hAnsi="Times New Roman" w:cs="Times New Roman"/>
          <w:b/>
          <w:bCs/>
          <w:kern w:val="36"/>
          <w:sz w:val="20"/>
          <w:szCs w:val="20"/>
          <w:lang w:eastAsia="ru-RU"/>
        </w:rPr>
        <w:t>Для ФОП – платників єдиного податку першої та другої груп: про розміри ставок єдиного податку з 01.01.2025</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proofErr w:type="gramStart"/>
      <w:r w:rsidRPr="0091566A">
        <w:rPr>
          <w:rFonts w:ascii="Times New Roman" w:eastAsia="Times New Roman" w:hAnsi="Times New Roman" w:cs="Times New Roman"/>
          <w:sz w:val="20"/>
          <w:szCs w:val="20"/>
          <w:lang w:eastAsia="ru-RU"/>
        </w:rPr>
        <w:t>Згідно з п. 293.1 ст. 293 Податкового кодексу України (далі – ПКУ) ставки єдиного податку для платників першої групи встановлюються у відсотках (фіксовані ставки) до розміру прожиткового мінімуму для працездатних осіб, встановленого законом на 1 січня податкового (звітного) року (далі – прожитковий мінімум), другої групи – у відсотках (ф</w:t>
      </w:r>
      <w:proofErr w:type="gramEnd"/>
      <w:r w:rsidRPr="0091566A">
        <w:rPr>
          <w:rFonts w:ascii="Times New Roman" w:eastAsia="Times New Roman" w:hAnsi="Times New Roman" w:cs="Times New Roman"/>
          <w:sz w:val="20"/>
          <w:szCs w:val="20"/>
          <w:lang w:eastAsia="ru-RU"/>
        </w:rPr>
        <w:t>і</w:t>
      </w:r>
      <w:proofErr w:type="gramStart"/>
      <w:r w:rsidRPr="0091566A">
        <w:rPr>
          <w:rFonts w:ascii="Times New Roman" w:eastAsia="Times New Roman" w:hAnsi="Times New Roman" w:cs="Times New Roman"/>
          <w:sz w:val="20"/>
          <w:szCs w:val="20"/>
          <w:lang w:eastAsia="ru-RU"/>
        </w:rPr>
        <w:t xml:space="preserve">ксовані ставки) до розміру мінімальної заробітної плати, встановленої законом на 1 січня податкового (звітного) року (далі – мінімальна заробітна плата). </w:t>
      </w:r>
      <w:proofErr w:type="gramEnd"/>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Фіксовані ставки єдиного податку встановлюються сільськими, селищними, міськими радами для фізичних осіб –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ідприємців (далі – ФОП), які здійснюють господарську діяльність, залежно від виду господарської діяльності, з розрахунку на календарний місяць: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 для першої групи платників єдиного податку – </w:t>
      </w:r>
      <w:proofErr w:type="gramStart"/>
      <w:r w:rsidRPr="0091566A">
        <w:rPr>
          <w:rFonts w:ascii="Times New Roman" w:eastAsia="Times New Roman" w:hAnsi="Times New Roman" w:cs="Times New Roman"/>
          <w:sz w:val="20"/>
          <w:szCs w:val="20"/>
          <w:lang w:eastAsia="ru-RU"/>
        </w:rPr>
        <w:t>не б</w:t>
      </w:r>
      <w:proofErr w:type="gramEnd"/>
      <w:r w:rsidRPr="0091566A">
        <w:rPr>
          <w:rFonts w:ascii="Times New Roman" w:eastAsia="Times New Roman" w:hAnsi="Times New Roman" w:cs="Times New Roman"/>
          <w:sz w:val="20"/>
          <w:szCs w:val="20"/>
          <w:lang w:eastAsia="ru-RU"/>
        </w:rPr>
        <w:t xml:space="preserve">ільше 10 відсотків розміру прожиткового мінімуму;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 для другої групи платників єдиного податку – </w:t>
      </w:r>
      <w:proofErr w:type="gramStart"/>
      <w:r w:rsidRPr="0091566A">
        <w:rPr>
          <w:rFonts w:ascii="Times New Roman" w:eastAsia="Times New Roman" w:hAnsi="Times New Roman" w:cs="Times New Roman"/>
          <w:sz w:val="20"/>
          <w:szCs w:val="20"/>
          <w:lang w:eastAsia="ru-RU"/>
        </w:rPr>
        <w:t>не б</w:t>
      </w:r>
      <w:proofErr w:type="gramEnd"/>
      <w:r w:rsidRPr="0091566A">
        <w:rPr>
          <w:rFonts w:ascii="Times New Roman" w:eastAsia="Times New Roman" w:hAnsi="Times New Roman" w:cs="Times New Roman"/>
          <w:sz w:val="20"/>
          <w:szCs w:val="20"/>
          <w:lang w:eastAsia="ru-RU"/>
        </w:rPr>
        <w:t xml:space="preserve">ільше 20 відсотків розміру мінімальної заробітної плати.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proofErr w:type="gramStart"/>
      <w:r w:rsidRPr="0091566A">
        <w:rPr>
          <w:rFonts w:ascii="Times New Roman" w:eastAsia="Times New Roman" w:hAnsi="Times New Roman" w:cs="Times New Roman"/>
          <w:sz w:val="20"/>
          <w:szCs w:val="20"/>
          <w:lang w:eastAsia="ru-RU"/>
        </w:rPr>
        <w:t>З</w:t>
      </w:r>
      <w:proofErr w:type="gramEnd"/>
      <w:r w:rsidRPr="0091566A">
        <w:rPr>
          <w:rFonts w:ascii="Times New Roman" w:eastAsia="Times New Roman" w:hAnsi="Times New Roman" w:cs="Times New Roman"/>
          <w:sz w:val="20"/>
          <w:szCs w:val="20"/>
          <w:lang w:eastAsia="ru-RU"/>
        </w:rPr>
        <w:t xml:space="preserve"> 01.01.2025 відповідно до статей 7 та 8  Закону України від 19.11.2024 № 4059-IX «Про Державний бюджет України на 2025 рік» установлено місячні розміри: прожиткового мінімуму у сумі 3028 грн та мінімальної заробітної плати – 8000 гривень.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Отже, максимальний місячний розмі</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 єдиного податку у 2025 році для ФОП – платників єдиного податку першої групи становить 302,80 грн, для платників єдиного податку другої групи – 1600,0 гривень.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При цьому слід враховувати, що згідно з п. 293.4 ст. 293 ПКУ ставка єдиного податку встановлюється для платників єдиного податку першої – третьої групи (ФОП) у розмі</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і 15 відсотків: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1) до суми перевищення обсягу доходу, визначеного у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ідпунктах 1, 2 і 3 п. 291.4 ст. 291 ПКУ;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2) до доходу, отриманого від провадження діяльності, не зазначеної у реє</w:t>
      </w:r>
      <w:proofErr w:type="gramStart"/>
      <w:r w:rsidRPr="0091566A">
        <w:rPr>
          <w:rFonts w:ascii="Times New Roman" w:eastAsia="Times New Roman" w:hAnsi="Times New Roman" w:cs="Times New Roman"/>
          <w:sz w:val="20"/>
          <w:szCs w:val="20"/>
          <w:lang w:eastAsia="ru-RU"/>
        </w:rPr>
        <w:t>стр</w:t>
      </w:r>
      <w:proofErr w:type="gramEnd"/>
      <w:r w:rsidRPr="0091566A">
        <w:rPr>
          <w:rFonts w:ascii="Times New Roman" w:eastAsia="Times New Roman" w:hAnsi="Times New Roman" w:cs="Times New Roman"/>
          <w:sz w:val="20"/>
          <w:szCs w:val="20"/>
          <w:lang w:eastAsia="ru-RU"/>
        </w:rPr>
        <w:t xml:space="preserve">і платників єдиного податку, віднесеного до першої або другої групи;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3) до доходу, отриманого при застосуванні іншого способу розрахункі</w:t>
      </w:r>
      <w:proofErr w:type="gramStart"/>
      <w:r w:rsidRPr="0091566A">
        <w:rPr>
          <w:rFonts w:ascii="Times New Roman" w:eastAsia="Times New Roman" w:hAnsi="Times New Roman" w:cs="Times New Roman"/>
          <w:sz w:val="20"/>
          <w:szCs w:val="20"/>
          <w:lang w:eastAsia="ru-RU"/>
        </w:rPr>
        <w:t>в</w:t>
      </w:r>
      <w:proofErr w:type="gramEnd"/>
      <w:r w:rsidRPr="0091566A">
        <w:rPr>
          <w:rFonts w:ascii="Times New Roman" w:eastAsia="Times New Roman" w:hAnsi="Times New Roman" w:cs="Times New Roman"/>
          <w:sz w:val="20"/>
          <w:szCs w:val="20"/>
          <w:lang w:eastAsia="ru-RU"/>
        </w:rPr>
        <w:t xml:space="preserve">, ніж зазначений у главі 1 розділу XIV ПКУ;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4) до доходу, отриманого від здійснення видів діяльності, які не дають права застосовувати спрощену систему оподаткування (крім платників єдиного податку третьої групи – електронних резиденті</w:t>
      </w:r>
      <w:proofErr w:type="gramStart"/>
      <w:r w:rsidRPr="0091566A">
        <w:rPr>
          <w:rFonts w:ascii="Times New Roman" w:eastAsia="Times New Roman" w:hAnsi="Times New Roman" w:cs="Times New Roman"/>
          <w:sz w:val="20"/>
          <w:szCs w:val="20"/>
          <w:lang w:eastAsia="ru-RU"/>
        </w:rPr>
        <w:t>в</w:t>
      </w:r>
      <w:proofErr w:type="gramEnd"/>
      <w:r w:rsidRPr="0091566A">
        <w:rPr>
          <w:rFonts w:ascii="Times New Roman" w:eastAsia="Times New Roman" w:hAnsi="Times New Roman" w:cs="Times New Roman"/>
          <w:sz w:val="20"/>
          <w:szCs w:val="20"/>
          <w:lang w:eastAsia="ru-RU"/>
        </w:rPr>
        <w:t xml:space="preserve"> (е-резидентів);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5) до доходу, отриманого платниками першої або другої групи від провадження діяльності, яка не передбачена у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ідпунктах 1 або 2 п. 291.4 ст. 291 ПКУ відповідно.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Крім того звертаємо увагу, що з 01.01.2025 ФОП – платники єдиного податку є платниками військового збору.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Ставка військового збору для ФОП – платників єдиного податку першої, другої та четвертої груп  у 2025 році – 800,0 грн (10 відсоткі</w:t>
      </w:r>
      <w:proofErr w:type="gramStart"/>
      <w:r w:rsidRPr="0091566A">
        <w:rPr>
          <w:rFonts w:ascii="Times New Roman" w:eastAsia="Times New Roman" w:hAnsi="Times New Roman" w:cs="Times New Roman"/>
          <w:sz w:val="20"/>
          <w:szCs w:val="20"/>
          <w:lang w:eastAsia="ru-RU"/>
        </w:rPr>
        <w:t>в</w:t>
      </w:r>
      <w:proofErr w:type="gramEnd"/>
      <w:r w:rsidRPr="0091566A">
        <w:rPr>
          <w:rFonts w:ascii="Times New Roman" w:eastAsia="Times New Roman" w:hAnsi="Times New Roman" w:cs="Times New Roman"/>
          <w:sz w:val="20"/>
          <w:szCs w:val="20"/>
          <w:lang w:eastAsia="ru-RU"/>
        </w:rPr>
        <w:t xml:space="preserve"> розміру мінімальної заробітної плати, встановленої законом на 1 січня податкового (звітного) року, з розрахунку на календарний місяць). Сплачується щомісячно не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ізніше 20 числа (включно) поточного місяця.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Ставка військового збору для ФОП – платників єдиного податку третьої групи – 1 відсоток від доходу, визначеного згідно зі ст. 292 ПКУ. Сплачується протягом 10 календарних днів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ісля граничного строку подання податкової декларації платника єдиного податку за податковий (звітний) квартал. </w:t>
      </w:r>
    </w:p>
    <w:p w:rsidR="003960F5" w:rsidRDefault="003960F5" w:rsidP="00B36147">
      <w:pPr>
        <w:spacing w:after="0" w:line="240" w:lineRule="auto"/>
        <w:outlineLvl w:val="0"/>
        <w:rPr>
          <w:rFonts w:ascii="Times New Roman" w:eastAsia="Times New Roman" w:hAnsi="Times New Roman" w:cs="Times New Roman"/>
          <w:b/>
          <w:bCs/>
          <w:kern w:val="36"/>
          <w:sz w:val="20"/>
          <w:szCs w:val="20"/>
          <w:lang w:val="en-US" w:eastAsia="ru-RU"/>
        </w:rPr>
      </w:pPr>
    </w:p>
    <w:p w:rsidR="00D16159" w:rsidRPr="0091566A" w:rsidRDefault="00D16159" w:rsidP="00D16159">
      <w:pPr>
        <w:pStyle w:val="1"/>
        <w:spacing w:before="0" w:beforeAutospacing="0" w:after="0" w:afterAutospacing="0"/>
        <w:rPr>
          <w:sz w:val="20"/>
          <w:szCs w:val="20"/>
        </w:rPr>
      </w:pPr>
      <w:r w:rsidRPr="0091566A">
        <w:rPr>
          <w:sz w:val="20"/>
          <w:szCs w:val="20"/>
        </w:rPr>
        <w:t>До уваги платників!</w:t>
      </w:r>
    </w:p>
    <w:p w:rsidR="00D16159" w:rsidRPr="0091566A" w:rsidRDefault="00D16159" w:rsidP="00D16159">
      <w:pPr>
        <w:pStyle w:val="a3"/>
        <w:spacing w:before="0" w:beforeAutospacing="0" w:after="0" w:afterAutospacing="0"/>
        <w:jc w:val="both"/>
        <w:rPr>
          <w:sz w:val="20"/>
          <w:szCs w:val="20"/>
        </w:rPr>
      </w:pPr>
      <w:r w:rsidRPr="0091566A">
        <w:rPr>
          <w:sz w:val="20"/>
          <w:szCs w:val="20"/>
        </w:rPr>
        <w:t>Головне управління ДПС у Дніпропетровській області повідомля</w:t>
      </w:r>
      <w:proofErr w:type="gramStart"/>
      <w:r w:rsidRPr="0091566A">
        <w:rPr>
          <w:sz w:val="20"/>
          <w:szCs w:val="20"/>
        </w:rPr>
        <w:t>є,</w:t>
      </w:r>
      <w:proofErr w:type="gramEnd"/>
      <w:r w:rsidRPr="0091566A">
        <w:rPr>
          <w:sz w:val="20"/>
          <w:szCs w:val="20"/>
        </w:rPr>
        <w:t xml:space="preserve"> що у зв’язку зі зміною структури ДПС в областях відповідно до адміністративно-територіального устрою України з 01.01.2025 проведена зміна ДПІ або коду ДПІ обслуговування платників. </w:t>
      </w:r>
    </w:p>
    <w:p w:rsidR="00D16159" w:rsidRPr="0091566A" w:rsidRDefault="00D16159" w:rsidP="00D16159">
      <w:pPr>
        <w:pStyle w:val="a3"/>
        <w:spacing w:before="0" w:beforeAutospacing="0" w:after="0" w:afterAutospacing="0"/>
        <w:jc w:val="both"/>
        <w:rPr>
          <w:sz w:val="20"/>
          <w:szCs w:val="20"/>
        </w:rPr>
      </w:pPr>
      <w:r w:rsidRPr="0091566A">
        <w:rPr>
          <w:sz w:val="20"/>
          <w:szCs w:val="20"/>
        </w:rPr>
        <w:t xml:space="preserve">Перелік нових ДПІ у розрізі адміністративних районів Дніпропетровської області: </w:t>
      </w:r>
    </w:p>
    <w:tbl>
      <w:tblPr>
        <w:tblW w:w="6960" w:type="dxa"/>
        <w:tblCellSpacing w:w="15" w:type="dxa"/>
        <w:tblCellMar>
          <w:top w:w="15" w:type="dxa"/>
          <w:left w:w="15" w:type="dxa"/>
          <w:bottom w:w="15" w:type="dxa"/>
          <w:right w:w="15" w:type="dxa"/>
        </w:tblCellMar>
        <w:tblLook w:val="04A0"/>
      </w:tblPr>
      <w:tblGrid>
        <w:gridCol w:w="1393"/>
        <w:gridCol w:w="5567"/>
      </w:tblGrid>
      <w:tr w:rsidR="00D16159" w:rsidRPr="0091566A" w:rsidTr="00130D44">
        <w:trPr>
          <w:tblCellSpacing w:w="15" w:type="dxa"/>
        </w:trPr>
        <w:tc>
          <w:tcPr>
            <w:tcW w:w="1365" w:type="dxa"/>
            <w:vAlign w:val="center"/>
            <w:hideMark/>
          </w:tcPr>
          <w:p w:rsidR="00D16159" w:rsidRPr="0091566A" w:rsidRDefault="00D16159" w:rsidP="00130D44">
            <w:pPr>
              <w:pStyle w:val="a3"/>
              <w:spacing w:before="0" w:beforeAutospacing="0" w:after="0" w:afterAutospacing="0"/>
              <w:rPr>
                <w:sz w:val="20"/>
                <w:szCs w:val="20"/>
              </w:rPr>
            </w:pPr>
            <w:r w:rsidRPr="0091566A">
              <w:rPr>
                <w:rStyle w:val="a6"/>
                <w:sz w:val="20"/>
                <w:szCs w:val="20"/>
              </w:rPr>
              <w:t>Код ДПІ</w:t>
            </w:r>
            <w:r w:rsidRPr="0091566A">
              <w:rPr>
                <w:sz w:val="20"/>
                <w:szCs w:val="20"/>
              </w:rPr>
              <w:t xml:space="preserve"> </w:t>
            </w:r>
          </w:p>
        </w:tc>
        <w:tc>
          <w:tcPr>
            <w:tcW w:w="5595" w:type="dxa"/>
            <w:vAlign w:val="center"/>
            <w:hideMark/>
          </w:tcPr>
          <w:p w:rsidR="00D16159" w:rsidRPr="0091566A" w:rsidRDefault="00D16159" w:rsidP="00130D44">
            <w:pPr>
              <w:pStyle w:val="a3"/>
              <w:spacing w:before="0" w:beforeAutospacing="0" w:after="0" w:afterAutospacing="0"/>
              <w:rPr>
                <w:sz w:val="20"/>
                <w:szCs w:val="20"/>
              </w:rPr>
            </w:pPr>
            <w:r w:rsidRPr="0091566A">
              <w:rPr>
                <w:rStyle w:val="a6"/>
                <w:sz w:val="20"/>
                <w:szCs w:val="20"/>
              </w:rPr>
              <w:t>Назва ДПІ</w:t>
            </w:r>
            <w:r w:rsidRPr="0091566A">
              <w:rPr>
                <w:sz w:val="20"/>
                <w:szCs w:val="20"/>
              </w:rPr>
              <w:t xml:space="preserve"> </w:t>
            </w:r>
          </w:p>
        </w:tc>
      </w:tr>
      <w:tr w:rsidR="00D16159" w:rsidRPr="0091566A" w:rsidTr="00130D44">
        <w:trPr>
          <w:tblCellSpacing w:w="15" w:type="dxa"/>
        </w:trPr>
        <w:tc>
          <w:tcPr>
            <w:tcW w:w="1365" w:type="dxa"/>
            <w:vAlign w:val="center"/>
            <w:hideMark/>
          </w:tcPr>
          <w:p w:rsidR="00D16159" w:rsidRPr="0091566A" w:rsidRDefault="00D16159" w:rsidP="00130D44">
            <w:pPr>
              <w:pStyle w:val="a3"/>
              <w:spacing w:before="0" w:beforeAutospacing="0" w:after="0" w:afterAutospacing="0"/>
              <w:rPr>
                <w:sz w:val="20"/>
                <w:szCs w:val="20"/>
              </w:rPr>
            </w:pPr>
            <w:r w:rsidRPr="0091566A">
              <w:rPr>
                <w:sz w:val="20"/>
                <w:szCs w:val="20"/>
              </w:rPr>
              <w:t xml:space="preserve">462 </w:t>
            </w:r>
          </w:p>
        </w:tc>
        <w:tc>
          <w:tcPr>
            <w:tcW w:w="5595" w:type="dxa"/>
            <w:vAlign w:val="center"/>
            <w:hideMark/>
          </w:tcPr>
          <w:p w:rsidR="00D16159" w:rsidRPr="0091566A" w:rsidRDefault="00D16159" w:rsidP="00130D44">
            <w:pPr>
              <w:pStyle w:val="a3"/>
              <w:spacing w:before="0" w:beforeAutospacing="0" w:after="0" w:afterAutospacing="0"/>
              <w:rPr>
                <w:sz w:val="20"/>
                <w:szCs w:val="20"/>
              </w:rPr>
            </w:pPr>
            <w:r w:rsidRPr="0091566A">
              <w:rPr>
                <w:sz w:val="20"/>
                <w:szCs w:val="20"/>
              </w:rPr>
              <w:t xml:space="preserve">Дніпровська ДПІ </w:t>
            </w:r>
          </w:p>
        </w:tc>
      </w:tr>
      <w:tr w:rsidR="00D16159" w:rsidRPr="0091566A" w:rsidTr="00130D44">
        <w:trPr>
          <w:tblCellSpacing w:w="15" w:type="dxa"/>
        </w:trPr>
        <w:tc>
          <w:tcPr>
            <w:tcW w:w="1365" w:type="dxa"/>
            <w:vAlign w:val="center"/>
            <w:hideMark/>
          </w:tcPr>
          <w:p w:rsidR="00D16159" w:rsidRPr="0091566A" w:rsidRDefault="00D16159" w:rsidP="00130D44">
            <w:pPr>
              <w:pStyle w:val="a3"/>
              <w:spacing w:before="0" w:beforeAutospacing="0" w:after="0" w:afterAutospacing="0"/>
              <w:rPr>
                <w:sz w:val="20"/>
                <w:szCs w:val="20"/>
              </w:rPr>
            </w:pPr>
            <w:r w:rsidRPr="0091566A">
              <w:rPr>
                <w:sz w:val="20"/>
                <w:szCs w:val="20"/>
              </w:rPr>
              <w:t xml:space="preserve">403 </w:t>
            </w:r>
          </w:p>
        </w:tc>
        <w:tc>
          <w:tcPr>
            <w:tcW w:w="5595" w:type="dxa"/>
            <w:vAlign w:val="center"/>
            <w:hideMark/>
          </w:tcPr>
          <w:p w:rsidR="00D16159" w:rsidRPr="0091566A" w:rsidRDefault="00D16159" w:rsidP="00130D44">
            <w:pPr>
              <w:pStyle w:val="a3"/>
              <w:spacing w:before="0" w:beforeAutospacing="0" w:after="0" w:afterAutospacing="0"/>
              <w:rPr>
                <w:sz w:val="20"/>
                <w:szCs w:val="20"/>
              </w:rPr>
            </w:pPr>
            <w:r w:rsidRPr="0091566A">
              <w:rPr>
                <w:sz w:val="20"/>
                <w:szCs w:val="20"/>
              </w:rPr>
              <w:t xml:space="preserve">Кам'янська ДПІ </w:t>
            </w:r>
          </w:p>
        </w:tc>
      </w:tr>
      <w:tr w:rsidR="00D16159" w:rsidRPr="0091566A" w:rsidTr="00130D44">
        <w:trPr>
          <w:tblCellSpacing w:w="15" w:type="dxa"/>
        </w:trPr>
        <w:tc>
          <w:tcPr>
            <w:tcW w:w="1365" w:type="dxa"/>
            <w:vAlign w:val="center"/>
            <w:hideMark/>
          </w:tcPr>
          <w:p w:rsidR="00D16159" w:rsidRPr="0091566A" w:rsidRDefault="00D16159" w:rsidP="00130D44">
            <w:pPr>
              <w:pStyle w:val="a3"/>
              <w:spacing w:before="0" w:beforeAutospacing="0" w:after="0" w:afterAutospacing="0"/>
              <w:rPr>
                <w:sz w:val="20"/>
                <w:szCs w:val="20"/>
              </w:rPr>
            </w:pPr>
            <w:r w:rsidRPr="0091566A">
              <w:rPr>
                <w:sz w:val="20"/>
                <w:szCs w:val="20"/>
              </w:rPr>
              <w:t xml:space="preserve">408 </w:t>
            </w:r>
          </w:p>
        </w:tc>
        <w:tc>
          <w:tcPr>
            <w:tcW w:w="5595" w:type="dxa"/>
            <w:vAlign w:val="center"/>
            <w:hideMark/>
          </w:tcPr>
          <w:p w:rsidR="00D16159" w:rsidRPr="0091566A" w:rsidRDefault="00D16159" w:rsidP="00130D44">
            <w:pPr>
              <w:pStyle w:val="a3"/>
              <w:spacing w:before="0" w:beforeAutospacing="0" w:after="0" w:afterAutospacing="0"/>
              <w:rPr>
                <w:sz w:val="20"/>
                <w:szCs w:val="20"/>
              </w:rPr>
            </w:pPr>
            <w:r w:rsidRPr="0091566A">
              <w:rPr>
                <w:sz w:val="20"/>
                <w:szCs w:val="20"/>
              </w:rPr>
              <w:t xml:space="preserve">Новомосковська ДПІ </w:t>
            </w:r>
          </w:p>
        </w:tc>
      </w:tr>
      <w:tr w:rsidR="00D16159" w:rsidRPr="0091566A" w:rsidTr="00130D44">
        <w:trPr>
          <w:tblCellSpacing w:w="15" w:type="dxa"/>
        </w:trPr>
        <w:tc>
          <w:tcPr>
            <w:tcW w:w="1365" w:type="dxa"/>
            <w:vAlign w:val="center"/>
            <w:hideMark/>
          </w:tcPr>
          <w:p w:rsidR="00D16159" w:rsidRPr="0091566A" w:rsidRDefault="00D16159" w:rsidP="00130D44">
            <w:pPr>
              <w:pStyle w:val="a3"/>
              <w:spacing w:before="0" w:beforeAutospacing="0" w:after="0" w:afterAutospacing="0"/>
              <w:rPr>
                <w:sz w:val="20"/>
                <w:szCs w:val="20"/>
              </w:rPr>
            </w:pPr>
            <w:r w:rsidRPr="0091566A">
              <w:rPr>
                <w:sz w:val="20"/>
                <w:szCs w:val="20"/>
              </w:rPr>
              <w:t xml:space="preserve">410 </w:t>
            </w:r>
          </w:p>
        </w:tc>
        <w:tc>
          <w:tcPr>
            <w:tcW w:w="5595" w:type="dxa"/>
            <w:vAlign w:val="center"/>
            <w:hideMark/>
          </w:tcPr>
          <w:p w:rsidR="00D16159" w:rsidRPr="0091566A" w:rsidRDefault="00D16159" w:rsidP="00130D44">
            <w:pPr>
              <w:pStyle w:val="a3"/>
              <w:spacing w:before="0" w:beforeAutospacing="0" w:after="0" w:afterAutospacing="0"/>
              <w:rPr>
                <w:sz w:val="20"/>
                <w:szCs w:val="20"/>
              </w:rPr>
            </w:pPr>
            <w:r w:rsidRPr="0091566A">
              <w:rPr>
                <w:sz w:val="20"/>
                <w:szCs w:val="20"/>
              </w:rPr>
              <w:t xml:space="preserve">Павлоградська ДПІ </w:t>
            </w:r>
          </w:p>
        </w:tc>
      </w:tr>
      <w:tr w:rsidR="00D16159" w:rsidRPr="0091566A" w:rsidTr="00130D44">
        <w:trPr>
          <w:tblCellSpacing w:w="15" w:type="dxa"/>
        </w:trPr>
        <w:tc>
          <w:tcPr>
            <w:tcW w:w="1365" w:type="dxa"/>
            <w:vAlign w:val="center"/>
            <w:hideMark/>
          </w:tcPr>
          <w:p w:rsidR="00D16159" w:rsidRPr="0091566A" w:rsidRDefault="00D16159" w:rsidP="00130D44">
            <w:pPr>
              <w:pStyle w:val="a3"/>
              <w:spacing w:before="0" w:beforeAutospacing="0" w:after="0" w:afterAutospacing="0"/>
              <w:rPr>
                <w:sz w:val="20"/>
                <w:szCs w:val="20"/>
              </w:rPr>
            </w:pPr>
            <w:r w:rsidRPr="0091566A">
              <w:rPr>
                <w:sz w:val="20"/>
                <w:szCs w:val="20"/>
              </w:rPr>
              <w:t xml:space="preserve">412 </w:t>
            </w:r>
          </w:p>
        </w:tc>
        <w:tc>
          <w:tcPr>
            <w:tcW w:w="5595" w:type="dxa"/>
            <w:vAlign w:val="center"/>
            <w:hideMark/>
          </w:tcPr>
          <w:p w:rsidR="00D16159" w:rsidRPr="0091566A" w:rsidRDefault="00D16159" w:rsidP="00130D44">
            <w:pPr>
              <w:pStyle w:val="a3"/>
              <w:spacing w:before="0" w:beforeAutospacing="0" w:after="0" w:afterAutospacing="0"/>
              <w:rPr>
                <w:sz w:val="20"/>
                <w:szCs w:val="20"/>
              </w:rPr>
            </w:pPr>
            <w:r w:rsidRPr="0091566A">
              <w:rPr>
                <w:sz w:val="20"/>
                <w:szCs w:val="20"/>
              </w:rPr>
              <w:t xml:space="preserve">Синельниківська ДПІ </w:t>
            </w:r>
          </w:p>
        </w:tc>
      </w:tr>
      <w:tr w:rsidR="00D16159" w:rsidRPr="0091566A" w:rsidTr="00130D44">
        <w:trPr>
          <w:tblCellSpacing w:w="15" w:type="dxa"/>
        </w:trPr>
        <w:tc>
          <w:tcPr>
            <w:tcW w:w="1365" w:type="dxa"/>
            <w:vAlign w:val="center"/>
            <w:hideMark/>
          </w:tcPr>
          <w:p w:rsidR="00D16159" w:rsidRPr="0091566A" w:rsidRDefault="00D16159" w:rsidP="00130D44">
            <w:pPr>
              <w:pStyle w:val="a3"/>
              <w:spacing w:before="0" w:beforeAutospacing="0" w:after="0" w:afterAutospacing="0"/>
              <w:rPr>
                <w:sz w:val="20"/>
                <w:szCs w:val="20"/>
              </w:rPr>
            </w:pPr>
            <w:r w:rsidRPr="0091566A">
              <w:rPr>
                <w:sz w:val="20"/>
                <w:szCs w:val="20"/>
              </w:rPr>
              <w:t xml:space="preserve">482 </w:t>
            </w:r>
          </w:p>
        </w:tc>
        <w:tc>
          <w:tcPr>
            <w:tcW w:w="5595" w:type="dxa"/>
            <w:vAlign w:val="center"/>
            <w:hideMark/>
          </w:tcPr>
          <w:p w:rsidR="00D16159" w:rsidRPr="0091566A" w:rsidRDefault="00D16159" w:rsidP="00130D44">
            <w:pPr>
              <w:pStyle w:val="a3"/>
              <w:spacing w:before="0" w:beforeAutospacing="0" w:after="0" w:afterAutospacing="0"/>
              <w:rPr>
                <w:sz w:val="20"/>
                <w:szCs w:val="20"/>
              </w:rPr>
            </w:pPr>
            <w:r w:rsidRPr="0091566A">
              <w:rPr>
                <w:sz w:val="20"/>
                <w:szCs w:val="20"/>
              </w:rPr>
              <w:t xml:space="preserve">Криворізька ДПІ </w:t>
            </w:r>
          </w:p>
        </w:tc>
      </w:tr>
      <w:tr w:rsidR="00D16159" w:rsidRPr="0091566A" w:rsidTr="00130D44">
        <w:trPr>
          <w:tblCellSpacing w:w="15" w:type="dxa"/>
        </w:trPr>
        <w:tc>
          <w:tcPr>
            <w:tcW w:w="1365" w:type="dxa"/>
            <w:vAlign w:val="center"/>
            <w:hideMark/>
          </w:tcPr>
          <w:p w:rsidR="00D16159" w:rsidRPr="0091566A" w:rsidRDefault="00D16159" w:rsidP="00130D44">
            <w:pPr>
              <w:pStyle w:val="a3"/>
              <w:spacing w:before="0" w:beforeAutospacing="0" w:after="0" w:afterAutospacing="0"/>
              <w:rPr>
                <w:sz w:val="20"/>
                <w:szCs w:val="20"/>
              </w:rPr>
            </w:pPr>
            <w:r w:rsidRPr="0091566A">
              <w:rPr>
                <w:sz w:val="20"/>
                <w:szCs w:val="20"/>
              </w:rPr>
              <w:t xml:space="preserve">407 </w:t>
            </w:r>
          </w:p>
        </w:tc>
        <w:tc>
          <w:tcPr>
            <w:tcW w:w="5595" w:type="dxa"/>
            <w:vAlign w:val="center"/>
            <w:hideMark/>
          </w:tcPr>
          <w:p w:rsidR="00D16159" w:rsidRPr="0091566A" w:rsidRDefault="00D16159" w:rsidP="00130D44">
            <w:pPr>
              <w:pStyle w:val="a3"/>
              <w:spacing w:before="0" w:beforeAutospacing="0" w:after="0" w:afterAutospacing="0"/>
              <w:rPr>
                <w:sz w:val="20"/>
                <w:szCs w:val="20"/>
              </w:rPr>
            </w:pPr>
            <w:r w:rsidRPr="0091566A">
              <w:rPr>
                <w:sz w:val="20"/>
                <w:szCs w:val="20"/>
              </w:rPr>
              <w:t xml:space="preserve">Нікопольська ДПІ </w:t>
            </w:r>
          </w:p>
        </w:tc>
      </w:tr>
    </w:tbl>
    <w:p w:rsidR="00D16159" w:rsidRPr="0091566A" w:rsidRDefault="00D16159" w:rsidP="00D16159">
      <w:pPr>
        <w:pStyle w:val="a3"/>
        <w:spacing w:before="0" w:beforeAutospacing="0" w:after="0" w:afterAutospacing="0"/>
        <w:jc w:val="both"/>
        <w:rPr>
          <w:sz w:val="20"/>
          <w:szCs w:val="20"/>
        </w:rPr>
      </w:pPr>
      <w:r w:rsidRPr="0091566A">
        <w:rPr>
          <w:rStyle w:val="a6"/>
          <w:sz w:val="20"/>
          <w:szCs w:val="20"/>
        </w:rPr>
        <w:t> </w:t>
      </w:r>
      <w:r w:rsidRPr="0091566A">
        <w:rPr>
          <w:sz w:val="20"/>
          <w:szCs w:val="20"/>
        </w:rPr>
        <w:t xml:space="preserve">Також дані про ДПІ за основним та неосновним місцем </w:t>
      </w:r>
      <w:proofErr w:type="gramStart"/>
      <w:r w:rsidRPr="0091566A">
        <w:rPr>
          <w:sz w:val="20"/>
          <w:szCs w:val="20"/>
        </w:rPr>
        <w:t>обл</w:t>
      </w:r>
      <w:proofErr w:type="gramEnd"/>
      <w:r w:rsidRPr="0091566A">
        <w:rPr>
          <w:sz w:val="20"/>
          <w:szCs w:val="20"/>
        </w:rPr>
        <w:t xml:space="preserve">іку можна переглянути в Електронному кабінеті: </w:t>
      </w:r>
    </w:p>
    <w:p w:rsidR="00D16159" w:rsidRPr="0091566A" w:rsidRDefault="00D16159" w:rsidP="00D16159">
      <w:pPr>
        <w:pStyle w:val="a3"/>
        <w:spacing w:before="0" w:beforeAutospacing="0" w:after="0" w:afterAutospacing="0"/>
        <w:jc w:val="both"/>
        <w:rPr>
          <w:sz w:val="20"/>
          <w:szCs w:val="20"/>
        </w:rPr>
      </w:pPr>
      <w:r w:rsidRPr="0091566A">
        <w:rPr>
          <w:sz w:val="20"/>
          <w:szCs w:val="20"/>
        </w:rPr>
        <w:t xml:space="preserve">- «Дані про взяття на </w:t>
      </w:r>
      <w:proofErr w:type="gramStart"/>
      <w:r w:rsidRPr="0091566A">
        <w:rPr>
          <w:sz w:val="20"/>
          <w:szCs w:val="20"/>
        </w:rPr>
        <w:t>обл</w:t>
      </w:r>
      <w:proofErr w:type="gramEnd"/>
      <w:r w:rsidRPr="0091566A">
        <w:rPr>
          <w:sz w:val="20"/>
          <w:szCs w:val="20"/>
        </w:rPr>
        <w:t xml:space="preserve">ік платників податку» у відкритій частині; </w:t>
      </w:r>
    </w:p>
    <w:p w:rsidR="00D16159" w:rsidRPr="0091566A" w:rsidRDefault="00D16159" w:rsidP="00D16159">
      <w:pPr>
        <w:pStyle w:val="a3"/>
        <w:spacing w:before="0" w:beforeAutospacing="0" w:after="0" w:afterAutospacing="0"/>
        <w:jc w:val="both"/>
        <w:rPr>
          <w:sz w:val="20"/>
          <w:szCs w:val="20"/>
        </w:rPr>
      </w:pPr>
      <w:r w:rsidRPr="0091566A">
        <w:rPr>
          <w:sz w:val="20"/>
          <w:szCs w:val="20"/>
        </w:rPr>
        <w:t>- «Реєстраційні дані» меню «</w:t>
      </w:r>
      <w:proofErr w:type="gramStart"/>
      <w:r w:rsidRPr="0091566A">
        <w:rPr>
          <w:sz w:val="20"/>
          <w:szCs w:val="20"/>
        </w:rPr>
        <w:t>Обл</w:t>
      </w:r>
      <w:proofErr w:type="gramEnd"/>
      <w:r w:rsidRPr="0091566A">
        <w:rPr>
          <w:sz w:val="20"/>
          <w:szCs w:val="20"/>
        </w:rPr>
        <w:t xml:space="preserve">ікові дані платника» в приватній частині. </w:t>
      </w:r>
    </w:p>
    <w:p w:rsidR="00D16159" w:rsidRPr="0091566A" w:rsidRDefault="00D16159" w:rsidP="00D16159">
      <w:pPr>
        <w:pStyle w:val="a3"/>
        <w:spacing w:before="0" w:beforeAutospacing="0" w:after="0" w:afterAutospacing="0"/>
        <w:jc w:val="both"/>
        <w:rPr>
          <w:sz w:val="20"/>
          <w:szCs w:val="20"/>
        </w:rPr>
      </w:pPr>
      <w:r w:rsidRPr="0091566A">
        <w:rPr>
          <w:sz w:val="20"/>
          <w:szCs w:val="20"/>
        </w:rPr>
        <w:t xml:space="preserve">Пропонуємо врахувати зазначену інформацію </w:t>
      </w:r>
      <w:proofErr w:type="gramStart"/>
      <w:r w:rsidRPr="0091566A">
        <w:rPr>
          <w:sz w:val="20"/>
          <w:szCs w:val="20"/>
        </w:rPr>
        <w:t>п</w:t>
      </w:r>
      <w:proofErr w:type="gramEnd"/>
      <w:r w:rsidRPr="0091566A">
        <w:rPr>
          <w:sz w:val="20"/>
          <w:szCs w:val="20"/>
        </w:rPr>
        <w:t xml:space="preserve">ід час подання звітності та інших електронних документів до контролюючих органів у 2025 році. </w:t>
      </w:r>
    </w:p>
    <w:p w:rsidR="00D16159" w:rsidRPr="0091566A" w:rsidRDefault="00D16159" w:rsidP="00D16159">
      <w:pPr>
        <w:pStyle w:val="a3"/>
        <w:spacing w:before="0" w:beforeAutospacing="0" w:after="0" w:afterAutospacing="0"/>
        <w:jc w:val="both"/>
        <w:rPr>
          <w:sz w:val="20"/>
          <w:szCs w:val="20"/>
        </w:rPr>
      </w:pPr>
      <w:r w:rsidRPr="0091566A">
        <w:rPr>
          <w:sz w:val="20"/>
          <w:szCs w:val="20"/>
        </w:rPr>
        <w:t xml:space="preserve">Для отримання адміністративних послуг можна звертатися до будь-якого центру обслуговування платників територіальних органів ДПС незалежно від </w:t>
      </w:r>
      <w:proofErr w:type="gramStart"/>
      <w:r w:rsidRPr="0091566A">
        <w:rPr>
          <w:sz w:val="20"/>
          <w:szCs w:val="20"/>
        </w:rPr>
        <w:t>м</w:t>
      </w:r>
      <w:proofErr w:type="gramEnd"/>
      <w:r w:rsidRPr="0091566A">
        <w:rPr>
          <w:sz w:val="20"/>
          <w:szCs w:val="20"/>
        </w:rPr>
        <w:t xml:space="preserve">ісця реєстрації. </w:t>
      </w:r>
    </w:p>
    <w:p w:rsidR="00D16159" w:rsidRPr="0091566A" w:rsidRDefault="00D16159" w:rsidP="00D16159">
      <w:pPr>
        <w:pStyle w:val="a3"/>
        <w:spacing w:before="0" w:beforeAutospacing="0" w:after="0" w:afterAutospacing="0"/>
        <w:jc w:val="both"/>
        <w:rPr>
          <w:sz w:val="20"/>
          <w:szCs w:val="20"/>
        </w:rPr>
      </w:pPr>
      <w:r w:rsidRPr="0091566A">
        <w:rPr>
          <w:sz w:val="20"/>
          <w:szCs w:val="20"/>
        </w:rPr>
        <w:t>Актуальний перелік ЦОП за посиланням: </w:t>
      </w:r>
      <w:hyperlink r:id="rId5" w:history="1">
        <w:r w:rsidRPr="0091566A">
          <w:rPr>
            <w:rStyle w:val="a5"/>
            <w:sz w:val="20"/>
            <w:szCs w:val="20"/>
          </w:rPr>
          <w:t>https://dp.tax.gov.ua/okremi-storinki/tsentri-obslugovuvannya-platnikiv-poda/</w:t>
        </w:r>
      </w:hyperlink>
      <w:r w:rsidRPr="0091566A">
        <w:rPr>
          <w:sz w:val="20"/>
          <w:szCs w:val="20"/>
        </w:rPr>
        <w:t xml:space="preserve">» </w:t>
      </w:r>
    </w:p>
    <w:p w:rsidR="00D16159" w:rsidRPr="00D16159" w:rsidRDefault="00D16159" w:rsidP="00D16159">
      <w:pPr>
        <w:spacing w:after="0" w:line="240" w:lineRule="auto"/>
        <w:outlineLvl w:val="0"/>
        <w:rPr>
          <w:rFonts w:ascii="Times New Roman" w:eastAsia="Times New Roman" w:hAnsi="Times New Roman" w:cs="Times New Roman"/>
          <w:b/>
          <w:bCs/>
          <w:kern w:val="36"/>
          <w:sz w:val="20"/>
          <w:szCs w:val="20"/>
          <w:lang w:eastAsia="ru-RU"/>
        </w:rPr>
      </w:pPr>
    </w:p>
    <w:p w:rsidR="00D16159" w:rsidRPr="0091566A" w:rsidRDefault="00D16159" w:rsidP="00D16159">
      <w:pPr>
        <w:spacing w:after="0" w:line="240" w:lineRule="auto"/>
        <w:outlineLvl w:val="0"/>
        <w:rPr>
          <w:rFonts w:ascii="Times New Roman" w:eastAsia="Times New Roman" w:hAnsi="Times New Roman" w:cs="Times New Roman"/>
          <w:b/>
          <w:bCs/>
          <w:kern w:val="36"/>
          <w:sz w:val="20"/>
          <w:szCs w:val="20"/>
          <w:lang w:eastAsia="ru-RU"/>
        </w:rPr>
      </w:pPr>
      <w:r w:rsidRPr="0091566A">
        <w:rPr>
          <w:rFonts w:ascii="Times New Roman" w:eastAsia="Times New Roman" w:hAnsi="Times New Roman" w:cs="Times New Roman"/>
          <w:b/>
          <w:bCs/>
          <w:kern w:val="36"/>
          <w:sz w:val="20"/>
          <w:szCs w:val="20"/>
          <w:lang w:eastAsia="ru-RU"/>
        </w:rPr>
        <w:t xml:space="preserve">До уваги фізичних </w:t>
      </w:r>
      <w:proofErr w:type="gramStart"/>
      <w:r w:rsidRPr="0091566A">
        <w:rPr>
          <w:rFonts w:ascii="Times New Roman" w:eastAsia="Times New Roman" w:hAnsi="Times New Roman" w:cs="Times New Roman"/>
          <w:b/>
          <w:bCs/>
          <w:kern w:val="36"/>
          <w:sz w:val="20"/>
          <w:szCs w:val="20"/>
          <w:lang w:eastAsia="ru-RU"/>
        </w:rPr>
        <w:t>осіб</w:t>
      </w:r>
      <w:proofErr w:type="gramEnd"/>
      <w:r w:rsidRPr="0091566A">
        <w:rPr>
          <w:rFonts w:ascii="Times New Roman" w:eastAsia="Times New Roman" w:hAnsi="Times New Roman" w:cs="Times New Roman"/>
          <w:b/>
          <w:bCs/>
          <w:kern w:val="36"/>
          <w:sz w:val="20"/>
          <w:szCs w:val="20"/>
          <w:lang w:eastAsia="ru-RU"/>
        </w:rPr>
        <w:t xml:space="preserve"> – платників єдиного податку першої – третьої груп!</w:t>
      </w:r>
    </w:p>
    <w:p w:rsidR="00D16159" w:rsidRPr="0091566A" w:rsidRDefault="00D16159" w:rsidP="00D16159">
      <w:pPr>
        <w:spacing w:after="0" w:line="240" w:lineRule="auto"/>
        <w:jc w:val="both"/>
        <w:rPr>
          <w:rFonts w:ascii="Times New Roman" w:eastAsia="Times New Roman" w:hAnsi="Times New Roman" w:cs="Times New Roman"/>
          <w:sz w:val="20"/>
          <w:szCs w:val="20"/>
          <w:lang w:eastAsia="ru-RU"/>
        </w:rPr>
      </w:pPr>
      <w:proofErr w:type="gramStart"/>
      <w:r w:rsidRPr="0091566A">
        <w:rPr>
          <w:rFonts w:ascii="Times New Roman" w:eastAsia="Times New Roman" w:hAnsi="Times New Roman" w:cs="Times New Roman"/>
          <w:sz w:val="20"/>
          <w:szCs w:val="20"/>
          <w:lang w:eastAsia="ru-RU"/>
        </w:rPr>
        <w:t>З</w:t>
      </w:r>
      <w:proofErr w:type="gramEnd"/>
      <w:r w:rsidRPr="0091566A">
        <w:rPr>
          <w:rFonts w:ascii="Times New Roman" w:eastAsia="Times New Roman" w:hAnsi="Times New Roman" w:cs="Times New Roman"/>
          <w:sz w:val="20"/>
          <w:szCs w:val="20"/>
          <w:lang w:eastAsia="ru-RU"/>
        </w:rPr>
        <w:t xml:space="preserve"> 01.01.2025 відповідно до статей 7 та 8 Закону України від 19.11.2024 № 4059-IX «Про Державний бюджет України на 2025 рік» установлено місячні розміри прожиткового мінімуму для працездатних осіб у сумі 3028 грн та мінімальної заробітної плати –  8000 гривень.  </w:t>
      </w:r>
    </w:p>
    <w:p w:rsidR="00D16159" w:rsidRPr="0091566A" w:rsidRDefault="00D16159" w:rsidP="00D16159">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Щодо обсягу доходу </w:t>
      </w:r>
    </w:p>
    <w:p w:rsidR="00D16159" w:rsidRPr="0091566A" w:rsidRDefault="00D16159" w:rsidP="00D16159">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Згідно з Податковим кодексом України (далі – ПКУ) граничний обсяг доходу для платників єдиного податку першої – третьої груп розраховується з урахуванням мінімальної заробітної плати, встановленої законом на 1 січня податкового (звітного) року. </w:t>
      </w:r>
    </w:p>
    <w:p w:rsidR="00D16159" w:rsidRPr="0091566A" w:rsidRDefault="00D16159" w:rsidP="00D16159">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Отже, у 2025 році розмі</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 доходу для фізичних осіб – платників єдиного податку не повинен перевищувати такі суми для: </w:t>
      </w:r>
    </w:p>
    <w:p w:rsidR="00D16159" w:rsidRPr="0091566A" w:rsidRDefault="00D16159" w:rsidP="00D16159">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першої групи платників єдиного податку –  1 336 000 грн; </w:t>
      </w:r>
    </w:p>
    <w:p w:rsidR="00D16159" w:rsidRPr="0091566A" w:rsidRDefault="00D16159" w:rsidP="00D16159">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другої групи платників єдиного податку – 6 672 000 грн; </w:t>
      </w:r>
    </w:p>
    <w:p w:rsidR="00D16159" w:rsidRPr="0091566A" w:rsidRDefault="00D16159" w:rsidP="00D16159">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третьої групи платників єдиного податку – 9 336 000 гривень. </w:t>
      </w:r>
    </w:p>
    <w:p w:rsidR="00D16159" w:rsidRPr="0091566A" w:rsidRDefault="00D16159" w:rsidP="00D16159">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Щодо ставок єдиного податку </w:t>
      </w:r>
    </w:p>
    <w:p w:rsidR="00D16159" w:rsidRPr="0091566A" w:rsidRDefault="00D16159" w:rsidP="00D16159">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Максимальний місячний розмі</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 єдиного податку у 2025 році для ФОП – платників єдиного податку: </w:t>
      </w:r>
    </w:p>
    <w:p w:rsidR="00D16159" w:rsidRPr="0091566A" w:rsidRDefault="00D16159" w:rsidP="00D16159">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першої групи становить 302,80 грн, </w:t>
      </w:r>
    </w:p>
    <w:p w:rsidR="00D16159" w:rsidRPr="0091566A" w:rsidRDefault="00D16159" w:rsidP="00D16159">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другої групи – 1600,0 гривень. </w:t>
      </w:r>
    </w:p>
    <w:p w:rsidR="00D16159" w:rsidRPr="0091566A" w:rsidRDefault="00D16159" w:rsidP="00D16159">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Відповідно до п. 293.3 ст. 293 ПКУ відсоткова ставка єдиного податку для платників третьої групи встановлюється у розмі</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і: </w:t>
      </w:r>
    </w:p>
    <w:p w:rsidR="00D16159" w:rsidRPr="0091566A" w:rsidRDefault="00D16159" w:rsidP="00D16159">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1) 3 відсотки доходу – </w:t>
      </w:r>
      <w:proofErr w:type="gramStart"/>
      <w:r w:rsidRPr="0091566A">
        <w:rPr>
          <w:rFonts w:ascii="Times New Roman" w:eastAsia="Times New Roman" w:hAnsi="Times New Roman" w:cs="Times New Roman"/>
          <w:sz w:val="20"/>
          <w:szCs w:val="20"/>
          <w:lang w:eastAsia="ru-RU"/>
        </w:rPr>
        <w:t>у</w:t>
      </w:r>
      <w:proofErr w:type="gramEnd"/>
      <w:r w:rsidRPr="0091566A">
        <w:rPr>
          <w:rFonts w:ascii="Times New Roman" w:eastAsia="Times New Roman" w:hAnsi="Times New Roman" w:cs="Times New Roman"/>
          <w:sz w:val="20"/>
          <w:szCs w:val="20"/>
          <w:lang w:eastAsia="ru-RU"/>
        </w:rPr>
        <w:t xml:space="preserve"> разі сплати податку на додану вартість згідно з ПКУ; </w:t>
      </w:r>
    </w:p>
    <w:p w:rsidR="00D16159" w:rsidRPr="0091566A" w:rsidRDefault="00D16159" w:rsidP="00D16159">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2) 5 відсотків доходу – </w:t>
      </w:r>
      <w:proofErr w:type="gramStart"/>
      <w:r w:rsidRPr="0091566A">
        <w:rPr>
          <w:rFonts w:ascii="Times New Roman" w:eastAsia="Times New Roman" w:hAnsi="Times New Roman" w:cs="Times New Roman"/>
          <w:sz w:val="20"/>
          <w:szCs w:val="20"/>
          <w:lang w:eastAsia="ru-RU"/>
        </w:rPr>
        <w:t>у</w:t>
      </w:r>
      <w:proofErr w:type="gramEnd"/>
      <w:r w:rsidRPr="0091566A">
        <w:rPr>
          <w:rFonts w:ascii="Times New Roman" w:eastAsia="Times New Roman" w:hAnsi="Times New Roman" w:cs="Times New Roman"/>
          <w:sz w:val="20"/>
          <w:szCs w:val="20"/>
          <w:lang w:eastAsia="ru-RU"/>
        </w:rPr>
        <w:t xml:space="preserve"> разі включення податку на додану вартість до складу єдиного податку. </w:t>
      </w:r>
    </w:p>
    <w:p w:rsidR="00D16159" w:rsidRPr="0091566A" w:rsidRDefault="00D16159" w:rsidP="00D16159">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При цьому слід враховувати, що до сум доходу, зазначеного у  п. 293.4 ст. 293 ПКУ, ставка єдиного податку для платників єдиного податку першої – третьої групи (ФОП) встановлюється  у розмі</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і 15 відсотків.  </w:t>
      </w:r>
    </w:p>
    <w:p w:rsidR="00D16159" w:rsidRPr="0091566A" w:rsidRDefault="00D16159" w:rsidP="00D16159">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Крім того звертаємо увагу, що з 01.01.2025 ФОП – платники єдиного податку є платниками військового збору. </w:t>
      </w:r>
    </w:p>
    <w:p w:rsidR="00D16159" w:rsidRPr="00D16159" w:rsidRDefault="00D16159" w:rsidP="00B36147">
      <w:pPr>
        <w:spacing w:after="0" w:line="240" w:lineRule="auto"/>
        <w:outlineLvl w:val="0"/>
        <w:rPr>
          <w:rFonts w:ascii="Times New Roman" w:eastAsia="Times New Roman" w:hAnsi="Times New Roman" w:cs="Times New Roman"/>
          <w:b/>
          <w:bCs/>
          <w:kern w:val="36"/>
          <w:sz w:val="20"/>
          <w:szCs w:val="20"/>
          <w:lang w:eastAsia="ru-RU"/>
        </w:rPr>
      </w:pPr>
    </w:p>
    <w:p w:rsidR="00B36147" w:rsidRPr="005C6A6C" w:rsidRDefault="00B36147" w:rsidP="00B36147">
      <w:pPr>
        <w:spacing w:after="0" w:line="240" w:lineRule="auto"/>
        <w:outlineLvl w:val="0"/>
        <w:rPr>
          <w:rFonts w:ascii="Times New Roman" w:eastAsia="Times New Roman" w:hAnsi="Times New Roman" w:cs="Times New Roman"/>
          <w:b/>
          <w:bCs/>
          <w:kern w:val="36"/>
          <w:sz w:val="20"/>
          <w:szCs w:val="20"/>
          <w:lang w:eastAsia="ru-RU"/>
        </w:rPr>
      </w:pPr>
      <w:r w:rsidRPr="005C6A6C">
        <w:rPr>
          <w:rFonts w:ascii="Times New Roman" w:eastAsia="Times New Roman" w:hAnsi="Times New Roman" w:cs="Times New Roman"/>
          <w:b/>
          <w:bCs/>
          <w:kern w:val="36"/>
          <w:sz w:val="20"/>
          <w:szCs w:val="20"/>
          <w:lang w:eastAsia="ru-RU"/>
        </w:rPr>
        <w:t xml:space="preserve">Система управління комплаєнс-ризиками – допомога платникам у виконанні податкових зобов’язань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5C6A6C">
        <w:rPr>
          <w:rFonts w:ascii="Times New Roman" w:eastAsia="Times New Roman" w:hAnsi="Times New Roman" w:cs="Times New Roman"/>
          <w:sz w:val="20"/>
          <w:szCs w:val="20"/>
          <w:lang w:eastAsia="ru-RU"/>
        </w:rPr>
        <w:t>є.</w:t>
      </w:r>
      <w:proofErr w:type="gramEnd"/>
      <w:r w:rsidRPr="005C6A6C">
        <w:rPr>
          <w:rFonts w:ascii="Times New Roman" w:eastAsia="Times New Roman" w:hAnsi="Times New Roman" w:cs="Times New Roman"/>
          <w:sz w:val="20"/>
          <w:szCs w:val="20"/>
          <w:lang w:eastAsia="ru-RU"/>
        </w:rPr>
        <w:t xml:space="preserve">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Визначено три основні категорії заходів впливу у системі управління комплаєнс-ризиками: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 </w:t>
      </w:r>
      <w:proofErr w:type="gramStart"/>
      <w:r w:rsidRPr="005C6A6C">
        <w:rPr>
          <w:rFonts w:ascii="Times New Roman" w:eastAsia="Times New Roman" w:hAnsi="Times New Roman" w:cs="Times New Roman"/>
          <w:sz w:val="20"/>
          <w:szCs w:val="20"/>
          <w:lang w:eastAsia="ru-RU"/>
        </w:rPr>
        <w:t>проф</w:t>
      </w:r>
      <w:proofErr w:type="gramEnd"/>
      <w:r w:rsidRPr="005C6A6C">
        <w:rPr>
          <w:rFonts w:ascii="Times New Roman" w:eastAsia="Times New Roman" w:hAnsi="Times New Roman" w:cs="Times New Roman"/>
          <w:sz w:val="20"/>
          <w:szCs w:val="20"/>
          <w:lang w:eastAsia="ru-RU"/>
        </w:rPr>
        <w:t xml:space="preserve">ілактичні: включають в себе навчання щодо дотримання законодавства та нагадування про майбутні терміни подачі документів;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допоміжні: включають надання платникам податкі</w:t>
      </w:r>
      <w:proofErr w:type="gramStart"/>
      <w:r w:rsidRPr="005C6A6C">
        <w:rPr>
          <w:rFonts w:ascii="Times New Roman" w:eastAsia="Times New Roman" w:hAnsi="Times New Roman" w:cs="Times New Roman"/>
          <w:sz w:val="20"/>
          <w:szCs w:val="20"/>
          <w:lang w:eastAsia="ru-RU"/>
        </w:rPr>
        <w:t>в</w:t>
      </w:r>
      <w:proofErr w:type="gramEnd"/>
      <w:r w:rsidRPr="005C6A6C">
        <w:rPr>
          <w:rFonts w:ascii="Times New Roman" w:eastAsia="Times New Roman" w:hAnsi="Times New Roman" w:cs="Times New Roman"/>
          <w:sz w:val="20"/>
          <w:szCs w:val="20"/>
          <w:lang w:eastAsia="ru-RU"/>
        </w:rPr>
        <w:t xml:space="preserve"> у певній галузі інформації про типові помилки у звітності;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 реактивні: включають проведення </w:t>
      </w:r>
      <w:proofErr w:type="gramStart"/>
      <w:r w:rsidRPr="005C6A6C">
        <w:rPr>
          <w:rFonts w:ascii="Times New Roman" w:eastAsia="Times New Roman" w:hAnsi="Times New Roman" w:cs="Times New Roman"/>
          <w:sz w:val="20"/>
          <w:szCs w:val="20"/>
          <w:lang w:eastAsia="ru-RU"/>
        </w:rPr>
        <w:t>контрольно-перев</w:t>
      </w:r>
      <w:proofErr w:type="gramEnd"/>
      <w:r w:rsidRPr="005C6A6C">
        <w:rPr>
          <w:rFonts w:ascii="Times New Roman" w:eastAsia="Times New Roman" w:hAnsi="Times New Roman" w:cs="Times New Roman"/>
          <w:sz w:val="20"/>
          <w:szCs w:val="20"/>
          <w:lang w:eastAsia="ru-RU"/>
        </w:rPr>
        <w:t xml:space="preserve">ірочних заходів, заходів з погашення податкового боргу.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Запровадження системи управління ризиком дотримання податкового законодавства дасть змогу: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 допомогти платникам податків уникнути найбільш поширених помилок </w:t>
      </w:r>
      <w:proofErr w:type="gramStart"/>
      <w:r w:rsidRPr="005C6A6C">
        <w:rPr>
          <w:rFonts w:ascii="Times New Roman" w:eastAsia="Times New Roman" w:hAnsi="Times New Roman" w:cs="Times New Roman"/>
          <w:sz w:val="20"/>
          <w:szCs w:val="20"/>
          <w:lang w:eastAsia="ru-RU"/>
        </w:rPr>
        <w:t>п</w:t>
      </w:r>
      <w:proofErr w:type="gramEnd"/>
      <w:r w:rsidRPr="005C6A6C">
        <w:rPr>
          <w:rFonts w:ascii="Times New Roman" w:eastAsia="Times New Roman" w:hAnsi="Times New Roman" w:cs="Times New Roman"/>
          <w:sz w:val="20"/>
          <w:szCs w:val="20"/>
          <w:lang w:eastAsia="ru-RU"/>
        </w:rPr>
        <w:t xml:space="preserve">ід час заповнення податкової звітності, сплати податків у майбутньому тощо;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 максимально спростити подання податкової звітності й сплату податків;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 </w:t>
      </w:r>
      <w:proofErr w:type="gramStart"/>
      <w:r w:rsidRPr="005C6A6C">
        <w:rPr>
          <w:rFonts w:ascii="Times New Roman" w:eastAsia="Times New Roman" w:hAnsi="Times New Roman" w:cs="Times New Roman"/>
          <w:sz w:val="20"/>
          <w:szCs w:val="20"/>
          <w:lang w:eastAsia="ru-RU"/>
        </w:rPr>
        <w:t>м</w:t>
      </w:r>
      <w:proofErr w:type="gramEnd"/>
      <w:r w:rsidRPr="005C6A6C">
        <w:rPr>
          <w:rFonts w:ascii="Times New Roman" w:eastAsia="Times New Roman" w:hAnsi="Times New Roman" w:cs="Times New Roman"/>
          <w:sz w:val="20"/>
          <w:szCs w:val="20"/>
          <w:lang w:eastAsia="ru-RU"/>
        </w:rPr>
        <w:t xml:space="preserve">інімізувати ризики недотримання платниками вимог податкового та іншого законодавства, контроль за дотриманням якого покладено на ДПС;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 запровадити механізм комплаєнсу від державної реєстрації платника податків до системи відслідковування ризиків у ДПС і кінцевого результату – сплати податків і зборів до бюджетів усіх </w:t>
      </w:r>
      <w:proofErr w:type="gramStart"/>
      <w:r w:rsidRPr="005C6A6C">
        <w:rPr>
          <w:rFonts w:ascii="Times New Roman" w:eastAsia="Times New Roman" w:hAnsi="Times New Roman" w:cs="Times New Roman"/>
          <w:sz w:val="20"/>
          <w:szCs w:val="20"/>
          <w:lang w:eastAsia="ru-RU"/>
        </w:rPr>
        <w:t>р</w:t>
      </w:r>
      <w:proofErr w:type="gramEnd"/>
      <w:r w:rsidRPr="005C6A6C">
        <w:rPr>
          <w:rFonts w:ascii="Times New Roman" w:eastAsia="Times New Roman" w:hAnsi="Times New Roman" w:cs="Times New Roman"/>
          <w:sz w:val="20"/>
          <w:szCs w:val="20"/>
          <w:lang w:eastAsia="ru-RU"/>
        </w:rPr>
        <w:t xml:space="preserve">івнів;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 забезпечити належне надходження доходів і зборів, контроль за справлянням яких закріплено за ДПС, мінімізувати недонадходження доходів і зборів </w:t>
      </w:r>
      <w:proofErr w:type="gramStart"/>
      <w:r w:rsidRPr="005C6A6C">
        <w:rPr>
          <w:rFonts w:ascii="Times New Roman" w:eastAsia="Times New Roman" w:hAnsi="Times New Roman" w:cs="Times New Roman"/>
          <w:sz w:val="20"/>
          <w:szCs w:val="20"/>
          <w:lang w:eastAsia="ru-RU"/>
        </w:rPr>
        <w:t>в</w:t>
      </w:r>
      <w:proofErr w:type="gramEnd"/>
      <w:r w:rsidRPr="005C6A6C">
        <w:rPr>
          <w:rFonts w:ascii="Times New Roman" w:eastAsia="Times New Roman" w:hAnsi="Times New Roman" w:cs="Times New Roman"/>
          <w:sz w:val="20"/>
          <w:szCs w:val="20"/>
          <w:lang w:eastAsia="ru-RU"/>
        </w:rPr>
        <w:t xml:space="preserve">ідповідно до ідентифікованих податкових ризиків. </w:t>
      </w:r>
    </w:p>
    <w:p w:rsidR="00B36147" w:rsidRPr="005C6A6C" w:rsidRDefault="00B36147" w:rsidP="00B36147">
      <w:pPr>
        <w:pStyle w:val="a3"/>
        <w:spacing w:before="0" w:beforeAutospacing="0" w:after="0" w:afterAutospacing="0"/>
        <w:rPr>
          <w:sz w:val="20"/>
          <w:szCs w:val="20"/>
        </w:rPr>
      </w:pPr>
    </w:p>
    <w:p w:rsidR="00B36147" w:rsidRPr="005C6A6C" w:rsidRDefault="00B36147" w:rsidP="00B36147">
      <w:pPr>
        <w:spacing w:after="0" w:line="240" w:lineRule="auto"/>
        <w:outlineLvl w:val="0"/>
        <w:rPr>
          <w:rFonts w:ascii="Times New Roman" w:eastAsia="Times New Roman" w:hAnsi="Times New Roman" w:cs="Times New Roman"/>
          <w:b/>
          <w:bCs/>
          <w:kern w:val="36"/>
          <w:sz w:val="20"/>
          <w:szCs w:val="20"/>
          <w:lang w:eastAsia="ru-RU"/>
        </w:rPr>
      </w:pPr>
      <w:proofErr w:type="gramStart"/>
      <w:r w:rsidRPr="005C6A6C">
        <w:rPr>
          <w:rFonts w:ascii="Times New Roman" w:eastAsia="Times New Roman" w:hAnsi="Times New Roman" w:cs="Times New Roman"/>
          <w:b/>
          <w:bCs/>
          <w:kern w:val="36"/>
          <w:sz w:val="20"/>
          <w:szCs w:val="20"/>
          <w:lang w:eastAsia="ru-RU"/>
        </w:rPr>
        <w:t>На</w:t>
      </w:r>
      <w:proofErr w:type="gramEnd"/>
      <w:r w:rsidRPr="005C6A6C">
        <w:rPr>
          <w:rFonts w:ascii="Times New Roman" w:eastAsia="Times New Roman" w:hAnsi="Times New Roman" w:cs="Times New Roman"/>
          <w:b/>
          <w:bCs/>
          <w:kern w:val="36"/>
          <w:sz w:val="20"/>
          <w:szCs w:val="20"/>
          <w:lang w:eastAsia="ru-RU"/>
        </w:rPr>
        <w:t xml:space="preserve"> </w:t>
      </w:r>
      <w:proofErr w:type="gramStart"/>
      <w:r w:rsidRPr="005C6A6C">
        <w:rPr>
          <w:rFonts w:ascii="Times New Roman" w:eastAsia="Times New Roman" w:hAnsi="Times New Roman" w:cs="Times New Roman"/>
          <w:b/>
          <w:bCs/>
          <w:kern w:val="36"/>
          <w:sz w:val="20"/>
          <w:szCs w:val="20"/>
          <w:lang w:eastAsia="ru-RU"/>
        </w:rPr>
        <w:t>яку</w:t>
      </w:r>
      <w:proofErr w:type="gramEnd"/>
      <w:r w:rsidRPr="005C6A6C">
        <w:rPr>
          <w:rFonts w:ascii="Times New Roman" w:eastAsia="Times New Roman" w:hAnsi="Times New Roman" w:cs="Times New Roman"/>
          <w:b/>
          <w:bCs/>
          <w:kern w:val="36"/>
          <w:sz w:val="20"/>
          <w:szCs w:val="20"/>
          <w:lang w:eastAsia="ru-RU"/>
        </w:rPr>
        <w:t xml:space="preserve"> ПСП та при якому граничному доході платник ПДФО має право на зменшення доходу у вигляді заробітної плати?</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5C6A6C">
        <w:rPr>
          <w:rFonts w:ascii="Times New Roman" w:eastAsia="Times New Roman" w:hAnsi="Times New Roman" w:cs="Times New Roman"/>
          <w:sz w:val="20"/>
          <w:szCs w:val="20"/>
          <w:lang w:eastAsia="ru-RU"/>
        </w:rPr>
        <w:t>є.</w:t>
      </w:r>
      <w:proofErr w:type="gramEnd"/>
      <w:r w:rsidRPr="005C6A6C">
        <w:rPr>
          <w:rFonts w:ascii="Times New Roman" w:eastAsia="Times New Roman" w:hAnsi="Times New Roman" w:cs="Times New Roman"/>
          <w:sz w:val="20"/>
          <w:szCs w:val="20"/>
          <w:lang w:eastAsia="ru-RU"/>
        </w:rPr>
        <w:t xml:space="preserve">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Відповідно до п.п. 169.1.1 п. 169.1 ст. 169 Податкового кодексу України (далі – ПКУ) будь-який платник податку на доходи фізичних осіб (ПДФО) має право на зменшення суми загального місячного оподатковуваного доходу, отримуваного від одного роботодавця у вигляді заробітної плати, на суму податкової </w:t>
      </w:r>
      <w:proofErr w:type="gramStart"/>
      <w:r w:rsidRPr="005C6A6C">
        <w:rPr>
          <w:rFonts w:ascii="Times New Roman" w:eastAsia="Times New Roman" w:hAnsi="Times New Roman" w:cs="Times New Roman"/>
          <w:sz w:val="20"/>
          <w:szCs w:val="20"/>
          <w:lang w:eastAsia="ru-RU"/>
        </w:rPr>
        <w:t>соц</w:t>
      </w:r>
      <w:proofErr w:type="gramEnd"/>
      <w:r w:rsidRPr="005C6A6C">
        <w:rPr>
          <w:rFonts w:ascii="Times New Roman" w:eastAsia="Times New Roman" w:hAnsi="Times New Roman" w:cs="Times New Roman"/>
          <w:sz w:val="20"/>
          <w:szCs w:val="20"/>
          <w:lang w:eastAsia="ru-RU"/>
        </w:rPr>
        <w:t xml:space="preserve">іальної пільги (ПСП) у розмірі, що дорівнює 50 відс. розміру прожиткового мінімуму для працездатної особи (у розрахунку на місяць), встановленому законом на 1 </w:t>
      </w:r>
      <w:proofErr w:type="gramStart"/>
      <w:r w:rsidRPr="005C6A6C">
        <w:rPr>
          <w:rFonts w:ascii="Times New Roman" w:eastAsia="Times New Roman" w:hAnsi="Times New Roman" w:cs="Times New Roman"/>
          <w:sz w:val="20"/>
          <w:szCs w:val="20"/>
          <w:lang w:eastAsia="ru-RU"/>
        </w:rPr>
        <w:t>с</w:t>
      </w:r>
      <w:proofErr w:type="gramEnd"/>
      <w:r w:rsidRPr="005C6A6C">
        <w:rPr>
          <w:rFonts w:ascii="Times New Roman" w:eastAsia="Times New Roman" w:hAnsi="Times New Roman" w:cs="Times New Roman"/>
          <w:sz w:val="20"/>
          <w:szCs w:val="20"/>
          <w:lang w:eastAsia="ru-RU"/>
        </w:rPr>
        <w:t xml:space="preserve">ічня звітного податкового року.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Згідно з абзацом першим п.п. 169.4.1 п. 169.4 ст. 169 ПКУ податкова </w:t>
      </w:r>
      <w:proofErr w:type="gramStart"/>
      <w:r w:rsidRPr="005C6A6C">
        <w:rPr>
          <w:rFonts w:ascii="Times New Roman" w:eastAsia="Times New Roman" w:hAnsi="Times New Roman" w:cs="Times New Roman"/>
          <w:sz w:val="20"/>
          <w:szCs w:val="20"/>
          <w:lang w:eastAsia="ru-RU"/>
        </w:rPr>
        <w:t>соц</w:t>
      </w:r>
      <w:proofErr w:type="gramEnd"/>
      <w:r w:rsidRPr="005C6A6C">
        <w:rPr>
          <w:rFonts w:ascii="Times New Roman" w:eastAsia="Times New Roman" w:hAnsi="Times New Roman" w:cs="Times New Roman"/>
          <w:sz w:val="20"/>
          <w:szCs w:val="20"/>
          <w:lang w:eastAsia="ru-RU"/>
        </w:rPr>
        <w:t xml:space="preserve">іальна пільга застосовується до доходу, нарахованого на користь платника ПДФО протягом звітного податкового місяця як заробітна плата (інші прирівняні до неї відповідно до законодавства виплати, компенсації та винагороди), якщо його розмір не перевищує суми, що дорівнює розміру місячного прожиткового мінімуму, діючого для працездатної особи на 1 січня звітного податкового року, помноженого на 1,4 та округленого до найближчих 10 грн, що у 2025 році складає 4240,00 грн (3028,00 грн х 1,4).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Отже, у 2025 році ПСП дорівнює 1514,00 грн при </w:t>
      </w:r>
      <w:proofErr w:type="gramStart"/>
      <w:r w:rsidRPr="005C6A6C">
        <w:rPr>
          <w:rFonts w:ascii="Times New Roman" w:eastAsia="Times New Roman" w:hAnsi="Times New Roman" w:cs="Times New Roman"/>
          <w:sz w:val="20"/>
          <w:szCs w:val="20"/>
          <w:lang w:eastAsia="ru-RU"/>
        </w:rPr>
        <w:t>граничному</w:t>
      </w:r>
      <w:proofErr w:type="gramEnd"/>
      <w:r w:rsidRPr="005C6A6C">
        <w:rPr>
          <w:rFonts w:ascii="Times New Roman" w:eastAsia="Times New Roman" w:hAnsi="Times New Roman" w:cs="Times New Roman"/>
          <w:sz w:val="20"/>
          <w:szCs w:val="20"/>
          <w:lang w:eastAsia="ru-RU"/>
        </w:rPr>
        <w:t xml:space="preserve"> доході – 4240,00 гривень.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lastRenderedPageBreak/>
        <w:t xml:space="preserve">Довідково: статтею 7 Закону України від 19 листопада 2024 року № 4059-ІХ «Про Державний бюджет України на 2025 </w:t>
      </w:r>
      <w:proofErr w:type="gramStart"/>
      <w:r w:rsidRPr="005C6A6C">
        <w:rPr>
          <w:rFonts w:ascii="Times New Roman" w:eastAsia="Times New Roman" w:hAnsi="Times New Roman" w:cs="Times New Roman"/>
          <w:sz w:val="20"/>
          <w:szCs w:val="20"/>
          <w:lang w:eastAsia="ru-RU"/>
        </w:rPr>
        <w:t>р</w:t>
      </w:r>
      <w:proofErr w:type="gramEnd"/>
      <w:r w:rsidRPr="005C6A6C">
        <w:rPr>
          <w:rFonts w:ascii="Times New Roman" w:eastAsia="Times New Roman" w:hAnsi="Times New Roman" w:cs="Times New Roman"/>
          <w:sz w:val="20"/>
          <w:szCs w:val="20"/>
          <w:lang w:eastAsia="ru-RU"/>
        </w:rPr>
        <w:t xml:space="preserve">ік» установлено з 01 січня 2025 року прожитковий мінімум для працездатних осіб у місячному розмірі – 3028,00 гривень. </w:t>
      </w:r>
    </w:p>
    <w:p w:rsidR="003960F5" w:rsidRPr="00D16159" w:rsidRDefault="003960F5" w:rsidP="00B36147">
      <w:pPr>
        <w:spacing w:after="0" w:line="240" w:lineRule="auto"/>
        <w:outlineLvl w:val="0"/>
        <w:rPr>
          <w:rFonts w:ascii="Times New Roman" w:eastAsia="Times New Roman" w:hAnsi="Times New Roman" w:cs="Times New Roman"/>
          <w:b/>
          <w:bCs/>
          <w:kern w:val="36"/>
          <w:sz w:val="20"/>
          <w:szCs w:val="20"/>
          <w:lang w:eastAsia="ru-RU"/>
        </w:rPr>
      </w:pPr>
    </w:p>
    <w:p w:rsidR="00B36147" w:rsidRPr="005C6A6C" w:rsidRDefault="00B36147" w:rsidP="00B36147">
      <w:pPr>
        <w:spacing w:after="0" w:line="240" w:lineRule="auto"/>
        <w:outlineLvl w:val="0"/>
        <w:rPr>
          <w:rFonts w:ascii="Times New Roman" w:eastAsia="Times New Roman" w:hAnsi="Times New Roman" w:cs="Times New Roman"/>
          <w:b/>
          <w:bCs/>
          <w:kern w:val="36"/>
          <w:sz w:val="20"/>
          <w:szCs w:val="20"/>
          <w:lang w:eastAsia="ru-RU"/>
        </w:rPr>
      </w:pPr>
      <w:r w:rsidRPr="005C6A6C">
        <w:rPr>
          <w:rFonts w:ascii="Times New Roman" w:eastAsia="Times New Roman" w:hAnsi="Times New Roman" w:cs="Times New Roman"/>
          <w:b/>
          <w:bCs/>
          <w:kern w:val="36"/>
          <w:sz w:val="20"/>
          <w:szCs w:val="20"/>
          <w:lang w:eastAsia="ru-RU"/>
        </w:rPr>
        <w:t>Особливості здійснення продажу алкогольних напої</w:t>
      </w:r>
      <w:proofErr w:type="gramStart"/>
      <w:r w:rsidRPr="005C6A6C">
        <w:rPr>
          <w:rFonts w:ascii="Times New Roman" w:eastAsia="Times New Roman" w:hAnsi="Times New Roman" w:cs="Times New Roman"/>
          <w:b/>
          <w:bCs/>
          <w:kern w:val="36"/>
          <w:sz w:val="20"/>
          <w:szCs w:val="20"/>
          <w:lang w:eastAsia="ru-RU"/>
        </w:rPr>
        <w:t>в</w:t>
      </w:r>
      <w:proofErr w:type="gramEnd"/>
      <w:r w:rsidRPr="005C6A6C">
        <w:rPr>
          <w:rFonts w:ascii="Times New Roman" w:eastAsia="Times New Roman" w:hAnsi="Times New Roman" w:cs="Times New Roman"/>
          <w:b/>
          <w:bCs/>
          <w:kern w:val="36"/>
          <w:sz w:val="20"/>
          <w:szCs w:val="20"/>
          <w:lang w:eastAsia="ru-RU"/>
        </w:rPr>
        <w:t xml:space="preserve"> на розлив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5C6A6C">
        <w:rPr>
          <w:rFonts w:ascii="Times New Roman" w:eastAsia="Times New Roman" w:hAnsi="Times New Roman" w:cs="Times New Roman"/>
          <w:sz w:val="20"/>
          <w:szCs w:val="20"/>
          <w:lang w:eastAsia="ru-RU"/>
        </w:rPr>
        <w:t>є.</w:t>
      </w:r>
      <w:proofErr w:type="gramEnd"/>
      <w:r w:rsidRPr="005C6A6C">
        <w:rPr>
          <w:rFonts w:ascii="Times New Roman" w:eastAsia="Times New Roman" w:hAnsi="Times New Roman" w:cs="Times New Roman"/>
          <w:sz w:val="20"/>
          <w:szCs w:val="20"/>
          <w:lang w:eastAsia="ru-RU"/>
        </w:rPr>
        <w:t xml:space="preserve">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Відповідно до ст. 45 Господарського кодексу України від 16 січня 2003 року № 436-IV із змінами та доповненнями (далі – ГКУ) </w:t>
      </w:r>
      <w:proofErr w:type="gramStart"/>
      <w:r w:rsidRPr="005C6A6C">
        <w:rPr>
          <w:rFonts w:ascii="Times New Roman" w:eastAsia="Times New Roman" w:hAnsi="Times New Roman" w:cs="Times New Roman"/>
          <w:sz w:val="20"/>
          <w:szCs w:val="20"/>
          <w:lang w:eastAsia="ru-RU"/>
        </w:rPr>
        <w:t>п</w:t>
      </w:r>
      <w:proofErr w:type="gramEnd"/>
      <w:r w:rsidRPr="005C6A6C">
        <w:rPr>
          <w:rFonts w:ascii="Times New Roman" w:eastAsia="Times New Roman" w:hAnsi="Times New Roman" w:cs="Times New Roman"/>
          <w:sz w:val="20"/>
          <w:szCs w:val="20"/>
          <w:lang w:eastAsia="ru-RU"/>
        </w:rPr>
        <w:t xml:space="preserve">ідприємництво в Україні здійснюється в будь-яких організаційних формах, передбачених законом, на вибір підприємця.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Згідно зі статтями 50 та 89 Цивільного кодексу України від 16 січня 2003 року № 435-IV із змінами та доповненнями (далі – ЦКУ) юридична особа та фізична особа, яка має намі</w:t>
      </w:r>
      <w:proofErr w:type="gramStart"/>
      <w:r w:rsidRPr="005C6A6C">
        <w:rPr>
          <w:rFonts w:ascii="Times New Roman" w:eastAsia="Times New Roman" w:hAnsi="Times New Roman" w:cs="Times New Roman"/>
          <w:sz w:val="20"/>
          <w:szCs w:val="20"/>
          <w:lang w:eastAsia="ru-RU"/>
        </w:rPr>
        <w:t>р</w:t>
      </w:r>
      <w:proofErr w:type="gramEnd"/>
      <w:r w:rsidRPr="005C6A6C">
        <w:rPr>
          <w:rFonts w:ascii="Times New Roman" w:eastAsia="Times New Roman" w:hAnsi="Times New Roman" w:cs="Times New Roman"/>
          <w:sz w:val="20"/>
          <w:szCs w:val="20"/>
          <w:lang w:eastAsia="ru-RU"/>
        </w:rPr>
        <w:t xml:space="preserve"> здійснювати підприємницьку діяльність, підлягають державній реєстрації у порядку, встановленому законом.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При цьому ст. 90 ЦКУ встановлено, що юридична особа повинна мати своє найменування, яке </w:t>
      </w:r>
      <w:proofErr w:type="gramStart"/>
      <w:r w:rsidRPr="005C6A6C">
        <w:rPr>
          <w:rFonts w:ascii="Times New Roman" w:eastAsia="Times New Roman" w:hAnsi="Times New Roman" w:cs="Times New Roman"/>
          <w:sz w:val="20"/>
          <w:szCs w:val="20"/>
          <w:lang w:eastAsia="ru-RU"/>
        </w:rPr>
        <w:t>містить</w:t>
      </w:r>
      <w:proofErr w:type="gramEnd"/>
      <w:r w:rsidRPr="005C6A6C">
        <w:rPr>
          <w:rFonts w:ascii="Times New Roman" w:eastAsia="Times New Roman" w:hAnsi="Times New Roman" w:cs="Times New Roman"/>
          <w:sz w:val="20"/>
          <w:szCs w:val="20"/>
          <w:lang w:eastAsia="ru-RU"/>
        </w:rPr>
        <w:t xml:space="preserve"> інформацію про її організаційно-правову форму та назву.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Види та організаційні форми </w:t>
      </w:r>
      <w:proofErr w:type="gramStart"/>
      <w:r w:rsidRPr="005C6A6C">
        <w:rPr>
          <w:rFonts w:ascii="Times New Roman" w:eastAsia="Times New Roman" w:hAnsi="Times New Roman" w:cs="Times New Roman"/>
          <w:sz w:val="20"/>
          <w:szCs w:val="20"/>
          <w:lang w:eastAsia="ru-RU"/>
        </w:rPr>
        <w:t>п</w:t>
      </w:r>
      <w:proofErr w:type="gramEnd"/>
      <w:r w:rsidRPr="005C6A6C">
        <w:rPr>
          <w:rFonts w:ascii="Times New Roman" w:eastAsia="Times New Roman" w:hAnsi="Times New Roman" w:cs="Times New Roman"/>
          <w:sz w:val="20"/>
          <w:szCs w:val="20"/>
          <w:lang w:eastAsia="ru-RU"/>
        </w:rPr>
        <w:t xml:space="preserve">ідприємств визначені ст. 63 ГКУ.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Відповідно до п. 63.3 ст. 63 Податкового кодексу України з метою проведення податкового контролю платники податків </w:t>
      </w:r>
      <w:proofErr w:type="gramStart"/>
      <w:r w:rsidRPr="005C6A6C">
        <w:rPr>
          <w:rFonts w:ascii="Times New Roman" w:eastAsia="Times New Roman" w:hAnsi="Times New Roman" w:cs="Times New Roman"/>
          <w:sz w:val="20"/>
          <w:szCs w:val="20"/>
          <w:lang w:eastAsia="ru-RU"/>
        </w:rPr>
        <w:t>п</w:t>
      </w:r>
      <w:proofErr w:type="gramEnd"/>
      <w:r w:rsidRPr="005C6A6C">
        <w:rPr>
          <w:rFonts w:ascii="Times New Roman" w:eastAsia="Times New Roman" w:hAnsi="Times New Roman" w:cs="Times New Roman"/>
          <w:sz w:val="20"/>
          <w:szCs w:val="20"/>
          <w:lang w:eastAsia="ru-RU"/>
        </w:rPr>
        <w:t xml:space="preserve">ідлягають реєстрації або взяттю на облік у контролюючих органах за місцезнаходженням юридичних осіб, відокремлених підрозділів юридичних осіб, місцем проживання особи (основне місце обліку), а також за місцем розташування (реєстрації) їх </w:t>
      </w:r>
      <w:proofErr w:type="gramStart"/>
      <w:r w:rsidRPr="005C6A6C">
        <w:rPr>
          <w:rFonts w:ascii="Times New Roman" w:eastAsia="Times New Roman" w:hAnsi="Times New Roman" w:cs="Times New Roman"/>
          <w:sz w:val="20"/>
          <w:szCs w:val="20"/>
          <w:lang w:eastAsia="ru-RU"/>
        </w:rPr>
        <w:t>п</w:t>
      </w:r>
      <w:proofErr w:type="gramEnd"/>
      <w:r w:rsidRPr="005C6A6C">
        <w:rPr>
          <w:rFonts w:ascii="Times New Roman" w:eastAsia="Times New Roman" w:hAnsi="Times New Roman" w:cs="Times New Roman"/>
          <w:sz w:val="20"/>
          <w:szCs w:val="20"/>
          <w:lang w:eastAsia="ru-RU"/>
        </w:rPr>
        <w:t xml:space="preserve">ідрозділів, рухомого та нерухомого майна, об’єктів оподаткування або об’єктів, які пов’язані з оподаткуванням або через які провадиться діяльність (неосновне місце обліку).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Крім того, платник податків зобов’язаний повідомляти про </w:t>
      </w:r>
      <w:proofErr w:type="gramStart"/>
      <w:r w:rsidRPr="005C6A6C">
        <w:rPr>
          <w:rFonts w:ascii="Times New Roman" w:eastAsia="Times New Roman" w:hAnsi="Times New Roman" w:cs="Times New Roman"/>
          <w:sz w:val="20"/>
          <w:szCs w:val="20"/>
          <w:lang w:eastAsia="ru-RU"/>
        </w:rPr>
        <w:t>вс</w:t>
      </w:r>
      <w:proofErr w:type="gramEnd"/>
      <w:r w:rsidRPr="005C6A6C">
        <w:rPr>
          <w:rFonts w:ascii="Times New Roman" w:eastAsia="Times New Roman" w:hAnsi="Times New Roman" w:cs="Times New Roman"/>
          <w:sz w:val="20"/>
          <w:szCs w:val="20"/>
          <w:lang w:eastAsia="ru-RU"/>
        </w:rPr>
        <w:t xml:space="preserve">і об’єкти оподаткування і об’єкти, пов’язані з оподаткуванням, контролюючий орган за основним місцем обліку згідно з розд. VIII Порядку </w:t>
      </w:r>
      <w:proofErr w:type="gramStart"/>
      <w:r w:rsidRPr="005C6A6C">
        <w:rPr>
          <w:rFonts w:ascii="Times New Roman" w:eastAsia="Times New Roman" w:hAnsi="Times New Roman" w:cs="Times New Roman"/>
          <w:sz w:val="20"/>
          <w:szCs w:val="20"/>
          <w:lang w:eastAsia="ru-RU"/>
        </w:rPr>
        <w:t>обл</w:t>
      </w:r>
      <w:proofErr w:type="gramEnd"/>
      <w:r w:rsidRPr="005C6A6C">
        <w:rPr>
          <w:rFonts w:ascii="Times New Roman" w:eastAsia="Times New Roman" w:hAnsi="Times New Roman" w:cs="Times New Roman"/>
          <w:sz w:val="20"/>
          <w:szCs w:val="20"/>
          <w:lang w:eastAsia="ru-RU"/>
        </w:rPr>
        <w:t xml:space="preserve">іку платників податків і зборів, затвердженого наказом Міністерства фінансів України від 09.12.2011 № 1588, зі змінами та доповненнями (далі – Порядок № 1588).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Заява про об’єкти оподаткування або об’єкти, пов’язані з оподаткуванням або через які провадиться діяльність, за формою № 20-ОПП подається протягом 10 робочих днів </w:t>
      </w:r>
      <w:proofErr w:type="gramStart"/>
      <w:r w:rsidRPr="005C6A6C">
        <w:rPr>
          <w:rFonts w:ascii="Times New Roman" w:eastAsia="Times New Roman" w:hAnsi="Times New Roman" w:cs="Times New Roman"/>
          <w:sz w:val="20"/>
          <w:szCs w:val="20"/>
          <w:lang w:eastAsia="ru-RU"/>
        </w:rPr>
        <w:t>п</w:t>
      </w:r>
      <w:proofErr w:type="gramEnd"/>
      <w:r w:rsidRPr="005C6A6C">
        <w:rPr>
          <w:rFonts w:ascii="Times New Roman" w:eastAsia="Times New Roman" w:hAnsi="Times New Roman" w:cs="Times New Roman"/>
          <w:sz w:val="20"/>
          <w:szCs w:val="20"/>
          <w:lang w:eastAsia="ru-RU"/>
        </w:rPr>
        <w:t xml:space="preserve">ісля їх реєстрації, створення чи відкриття до контролюючого органу за основним місцем обліку платника податків (п. 8.4 розд. </w:t>
      </w:r>
      <w:proofErr w:type="gramStart"/>
      <w:r w:rsidRPr="005C6A6C">
        <w:rPr>
          <w:rFonts w:ascii="Times New Roman" w:eastAsia="Times New Roman" w:hAnsi="Times New Roman" w:cs="Times New Roman"/>
          <w:sz w:val="20"/>
          <w:szCs w:val="20"/>
          <w:lang w:eastAsia="ru-RU"/>
        </w:rPr>
        <w:t xml:space="preserve">VIII Порядку № 1588). </w:t>
      </w:r>
      <w:proofErr w:type="gramEnd"/>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Рекомендований довідник типі</w:t>
      </w:r>
      <w:proofErr w:type="gramStart"/>
      <w:r w:rsidRPr="005C6A6C">
        <w:rPr>
          <w:rFonts w:ascii="Times New Roman" w:eastAsia="Times New Roman" w:hAnsi="Times New Roman" w:cs="Times New Roman"/>
          <w:sz w:val="20"/>
          <w:szCs w:val="20"/>
          <w:lang w:eastAsia="ru-RU"/>
        </w:rPr>
        <w:t>в</w:t>
      </w:r>
      <w:proofErr w:type="gramEnd"/>
      <w:r w:rsidRPr="005C6A6C">
        <w:rPr>
          <w:rFonts w:ascii="Times New Roman" w:eastAsia="Times New Roman" w:hAnsi="Times New Roman" w:cs="Times New Roman"/>
          <w:sz w:val="20"/>
          <w:szCs w:val="20"/>
          <w:lang w:eastAsia="ru-RU"/>
        </w:rPr>
        <w:t xml:space="preserve"> об’єктів оподаткування оприлюднюється на офіційному вебпорталі ДПС. Зокрема, відповідно до такого довідника об’єкт оподаткування «Бар» має код «78», «Кафе» – «247», «Ресторан» – «452».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 xml:space="preserve">Відповідно до п. 76 частини першої ст. 1 Закону України від 18 червня 2024 року № 3817-IX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w:t>
      </w:r>
      <w:proofErr w:type="gramStart"/>
      <w:r w:rsidRPr="005C6A6C">
        <w:rPr>
          <w:rFonts w:ascii="Times New Roman" w:eastAsia="Times New Roman" w:hAnsi="Times New Roman" w:cs="Times New Roman"/>
          <w:sz w:val="20"/>
          <w:szCs w:val="20"/>
          <w:lang w:eastAsia="ru-RU"/>
        </w:rPr>
        <w:t>р</w:t>
      </w:r>
      <w:proofErr w:type="gramEnd"/>
      <w:r w:rsidRPr="005C6A6C">
        <w:rPr>
          <w:rFonts w:ascii="Times New Roman" w:eastAsia="Times New Roman" w:hAnsi="Times New Roman" w:cs="Times New Roman"/>
          <w:sz w:val="20"/>
          <w:szCs w:val="20"/>
          <w:lang w:eastAsia="ru-RU"/>
        </w:rPr>
        <w:t>ідин, що використовуються в електронних сигаретах, та пального» (далі – Закон № 3817) роздрібна торгівля – це діяльні</w:t>
      </w:r>
      <w:proofErr w:type="gramStart"/>
      <w:r w:rsidRPr="005C6A6C">
        <w:rPr>
          <w:rFonts w:ascii="Times New Roman" w:eastAsia="Times New Roman" w:hAnsi="Times New Roman" w:cs="Times New Roman"/>
          <w:sz w:val="20"/>
          <w:szCs w:val="20"/>
          <w:lang w:eastAsia="ru-RU"/>
        </w:rPr>
        <w:t xml:space="preserve">сть з продажу товарів (у тому числі з їх відвантаженням для подальшої доставки) кінцевим споживачам для особистого некомерційного використання незалежно від форми розрахунків, у тому числі на розлив без фактичного споживання у місці продажу або на розлив у ресторанах, кафе, барах, інших закладах громадського харчування. </w:t>
      </w:r>
      <w:proofErr w:type="gramEnd"/>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Частиною сьомою ст. 71 Закону № 3817 визначено, що продаж алкогольних напоїв на розлив для споживання на місці дозволяється виключно ліцензіатам, що мають статус суб’єкта господарювання громадського харчування, за наявності у них ліцензій на право роздрібної торгі</w:t>
      </w:r>
      <w:proofErr w:type="gramStart"/>
      <w:r w:rsidRPr="005C6A6C">
        <w:rPr>
          <w:rFonts w:ascii="Times New Roman" w:eastAsia="Times New Roman" w:hAnsi="Times New Roman" w:cs="Times New Roman"/>
          <w:sz w:val="20"/>
          <w:szCs w:val="20"/>
          <w:lang w:eastAsia="ru-RU"/>
        </w:rPr>
        <w:t>вл</w:t>
      </w:r>
      <w:proofErr w:type="gramEnd"/>
      <w:r w:rsidRPr="005C6A6C">
        <w:rPr>
          <w:rFonts w:ascii="Times New Roman" w:eastAsia="Times New Roman" w:hAnsi="Times New Roman" w:cs="Times New Roman"/>
          <w:sz w:val="20"/>
          <w:szCs w:val="20"/>
          <w:lang w:eastAsia="ru-RU"/>
        </w:rPr>
        <w:t xml:space="preserve">і алкогольними напоями.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Визначення терміну заклад ресторанного господарства (далі – заклади РГ) наведено в Правилах роботи закладів (</w:t>
      </w:r>
      <w:proofErr w:type="gramStart"/>
      <w:r w:rsidRPr="005C6A6C">
        <w:rPr>
          <w:rFonts w:ascii="Times New Roman" w:eastAsia="Times New Roman" w:hAnsi="Times New Roman" w:cs="Times New Roman"/>
          <w:sz w:val="20"/>
          <w:szCs w:val="20"/>
          <w:lang w:eastAsia="ru-RU"/>
        </w:rPr>
        <w:t>п</w:t>
      </w:r>
      <w:proofErr w:type="gramEnd"/>
      <w:r w:rsidRPr="005C6A6C">
        <w:rPr>
          <w:rFonts w:ascii="Times New Roman" w:eastAsia="Times New Roman" w:hAnsi="Times New Roman" w:cs="Times New Roman"/>
          <w:sz w:val="20"/>
          <w:szCs w:val="20"/>
          <w:lang w:eastAsia="ru-RU"/>
        </w:rPr>
        <w:t xml:space="preserve">ідприємств) ресторанного господарства, затверджених наказом Міністерства економіки та з питань європейської інтеграції України від 24.07.2002 № 219 із змінами і доповненнями (далі – Правила № 219).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Згідно з п. 1.5 Правил № 219 заклади (</w:t>
      </w:r>
      <w:proofErr w:type="gramStart"/>
      <w:r w:rsidRPr="005C6A6C">
        <w:rPr>
          <w:rFonts w:ascii="Times New Roman" w:eastAsia="Times New Roman" w:hAnsi="Times New Roman" w:cs="Times New Roman"/>
          <w:sz w:val="20"/>
          <w:szCs w:val="20"/>
          <w:lang w:eastAsia="ru-RU"/>
        </w:rPr>
        <w:t>п</w:t>
      </w:r>
      <w:proofErr w:type="gramEnd"/>
      <w:r w:rsidRPr="005C6A6C">
        <w:rPr>
          <w:rFonts w:ascii="Times New Roman" w:eastAsia="Times New Roman" w:hAnsi="Times New Roman" w:cs="Times New Roman"/>
          <w:sz w:val="20"/>
          <w:szCs w:val="20"/>
          <w:lang w:eastAsia="ru-RU"/>
        </w:rPr>
        <w:t xml:space="preserve">ідприємства) РГ поділяються за типами: фабрики-кухні, фабрики-заготівельні, ресторани, бари, кафе, їдальні, закусочні, буфети, магазини кулінарних виробів, кафетерії, а ресторани та бари – також на класи (перший, вищий, люкс).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Вибі</w:t>
      </w:r>
      <w:proofErr w:type="gramStart"/>
      <w:r w:rsidRPr="005C6A6C">
        <w:rPr>
          <w:rFonts w:ascii="Times New Roman" w:eastAsia="Times New Roman" w:hAnsi="Times New Roman" w:cs="Times New Roman"/>
          <w:sz w:val="20"/>
          <w:szCs w:val="20"/>
          <w:lang w:eastAsia="ru-RU"/>
        </w:rPr>
        <w:t>р</w:t>
      </w:r>
      <w:proofErr w:type="gramEnd"/>
      <w:r w:rsidRPr="005C6A6C">
        <w:rPr>
          <w:rFonts w:ascii="Times New Roman" w:eastAsia="Times New Roman" w:hAnsi="Times New Roman" w:cs="Times New Roman"/>
          <w:sz w:val="20"/>
          <w:szCs w:val="20"/>
          <w:lang w:eastAsia="ru-RU"/>
        </w:rPr>
        <w:t xml:space="preserve"> типу закладу (підприємства) РГ та класу ресторану або бару здійснюється суб’єктом господарської діяльності самостійно з урахуванням вимог законодавства України.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Суб’єкти господарської діяльності у сфері ресторанного господарства при облаштуванні закладу (</w:t>
      </w:r>
      <w:proofErr w:type="gramStart"/>
      <w:r w:rsidRPr="005C6A6C">
        <w:rPr>
          <w:rFonts w:ascii="Times New Roman" w:eastAsia="Times New Roman" w:hAnsi="Times New Roman" w:cs="Times New Roman"/>
          <w:sz w:val="20"/>
          <w:szCs w:val="20"/>
          <w:lang w:eastAsia="ru-RU"/>
        </w:rPr>
        <w:t>п</w:t>
      </w:r>
      <w:proofErr w:type="gramEnd"/>
      <w:r w:rsidRPr="005C6A6C">
        <w:rPr>
          <w:rFonts w:ascii="Times New Roman" w:eastAsia="Times New Roman" w:hAnsi="Times New Roman" w:cs="Times New Roman"/>
          <w:sz w:val="20"/>
          <w:szCs w:val="20"/>
          <w:lang w:eastAsia="ru-RU"/>
        </w:rPr>
        <w:t xml:space="preserve">ідприємства) згідно з обраним типом (класом) повинні мати необхідні виробничі, торговельні та побутові приміщення, а також обладнання для приготування та продажу продукції.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Вимоги, що пред’являються до виробничих, торговельних та побутових приміщень закладів (</w:t>
      </w:r>
      <w:proofErr w:type="gramStart"/>
      <w:r w:rsidRPr="005C6A6C">
        <w:rPr>
          <w:rFonts w:ascii="Times New Roman" w:eastAsia="Times New Roman" w:hAnsi="Times New Roman" w:cs="Times New Roman"/>
          <w:sz w:val="20"/>
          <w:szCs w:val="20"/>
          <w:lang w:eastAsia="ru-RU"/>
        </w:rPr>
        <w:t>п</w:t>
      </w:r>
      <w:proofErr w:type="gramEnd"/>
      <w:r w:rsidRPr="005C6A6C">
        <w:rPr>
          <w:rFonts w:ascii="Times New Roman" w:eastAsia="Times New Roman" w:hAnsi="Times New Roman" w:cs="Times New Roman"/>
          <w:sz w:val="20"/>
          <w:szCs w:val="20"/>
          <w:lang w:eastAsia="ru-RU"/>
        </w:rPr>
        <w:t xml:space="preserve">ідприємств) РГ, обладнання, інвентарю, переліку послуг, технологічних режимів виробництва продукції, встановлюються законодавством України (п. 1.6 Правил № 219).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На фасаді приміщення закладу (</w:t>
      </w:r>
      <w:proofErr w:type="gramStart"/>
      <w:r w:rsidRPr="005C6A6C">
        <w:rPr>
          <w:rFonts w:ascii="Times New Roman" w:eastAsia="Times New Roman" w:hAnsi="Times New Roman" w:cs="Times New Roman"/>
          <w:sz w:val="20"/>
          <w:szCs w:val="20"/>
          <w:lang w:eastAsia="ru-RU"/>
        </w:rPr>
        <w:t>п</w:t>
      </w:r>
      <w:proofErr w:type="gramEnd"/>
      <w:r w:rsidRPr="005C6A6C">
        <w:rPr>
          <w:rFonts w:ascii="Times New Roman" w:eastAsia="Times New Roman" w:hAnsi="Times New Roman" w:cs="Times New Roman"/>
          <w:sz w:val="20"/>
          <w:szCs w:val="20"/>
          <w:lang w:eastAsia="ru-RU"/>
        </w:rPr>
        <w:t xml:space="preserve">ідприємства) РГ повинна розміщуватися вивіска із зазначенням його типу/класу/назви, найменування суб’єкта господарської діяльності та режиму роботи (п. 1.7 Правил № 219). </w:t>
      </w:r>
    </w:p>
    <w:p w:rsidR="00B36147" w:rsidRPr="005C6A6C" w:rsidRDefault="00B36147" w:rsidP="00B36147">
      <w:pPr>
        <w:spacing w:after="0" w:line="240" w:lineRule="auto"/>
        <w:jc w:val="both"/>
        <w:rPr>
          <w:rFonts w:ascii="Times New Roman" w:eastAsia="Times New Roman" w:hAnsi="Times New Roman" w:cs="Times New Roman"/>
          <w:sz w:val="20"/>
          <w:szCs w:val="20"/>
          <w:lang w:eastAsia="ru-RU"/>
        </w:rPr>
      </w:pPr>
      <w:r w:rsidRPr="005C6A6C">
        <w:rPr>
          <w:rFonts w:ascii="Times New Roman" w:eastAsia="Times New Roman" w:hAnsi="Times New Roman" w:cs="Times New Roman"/>
          <w:sz w:val="20"/>
          <w:szCs w:val="20"/>
          <w:lang w:eastAsia="ru-RU"/>
        </w:rPr>
        <w:t>Отже, здійснювати продаж алкогольних напоїв на розлив має право виключно заклад (</w:t>
      </w:r>
      <w:proofErr w:type="gramStart"/>
      <w:r w:rsidRPr="005C6A6C">
        <w:rPr>
          <w:rFonts w:ascii="Times New Roman" w:eastAsia="Times New Roman" w:hAnsi="Times New Roman" w:cs="Times New Roman"/>
          <w:sz w:val="20"/>
          <w:szCs w:val="20"/>
          <w:lang w:eastAsia="ru-RU"/>
        </w:rPr>
        <w:t>п</w:t>
      </w:r>
      <w:proofErr w:type="gramEnd"/>
      <w:r w:rsidRPr="005C6A6C">
        <w:rPr>
          <w:rFonts w:ascii="Times New Roman" w:eastAsia="Times New Roman" w:hAnsi="Times New Roman" w:cs="Times New Roman"/>
          <w:sz w:val="20"/>
          <w:szCs w:val="20"/>
          <w:lang w:eastAsia="ru-RU"/>
        </w:rPr>
        <w:t xml:space="preserve">ідприємство) РГ або спеціалізований відділ, що має статус суб’єктів господарювання громадського харчування, суб’єктів господарювання з універсальним асортиментом товарів за умови наявності ліцензії на роздрібну торгівлю </w:t>
      </w:r>
      <w:r w:rsidRPr="005C6A6C">
        <w:rPr>
          <w:rFonts w:ascii="Times New Roman" w:eastAsia="Times New Roman" w:hAnsi="Times New Roman" w:cs="Times New Roman"/>
          <w:sz w:val="20"/>
          <w:szCs w:val="20"/>
          <w:lang w:eastAsia="ru-RU"/>
        </w:rPr>
        <w:lastRenderedPageBreak/>
        <w:t xml:space="preserve">алкогольними напоями та зареєстрованими видами економічної діяльності за кодами класифікації КВЕД-2010 – 56.10 – 56.30 незалежно від того, чи є у </w:t>
      </w:r>
      <w:proofErr w:type="gramStart"/>
      <w:r w:rsidRPr="005C6A6C">
        <w:rPr>
          <w:rFonts w:ascii="Times New Roman" w:eastAsia="Times New Roman" w:hAnsi="Times New Roman" w:cs="Times New Roman"/>
          <w:sz w:val="20"/>
          <w:szCs w:val="20"/>
          <w:lang w:eastAsia="ru-RU"/>
        </w:rPr>
        <w:t>назв</w:t>
      </w:r>
      <w:proofErr w:type="gramEnd"/>
      <w:r w:rsidRPr="005C6A6C">
        <w:rPr>
          <w:rFonts w:ascii="Times New Roman" w:eastAsia="Times New Roman" w:hAnsi="Times New Roman" w:cs="Times New Roman"/>
          <w:sz w:val="20"/>
          <w:szCs w:val="20"/>
          <w:lang w:eastAsia="ru-RU"/>
        </w:rPr>
        <w:t xml:space="preserve">і слова «кафе», «бар» або «ресторан». </w:t>
      </w:r>
    </w:p>
    <w:p w:rsidR="00B36147" w:rsidRPr="005C6A6C" w:rsidRDefault="00B36147" w:rsidP="00B36147">
      <w:pPr>
        <w:spacing w:after="0" w:line="240" w:lineRule="auto"/>
        <w:rPr>
          <w:rFonts w:ascii="Times New Roman" w:eastAsia="Times New Roman" w:hAnsi="Times New Roman" w:cs="Times New Roman"/>
          <w:sz w:val="20"/>
          <w:szCs w:val="20"/>
          <w:lang w:eastAsia="ru-RU"/>
        </w:rPr>
      </w:pPr>
    </w:p>
    <w:p w:rsidR="009044D3" w:rsidRPr="0091566A" w:rsidRDefault="009044D3" w:rsidP="009044D3">
      <w:pPr>
        <w:pStyle w:val="1"/>
        <w:spacing w:before="0" w:beforeAutospacing="0" w:after="0" w:afterAutospacing="0"/>
        <w:rPr>
          <w:sz w:val="20"/>
          <w:szCs w:val="20"/>
        </w:rPr>
      </w:pPr>
      <w:r w:rsidRPr="0091566A">
        <w:rPr>
          <w:sz w:val="20"/>
          <w:szCs w:val="20"/>
        </w:rPr>
        <w:t xml:space="preserve">Особливості справляння рентної плати за користування радіочастотним спектром (радіочастотним ресурсом) України у 2024 - 2025 </w:t>
      </w:r>
      <w:proofErr w:type="gramStart"/>
      <w:r w:rsidRPr="0091566A">
        <w:rPr>
          <w:sz w:val="20"/>
          <w:szCs w:val="20"/>
        </w:rPr>
        <w:t>роках</w:t>
      </w:r>
      <w:proofErr w:type="gramEnd"/>
    </w:p>
    <w:p w:rsidR="009044D3" w:rsidRPr="0091566A" w:rsidRDefault="009044D3" w:rsidP="009044D3">
      <w:pPr>
        <w:pStyle w:val="a3"/>
        <w:spacing w:before="0" w:beforeAutospacing="0" w:after="0" w:afterAutospacing="0"/>
        <w:jc w:val="both"/>
        <w:rPr>
          <w:sz w:val="20"/>
          <w:szCs w:val="20"/>
        </w:rPr>
      </w:pPr>
      <w:r w:rsidRPr="0091566A">
        <w:rPr>
          <w:sz w:val="20"/>
          <w:szCs w:val="20"/>
        </w:rPr>
        <w:t>Головне управління ДПС у Дніпропетровській області інформу</w:t>
      </w:r>
      <w:proofErr w:type="gramStart"/>
      <w:r w:rsidRPr="0091566A">
        <w:rPr>
          <w:sz w:val="20"/>
          <w:szCs w:val="20"/>
        </w:rPr>
        <w:t>є,</w:t>
      </w:r>
      <w:proofErr w:type="gramEnd"/>
      <w:r w:rsidRPr="0091566A">
        <w:rPr>
          <w:sz w:val="20"/>
          <w:szCs w:val="20"/>
        </w:rPr>
        <w:t xml:space="preserve"> що ДПС України надала рекомендації щодо особливостей справляння у 2024 – 2025 роках рентної плати за користування радіочастотним спектром (радіочастотним ресурсом) України. </w:t>
      </w:r>
    </w:p>
    <w:p w:rsidR="009044D3" w:rsidRPr="0091566A" w:rsidRDefault="009044D3" w:rsidP="009044D3">
      <w:pPr>
        <w:pStyle w:val="a3"/>
        <w:spacing w:before="0" w:beforeAutospacing="0" w:after="0" w:afterAutospacing="0"/>
        <w:jc w:val="both"/>
        <w:rPr>
          <w:sz w:val="20"/>
          <w:szCs w:val="20"/>
        </w:rPr>
      </w:pPr>
      <w:r w:rsidRPr="0091566A">
        <w:rPr>
          <w:sz w:val="20"/>
          <w:szCs w:val="20"/>
        </w:rPr>
        <w:t xml:space="preserve">Так, Законом України від 21 травня 2024 року № 3721-ІХ «Про внесення змін до Податкового кодексу України та Закону </w:t>
      </w:r>
      <w:proofErr w:type="gramStart"/>
      <w:r w:rsidRPr="0091566A">
        <w:rPr>
          <w:sz w:val="20"/>
          <w:szCs w:val="20"/>
        </w:rPr>
        <w:t>Укра</w:t>
      </w:r>
      <w:proofErr w:type="gramEnd"/>
      <w:r w:rsidRPr="0091566A">
        <w:rPr>
          <w:sz w:val="20"/>
          <w:szCs w:val="20"/>
        </w:rPr>
        <w:t xml:space="preserve">їни «Про електронні комунікації» щодо рентної плати за користування радіочастотним спектром (радіочастотним ресурсом) України» (далі – Закон № 3721) до Податкового кодексу України внесено наступні зміни в частині порядку справляння рентної плати за користування радіочастотним спектром (радіочастотним ресурсом) України (далі – рентна плата), які набули чинності з 01 липня 2024 року, а деякі з 01 вересня 2024 року. </w:t>
      </w:r>
    </w:p>
    <w:p w:rsidR="009044D3" w:rsidRPr="0091566A" w:rsidRDefault="009044D3" w:rsidP="009044D3">
      <w:pPr>
        <w:numPr>
          <w:ilvl w:val="0"/>
          <w:numId w:val="1"/>
        </w:numPr>
        <w:spacing w:after="0" w:line="240" w:lineRule="auto"/>
        <w:ind w:left="0"/>
        <w:jc w:val="both"/>
        <w:rPr>
          <w:rFonts w:ascii="Times New Roman" w:hAnsi="Times New Roman" w:cs="Times New Roman"/>
          <w:sz w:val="20"/>
          <w:szCs w:val="20"/>
        </w:rPr>
      </w:pPr>
      <w:r w:rsidRPr="0091566A">
        <w:rPr>
          <w:rFonts w:ascii="Times New Roman" w:hAnsi="Times New Roman" w:cs="Times New Roman"/>
          <w:sz w:val="20"/>
          <w:szCs w:val="20"/>
        </w:rPr>
        <w:t xml:space="preserve">Розширено перелік об’єктів, які належать до об'єкту оподаткування Рентною платою, а саме: </w:t>
      </w:r>
      <w:proofErr w:type="gramStart"/>
      <w:r w:rsidRPr="0091566A">
        <w:rPr>
          <w:rFonts w:ascii="Times New Roman" w:hAnsi="Times New Roman" w:cs="Times New Roman"/>
          <w:sz w:val="20"/>
          <w:szCs w:val="20"/>
        </w:rPr>
        <w:t>п</w:t>
      </w:r>
      <w:proofErr w:type="gramEnd"/>
      <w:r w:rsidRPr="0091566A">
        <w:rPr>
          <w:rFonts w:ascii="Times New Roman" w:hAnsi="Times New Roman" w:cs="Times New Roman"/>
          <w:sz w:val="20"/>
          <w:szCs w:val="20"/>
        </w:rPr>
        <w:t xml:space="preserve">ідставою для користування радіочастотним спектром України визначено: </w:t>
      </w:r>
    </w:p>
    <w:p w:rsidR="009044D3" w:rsidRPr="0091566A" w:rsidRDefault="009044D3" w:rsidP="009044D3">
      <w:pPr>
        <w:pStyle w:val="a3"/>
        <w:spacing w:before="0" w:beforeAutospacing="0" w:after="0" w:afterAutospacing="0"/>
        <w:jc w:val="both"/>
        <w:rPr>
          <w:sz w:val="20"/>
          <w:szCs w:val="20"/>
        </w:rPr>
      </w:pPr>
      <w:r w:rsidRPr="0091566A">
        <w:rPr>
          <w:sz w:val="20"/>
          <w:szCs w:val="20"/>
        </w:rPr>
        <w:t xml:space="preserve">- </w:t>
      </w:r>
      <w:proofErr w:type="gramStart"/>
      <w:r w:rsidRPr="0091566A">
        <w:rPr>
          <w:sz w:val="20"/>
          <w:szCs w:val="20"/>
        </w:rPr>
        <w:t>л</w:t>
      </w:r>
      <w:proofErr w:type="gramEnd"/>
      <w:r w:rsidRPr="0091566A">
        <w:rPr>
          <w:sz w:val="20"/>
          <w:szCs w:val="20"/>
        </w:rPr>
        <w:t xml:space="preserve">іцензії на користування радіочастотним спектром (радіочастотним ресурсом) України; </w:t>
      </w:r>
    </w:p>
    <w:p w:rsidR="009044D3" w:rsidRPr="0091566A" w:rsidRDefault="009044D3" w:rsidP="009044D3">
      <w:pPr>
        <w:pStyle w:val="a3"/>
        <w:spacing w:before="0" w:beforeAutospacing="0" w:after="0" w:afterAutospacing="0"/>
        <w:jc w:val="both"/>
        <w:rPr>
          <w:sz w:val="20"/>
          <w:szCs w:val="20"/>
        </w:rPr>
      </w:pPr>
      <w:r w:rsidRPr="0091566A">
        <w:rPr>
          <w:sz w:val="20"/>
          <w:szCs w:val="20"/>
        </w:rPr>
        <w:t xml:space="preserve">- </w:t>
      </w:r>
      <w:proofErr w:type="gramStart"/>
      <w:r w:rsidRPr="0091566A">
        <w:rPr>
          <w:sz w:val="20"/>
          <w:szCs w:val="20"/>
        </w:rPr>
        <w:t>л</w:t>
      </w:r>
      <w:proofErr w:type="gramEnd"/>
      <w:r w:rsidRPr="0091566A">
        <w:rPr>
          <w:sz w:val="20"/>
          <w:szCs w:val="20"/>
        </w:rPr>
        <w:t xml:space="preserve">іцензії на мовлення з присвоєнням радіочастоти загальних користувачів у смугах радіочастот, виділених для потреб мовлення; </w:t>
      </w:r>
    </w:p>
    <w:p w:rsidR="009044D3" w:rsidRPr="0091566A" w:rsidRDefault="009044D3" w:rsidP="009044D3">
      <w:pPr>
        <w:pStyle w:val="a3"/>
        <w:spacing w:before="0" w:beforeAutospacing="0" w:after="0" w:afterAutospacing="0"/>
        <w:jc w:val="both"/>
        <w:rPr>
          <w:sz w:val="20"/>
          <w:szCs w:val="20"/>
        </w:rPr>
      </w:pPr>
      <w:r w:rsidRPr="0091566A">
        <w:rPr>
          <w:sz w:val="20"/>
          <w:szCs w:val="20"/>
        </w:rPr>
        <w:t xml:space="preserve">- </w:t>
      </w:r>
      <w:proofErr w:type="gramStart"/>
      <w:r w:rsidRPr="0091566A">
        <w:rPr>
          <w:sz w:val="20"/>
          <w:szCs w:val="20"/>
        </w:rPr>
        <w:t>л</w:t>
      </w:r>
      <w:proofErr w:type="gramEnd"/>
      <w:r w:rsidRPr="0091566A">
        <w:rPr>
          <w:sz w:val="20"/>
          <w:szCs w:val="20"/>
        </w:rPr>
        <w:t xml:space="preserve">іцензії на постачання послуг для потреб мовлення з присвоєнням радіочастоти загальних користувачів у смугах радіочастот, виділених для потреб мовлення; </w:t>
      </w:r>
    </w:p>
    <w:p w:rsidR="009044D3" w:rsidRPr="0091566A" w:rsidRDefault="009044D3" w:rsidP="009044D3">
      <w:pPr>
        <w:pStyle w:val="a3"/>
        <w:spacing w:before="0" w:beforeAutospacing="0" w:after="0" w:afterAutospacing="0"/>
        <w:jc w:val="both"/>
        <w:rPr>
          <w:sz w:val="20"/>
          <w:szCs w:val="20"/>
        </w:rPr>
      </w:pPr>
      <w:r w:rsidRPr="0091566A">
        <w:rPr>
          <w:sz w:val="20"/>
          <w:szCs w:val="20"/>
        </w:rPr>
        <w:t xml:space="preserve">- дозволу на тимчасове мовлення з присвоєнням радіочастоти загальних користувачів у смугах радіочастот, виділених для потреб мовлення; </w:t>
      </w:r>
    </w:p>
    <w:p w:rsidR="009044D3" w:rsidRPr="0091566A" w:rsidRDefault="009044D3" w:rsidP="009044D3">
      <w:pPr>
        <w:pStyle w:val="a3"/>
        <w:spacing w:before="0" w:beforeAutospacing="0" w:after="0" w:afterAutospacing="0"/>
        <w:jc w:val="both"/>
        <w:rPr>
          <w:sz w:val="20"/>
          <w:szCs w:val="20"/>
        </w:rPr>
      </w:pPr>
      <w:r w:rsidRPr="0091566A">
        <w:rPr>
          <w:sz w:val="20"/>
          <w:szCs w:val="20"/>
        </w:rPr>
        <w:t xml:space="preserve">- присвоєння радіочастоти (згідно з витягами з реєстру присвоєнь) для потреб мовлення, отриманого постачальником електронних комунікаційних мереж та/або послуг для надання послуг власнику ліцензії на мовлення; </w:t>
      </w:r>
    </w:p>
    <w:p w:rsidR="009044D3" w:rsidRPr="0091566A" w:rsidRDefault="009044D3" w:rsidP="009044D3">
      <w:pPr>
        <w:pStyle w:val="a3"/>
        <w:spacing w:before="0" w:beforeAutospacing="0" w:after="0" w:afterAutospacing="0"/>
        <w:jc w:val="both"/>
        <w:rPr>
          <w:sz w:val="20"/>
          <w:szCs w:val="20"/>
        </w:rPr>
      </w:pPr>
      <w:r w:rsidRPr="0091566A">
        <w:rPr>
          <w:sz w:val="20"/>
          <w:szCs w:val="20"/>
        </w:rPr>
        <w:t>- присвоєння радіочастоти (згідно з витягами з реєстру присвоєнь) для загальних користувачі</w:t>
      </w:r>
      <w:proofErr w:type="gramStart"/>
      <w:r w:rsidRPr="0091566A">
        <w:rPr>
          <w:sz w:val="20"/>
          <w:szCs w:val="20"/>
        </w:rPr>
        <w:t>в</w:t>
      </w:r>
      <w:proofErr w:type="gramEnd"/>
      <w:r w:rsidRPr="0091566A">
        <w:rPr>
          <w:sz w:val="20"/>
          <w:szCs w:val="20"/>
        </w:rPr>
        <w:t xml:space="preserve">. </w:t>
      </w:r>
    </w:p>
    <w:p w:rsidR="009044D3" w:rsidRPr="0091566A" w:rsidRDefault="009044D3" w:rsidP="009044D3">
      <w:pPr>
        <w:numPr>
          <w:ilvl w:val="0"/>
          <w:numId w:val="2"/>
        </w:numPr>
        <w:spacing w:after="0" w:line="240" w:lineRule="auto"/>
        <w:ind w:left="0"/>
        <w:jc w:val="both"/>
        <w:rPr>
          <w:rFonts w:ascii="Times New Roman" w:hAnsi="Times New Roman" w:cs="Times New Roman"/>
          <w:sz w:val="20"/>
          <w:szCs w:val="20"/>
        </w:rPr>
      </w:pPr>
      <w:r w:rsidRPr="0091566A">
        <w:rPr>
          <w:rFonts w:ascii="Times New Roman" w:hAnsi="Times New Roman" w:cs="Times New Roman"/>
          <w:sz w:val="20"/>
          <w:szCs w:val="20"/>
        </w:rPr>
        <w:t xml:space="preserve">Визнано не платниками Рентної плати користувачів суднових станцій, що встановлені на борту судна, що звільняє таких користувачів </w:t>
      </w:r>
      <w:proofErr w:type="gramStart"/>
      <w:r w:rsidRPr="0091566A">
        <w:rPr>
          <w:rFonts w:ascii="Times New Roman" w:hAnsi="Times New Roman" w:cs="Times New Roman"/>
          <w:sz w:val="20"/>
          <w:szCs w:val="20"/>
        </w:rPr>
        <w:t>в</w:t>
      </w:r>
      <w:proofErr w:type="gramEnd"/>
      <w:r w:rsidRPr="0091566A">
        <w:rPr>
          <w:rFonts w:ascii="Times New Roman" w:hAnsi="Times New Roman" w:cs="Times New Roman"/>
          <w:sz w:val="20"/>
          <w:szCs w:val="20"/>
        </w:rPr>
        <w:t xml:space="preserve">ід обов’язків нарахування та сплати податкових зобов’язань з Рентної плати. </w:t>
      </w:r>
    </w:p>
    <w:p w:rsidR="009044D3" w:rsidRPr="0091566A" w:rsidRDefault="009044D3" w:rsidP="009044D3">
      <w:pPr>
        <w:numPr>
          <w:ilvl w:val="0"/>
          <w:numId w:val="2"/>
        </w:numPr>
        <w:spacing w:after="0" w:line="240" w:lineRule="auto"/>
        <w:ind w:left="0"/>
        <w:jc w:val="both"/>
        <w:rPr>
          <w:rFonts w:ascii="Times New Roman" w:hAnsi="Times New Roman" w:cs="Times New Roman"/>
          <w:sz w:val="20"/>
          <w:szCs w:val="20"/>
        </w:rPr>
      </w:pPr>
      <w:r w:rsidRPr="0091566A">
        <w:rPr>
          <w:rFonts w:ascii="Times New Roman" w:hAnsi="Times New Roman" w:cs="Times New Roman"/>
          <w:sz w:val="20"/>
          <w:szCs w:val="20"/>
        </w:rPr>
        <w:t>Збільшено розмі</w:t>
      </w:r>
      <w:proofErr w:type="gramStart"/>
      <w:r w:rsidRPr="0091566A">
        <w:rPr>
          <w:rFonts w:ascii="Times New Roman" w:hAnsi="Times New Roman" w:cs="Times New Roman"/>
          <w:sz w:val="20"/>
          <w:szCs w:val="20"/>
        </w:rPr>
        <w:t>р</w:t>
      </w:r>
      <w:proofErr w:type="gramEnd"/>
      <w:r w:rsidRPr="0091566A">
        <w:rPr>
          <w:rFonts w:ascii="Times New Roman" w:hAnsi="Times New Roman" w:cs="Times New Roman"/>
          <w:sz w:val="20"/>
          <w:szCs w:val="20"/>
        </w:rPr>
        <w:t xml:space="preserve"> ставок Рентної плати. </w:t>
      </w:r>
    </w:p>
    <w:p w:rsidR="009044D3" w:rsidRPr="0091566A" w:rsidRDefault="009044D3" w:rsidP="009044D3">
      <w:pPr>
        <w:numPr>
          <w:ilvl w:val="0"/>
          <w:numId w:val="2"/>
        </w:numPr>
        <w:spacing w:after="0" w:line="240" w:lineRule="auto"/>
        <w:ind w:left="0"/>
        <w:jc w:val="both"/>
        <w:rPr>
          <w:rFonts w:ascii="Times New Roman" w:hAnsi="Times New Roman" w:cs="Times New Roman"/>
          <w:sz w:val="20"/>
          <w:szCs w:val="20"/>
        </w:rPr>
      </w:pPr>
      <w:r w:rsidRPr="0091566A">
        <w:rPr>
          <w:rFonts w:ascii="Times New Roman" w:hAnsi="Times New Roman" w:cs="Times New Roman"/>
          <w:sz w:val="20"/>
          <w:szCs w:val="20"/>
        </w:rPr>
        <w:t xml:space="preserve">Змінено порядок застосування </w:t>
      </w:r>
      <w:proofErr w:type="gramStart"/>
      <w:r w:rsidRPr="0091566A">
        <w:rPr>
          <w:rFonts w:ascii="Times New Roman" w:hAnsi="Times New Roman" w:cs="Times New Roman"/>
          <w:sz w:val="20"/>
          <w:szCs w:val="20"/>
        </w:rPr>
        <w:t>п</w:t>
      </w:r>
      <w:proofErr w:type="gramEnd"/>
      <w:r w:rsidRPr="0091566A">
        <w:rPr>
          <w:rFonts w:ascii="Times New Roman" w:hAnsi="Times New Roman" w:cs="Times New Roman"/>
          <w:sz w:val="20"/>
          <w:szCs w:val="20"/>
        </w:rPr>
        <w:t xml:space="preserve">ідвищувальних та понижувальних коефіцієнтів до ставок Рентної плати, а саме: </w:t>
      </w:r>
    </w:p>
    <w:p w:rsidR="009044D3" w:rsidRPr="0091566A" w:rsidRDefault="009044D3" w:rsidP="009044D3">
      <w:pPr>
        <w:pStyle w:val="a3"/>
        <w:spacing w:before="0" w:beforeAutospacing="0" w:after="0" w:afterAutospacing="0"/>
        <w:jc w:val="both"/>
        <w:rPr>
          <w:sz w:val="20"/>
          <w:szCs w:val="20"/>
        </w:rPr>
      </w:pPr>
      <w:r w:rsidRPr="0091566A">
        <w:rPr>
          <w:sz w:val="20"/>
          <w:szCs w:val="20"/>
        </w:rPr>
        <w:t xml:space="preserve">- скасовано з 01.09.2024 коригуючий коефіцієнт 0,75; </w:t>
      </w:r>
    </w:p>
    <w:p w:rsidR="009044D3" w:rsidRPr="0091566A" w:rsidRDefault="009044D3" w:rsidP="009044D3">
      <w:pPr>
        <w:pStyle w:val="a3"/>
        <w:spacing w:before="0" w:beforeAutospacing="0" w:after="0" w:afterAutospacing="0"/>
        <w:jc w:val="both"/>
        <w:rPr>
          <w:sz w:val="20"/>
          <w:szCs w:val="20"/>
        </w:rPr>
      </w:pPr>
      <w:proofErr w:type="gramStart"/>
      <w:r w:rsidRPr="0091566A">
        <w:rPr>
          <w:sz w:val="20"/>
          <w:szCs w:val="20"/>
        </w:rPr>
        <w:t>- коефіцієнти 1,2 та 1,4 застосовуються до припинення або скасування воєнного стану в Україні, введеного Указом Президента України «Про введення воєнного стану в Україні» від 24 лютого 2022 року № 64/2022, затвердженим Законом України «Про затвердження Указу Президента України «Про введення воєнного стану в Україні» від 24 лютого</w:t>
      </w:r>
      <w:proofErr w:type="gramEnd"/>
      <w:r w:rsidRPr="0091566A">
        <w:rPr>
          <w:sz w:val="20"/>
          <w:szCs w:val="20"/>
        </w:rPr>
        <w:t xml:space="preserve"> 2022 року № 2102-ІХ. </w:t>
      </w:r>
    </w:p>
    <w:p w:rsidR="009044D3" w:rsidRPr="0091566A" w:rsidRDefault="009044D3" w:rsidP="009044D3">
      <w:pPr>
        <w:numPr>
          <w:ilvl w:val="0"/>
          <w:numId w:val="3"/>
        </w:numPr>
        <w:spacing w:after="0" w:line="240" w:lineRule="auto"/>
        <w:ind w:left="0"/>
        <w:jc w:val="both"/>
        <w:rPr>
          <w:rFonts w:ascii="Times New Roman" w:hAnsi="Times New Roman" w:cs="Times New Roman"/>
          <w:sz w:val="20"/>
          <w:szCs w:val="20"/>
        </w:rPr>
      </w:pPr>
      <w:r w:rsidRPr="0091566A">
        <w:rPr>
          <w:rFonts w:ascii="Times New Roman" w:hAnsi="Times New Roman" w:cs="Times New Roman"/>
          <w:sz w:val="20"/>
          <w:szCs w:val="20"/>
        </w:rPr>
        <w:t xml:space="preserve">Вдосконалено порядок обміну інформацією з Національною комісією, що здійснює державне регулювання у </w:t>
      </w:r>
      <w:proofErr w:type="gramStart"/>
      <w:r w:rsidRPr="0091566A">
        <w:rPr>
          <w:rFonts w:ascii="Times New Roman" w:hAnsi="Times New Roman" w:cs="Times New Roman"/>
          <w:sz w:val="20"/>
          <w:szCs w:val="20"/>
        </w:rPr>
        <w:t>сферах</w:t>
      </w:r>
      <w:proofErr w:type="gramEnd"/>
      <w:r w:rsidRPr="0091566A">
        <w:rPr>
          <w:rFonts w:ascii="Times New Roman" w:hAnsi="Times New Roman" w:cs="Times New Roman"/>
          <w:sz w:val="20"/>
          <w:szCs w:val="20"/>
        </w:rPr>
        <w:t xml:space="preserve"> електронних комунікацій, радіочастотного спектра та надання послуг поштового зв’язку. </w:t>
      </w:r>
    </w:p>
    <w:p w:rsidR="009044D3" w:rsidRPr="0091566A" w:rsidRDefault="009044D3" w:rsidP="009044D3">
      <w:pPr>
        <w:numPr>
          <w:ilvl w:val="0"/>
          <w:numId w:val="3"/>
        </w:numPr>
        <w:spacing w:after="0" w:line="240" w:lineRule="auto"/>
        <w:ind w:left="0"/>
        <w:jc w:val="both"/>
        <w:rPr>
          <w:rFonts w:ascii="Times New Roman" w:hAnsi="Times New Roman" w:cs="Times New Roman"/>
          <w:sz w:val="20"/>
          <w:szCs w:val="20"/>
        </w:rPr>
      </w:pPr>
      <w:r w:rsidRPr="0091566A">
        <w:rPr>
          <w:rFonts w:ascii="Times New Roman" w:hAnsi="Times New Roman" w:cs="Times New Roman"/>
          <w:sz w:val="20"/>
          <w:szCs w:val="20"/>
        </w:rPr>
        <w:t>Скорочено термін вжиття заходів контролюючим органом згідно із законодавством до платників Рентної плати, якими не сплачено або сплачено в неповному обсязі податкові зобов’язання з Рентної плати, з шести до трьох місяці</w:t>
      </w:r>
      <w:proofErr w:type="gramStart"/>
      <w:r w:rsidRPr="0091566A">
        <w:rPr>
          <w:rFonts w:ascii="Times New Roman" w:hAnsi="Times New Roman" w:cs="Times New Roman"/>
          <w:sz w:val="20"/>
          <w:szCs w:val="20"/>
        </w:rPr>
        <w:t>в</w:t>
      </w:r>
      <w:proofErr w:type="gramEnd"/>
      <w:r w:rsidRPr="0091566A">
        <w:rPr>
          <w:rFonts w:ascii="Times New Roman" w:hAnsi="Times New Roman" w:cs="Times New Roman"/>
          <w:sz w:val="20"/>
          <w:szCs w:val="20"/>
        </w:rPr>
        <w:t xml:space="preserve">. </w:t>
      </w:r>
    </w:p>
    <w:p w:rsidR="009044D3" w:rsidRPr="0091566A" w:rsidRDefault="009044D3" w:rsidP="009044D3">
      <w:pPr>
        <w:pStyle w:val="a3"/>
        <w:spacing w:before="0" w:beforeAutospacing="0" w:after="0" w:afterAutospacing="0"/>
        <w:jc w:val="both"/>
        <w:rPr>
          <w:sz w:val="20"/>
          <w:szCs w:val="20"/>
        </w:rPr>
      </w:pPr>
      <w:r w:rsidRPr="0091566A">
        <w:rPr>
          <w:sz w:val="20"/>
          <w:szCs w:val="20"/>
        </w:rPr>
        <w:t xml:space="preserve">Зміна ставок Рентної плати та припинення застосування коефіцієнтів до них відбуватиметься не одномоментно, а у </w:t>
      </w:r>
      <w:proofErr w:type="gramStart"/>
      <w:r w:rsidRPr="0091566A">
        <w:rPr>
          <w:sz w:val="20"/>
          <w:szCs w:val="20"/>
        </w:rPr>
        <w:t>посл</w:t>
      </w:r>
      <w:proofErr w:type="gramEnd"/>
      <w:r w:rsidRPr="0091566A">
        <w:rPr>
          <w:sz w:val="20"/>
          <w:szCs w:val="20"/>
        </w:rPr>
        <w:t xml:space="preserve">ідовності, наведеній у Додатку*. </w:t>
      </w:r>
    </w:p>
    <w:p w:rsidR="009044D3" w:rsidRPr="0091566A" w:rsidRDefault="009044D3" w:rsidP="009044D3">
      <w:pPr>
        <w:pStyle w:val="a3"/>
        <w:spacing w:before="0" w:beforeAutospacing="0" w:after="0" w:afterAutospacing="0"/>
        <w:jc w:val="both"/>
        <w:rPr>
          <w:sz w:val="20"/>
          <w:szCs w:val="20"/>
        </w:rPr>
      </w:pPr>
      <w:r w:rsidRPr="0091566A">
        <w:rPr>
          <w:sz w:val="20"/>
          <w:szCs w:val="20"/>
        </w:rPr>
        <w:t>Звертаємо увагу, що зміни, внесені Законом № 3721, розміщені на вебпортал</w:t>
      </w:r>
      <w:proofErr w:type="gramStart"/>
      <w:r w:rsidRPr="0091566A">
        <w:rPr>
          <w:sz w:val="20"/>
          <w:szCs w:val="20"/>
        </w:rPr>
        <w:t>і Д</w:t>
      </w:r>
      <w:proofErr w:type="gramEnd"/>
      <w:r w:rsidRPr="0091566A">
        <w:rPr>
          <w:sz w:val="20"/>
          <w:szCs w:val="20"/>
        </w:rPr>
        <w:t>ержавної податкової служби України (</w:t>
      </w:r>
      <w:hyperlink r:id="rId6" w:history="1">
        <w:r w:rsidRPr="0091566A">
          <w:rPr>
            <w:rStyle w:val="a5"/>
            <w:sz w:val="20"/>
            <w:szCs w:val="20"/>
          </w:rPr>
          <w:t>https://tax.gov.ua</w:t>
        </w:r>
      </w:hyperlink>
      <w:r w:rsidRPr="0091566A">
        <w:rPr>
          <w:sz w:val="20"/>
          <w:szCs w:val="20"/>
        </w:rPr>
        <w:t xml:space="preserve">) (Головна / Законодавство / Податки, збори, платежі / Загальнодержавні податки / Рентна плата / Рентна плата за користування радіочастотним ресурсом / Коментарі фахівців) за посиланням </w:t>
      </w:r>
    </w:p>
    <w:p w:rsidR="009044D3" w:rsidRPr="0091566A" w:rsidRDefault="00064FB9" w:rsidP="009044D3">
      <w:pPr>
        <w:pStyle w:val="a3"/>
        <w:spacing w:before="0" w:beforeAutospacing="0" w:after="0" w:afterAutospacing="0"/>
        <w:jc w:val="both"/>
        <w:rPr>
          <w:sz w:val="20"/>
          <w:szCs w:val="20"/>
        </w:rPr>
      </w:pPr>
      <w:hyperlink r:id="rId7" w:history="1">
        <w:r w:rsidR="009044D3" w:rsidRPr="0091566A">
          <w:rPr>
            <w:rStyle w:val="a5"/>
            <w:b/>
            <w:bCs/>
            <w:sz w:val="20"/>
            <w:szCs w:val="20"/>
          </w:rPr>
          <w:t>https://tax.gov.ua/zakonodavstvo/podatki-ta-zbori/zagalnoderjavni-podatki/rentni-plat/rentna-plata3/komentari-fahivtsiv-/</w:t>
        </w:r>
      </w:hyperlink>
      <w:r w:rsidR="009044D3" w:rsidRPr="0091566A">
        <w:rPr>
          <w:sz w:val="20"/>
          <w:szCs w:val="20"/>
        </w:rPr>
        <w:t xml:space="preserve"> </w:t>
      </w:r>
    </w:p>
    <w:p w:rsidR="003960F5" w:rsidRPr="00D16159" w:rsidRDefault="003960F5" w:rsidP="009044D3">
      <w:pPr>
        <w:spacing w:after="0" w:line="240" w:lineRule="auto"/>
        <w:outlineLvl w:val="0"/>
        <w:rPr>
          <w:rFonts w:ascii="Times New Roman" w:eastAsia="Times New Roman" w:hAnsi="Times New Roman" w:cs="Times New Roman"/>
          <w:b/>
          <w:bCs/>
          <w:kern w:val="36"/>
          <w:sz w:val="20"/>
          <w:szCs w:val="20"/>
          <w:lang w:eastAsia="ru-RU"/>
        </w:rPr>
      </w:pPr>
    </w:p>
    <w:p w:rsidR="009044D3" w:rsidRPr="0091566A" w:rsidRDefault="009044D3" w:rsidP="009044D3">
      <w:pPr>
        <w:spacing w:after="0" w:line="240" w:lineRule="auto"/>
        <w:outlineLvl w:val="0"/>
        <w:rPr>
          <w:rFonts w:ascii="Times New Roman" w:eastAsia="Times New Roman" w:hAnsi="Times New Roman" w:cs="Times New Roman"/>
          <w:b/>
          <w:bCs/>
          <w:kern w:val="36"/>
          <w:sz w:val="20"/>
          <w:szCs w:val="20"/>
          <w:lang w:eastAsia="ru-RU"/>
        </w:rPr>
      </w:pPr>
      <w:r w:rsidRPr="0091566A">
        <w:rPr>
          <w:rFonts w:ascii="Times New Roman" w:eastAsia="Times New Roman" w:hAnsi="Times New Roman" w:cs="Times New Roman"/>
          <w:b/>
          <w:bCs/>
          <w:kern w:val="36"/>
          <w:sz w:val="20"/>
          <w:szCs w:val="20"/>
          <w:lang w:eastAsia="ru-RU"/>
        </w:rPr>
        <w:t>Продаж товарів з використанням мережі Інтернет: чи застосовувати РРО та/або ПРРО?</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91566A">
        <w:rPr>
          <w:rFonts w:ascii="Times New Roman" w:eastAsia="Times New Roman" w:hAnsi="Times New Roman" w:cs="Times New Roman"/>
          <w:sz w:val="20"/>
          <w:szCs w:val="20"/>
          <w:lang w:eastAsia="ru-RU"/>
        </w:rPr>
        <w:t>є,</w:t>
      </w:r>
      <w:proofErr w:type="gramEnd"/>
      <w:r w:rsidRPr="0091566A">
        <w:rPr>
          <w:rFonts w:ascii="Times New Roman" w:eastAsia="Times New Roman" w:hAnsi="Times New Roman" w:cs="Times New Roman"/>
          <w:sz w:val="20"/>
          <w:szCs w:val="20"/>
          <w:lang w:eastAsia="ru-RU"/>
        </w:rPr>
        <w:t xml:space="preserve"> що відповідно до ст. 2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розрахункова операція – це приймання від покупця готівкових кошті</w:t>
      </w:r>
      <w:proofErr w:type="gramStart"/>
      <w:r w:rsidRPr="0091566A">
        <w:rPr>
          <w:rFonts w:ascii="Times New Roman" w:eastAsia="Times New Roman" w:hAnsi="Times New Roman" w:cs="Times New Roman"/>
          <w:sz w:val="20"/>
          <w:szCs w:val="20"/>
          <w:lang w:eastAsia="ru-RU"/>
        </w:rPr>
        <w:t>в, платіжних карток, платіжних чеків, жетонів тощо за місцем реалізації товарів (послуг), видача готівкових коштів за повернутий покупцем товар (ненадану послугу), а у разі застосування банківської платіжної картки – оформлення відповідного розрахункового документа щодо оплати в безготівковій формі товару (послуги) банком покупця або, у разі повернення</w:t>
      </w:r>
      <w:proofErr w:type="gramEnd"/>
      <w:r w:rsidRPr="0091566A">
        <w:rPr>
          <w:rFonts w:ascii="Times New Roman" w:eastAsia="Times New Roman" w:hAnsi="Times New Roman" w:cs="Times New Roman"/>
          <w:sz w:val="20"/>
          <w:szCs w:val="20"/>
          <w:lang w:eastAsia="ru-RU"/>
        </w:rPr>
        <w:t xml:space="preserve"> товару (відмови від послуги), оформлення розрахункових документів щодо перерахування коштів </w:t>
      </w:r>
      <w:proofErr w:type="gramStart"/>
      <w:r w:rsidRPr="0091566A">
        <w:rPr>
          <w:rFonts w:ascii="Times New Roman" w:eastAsia="Times New Roman" w:hAnsi="Times New Roman" w:cs="Times New Roman"/>
          <w:sz w:val="20"/>
          <w:szCs w:val="20"/>
          <w:lang w:eastAsia="ru-RU"/>
        </w:rPr>
        <w:t>у</w:t>
      </w:r>
      <w:proofErr w:type="gramEnd"/>
      <w:r w:rsidRPr="0091566A">
        <w:rPr>
          <w:rFonts w:ascii="Times New Roman" w:eastAsia="Times New Roman" w:hAnsi="Times New Roman" w:cs="Times New Roman"/>
          <w:sz w:val="20"/>
          <w:szCs w:val="20"/>
          <w:lang w:eastAsia="ru-RU"/>
        </w:rPr>
        <w:t xml:space="preserve"> банк покупця.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Таким чином, реєстратор розрахункових операцій (далі – РРО) та/або програмний РРО (далі – ПРРО) не застосовуються у разі оплати покупцем коштів виключно на поточний рахунок фізичної особи –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ідприємця, оскільки така операція не є розрахунковою, тобто продавець надає покупцю повні банківські реквізити для </w:t>
      </w:r>
      <w:r w:rsidRPr="0091566A">
        <w:rPr>
          <w:rFonts w:ascii="Times New Roman" w:eastAsia="Times New Roman" w:hAnsi="Times New Roman" w:cs="Times New Roman"/>
          <w:sz w:val="20"/>
          <w:szCs w:val="20"/>
          <w:lang w:eastAsia="ru-RU"/>
        </w:rPr>
        <w:lastRenderedPageBreak/>
        <w:t xml:space="preserve">здійснення оплати (поточний рахунок у форматі ІВАN). У разі здійснення розрахунків </w:t>
      </w:r>
      <w:proofErr w:type="gramStart"/>
      <w:r w:rsidRPr="0091566A">
        <w:rPr>
          <w:rFonts w:ascii="Times New Roman" w:eastAsia="Times New Roman" w:hAnsi="Times New Roman" w:cs="Times New Roman"/>
          <w:sz w:val="20"/>
          <w:szCs w:val="20"/>
          <w:lang w:eastAsia="ru-RU"/>
        </w:rPr>
        <w:t>в</w:t>
      </w:r>
      <w:proofErr w:type="gramEnd"/>
      <w:r w:rsidRPr="0091566A">
        <w:rPr>
          <w:rFonts w:ascii="Times New Roman" w:eastAsia="Times New Roman" w:hAnsi="Times New Roman" w:cs="Times New Roman"/>
          <w:sz w:val="20"/>
          <w:szCs w:val="20"/>
          <w:lang w:eastAsia="ru-RU"/>
        </w:rPr>
        <w:t xml:space="preserve"> інший спосіб – готівкою, платіжною карткою тощо, застосування РРО та/або ПРРО є обов’язковим. </w:t>
      </w:r>
    </w:p>
    <w:p w:rsidR="003960F5" w:rsidRPr="00D16159" w:rsidRDefault="003960F5" w:rsidP="009044D3">
      <w:pPr>
        <w:spacing w:after="0" w:line="240" w:lineRule="auto"/>
        <w:outlineLvl w:val="0"/>
        <w:rPr>
          <w:rFonts w:ascii="Times New Roman" w:eastAsia="Times New Roman" w:hAnsi="Times New Roman" w:cs="Times New Roman"/>
          <w:b/>
          <w:bCs/>
          <w:kern w:val="36"/>
          <w:sz w:val="20"/>
          <w:szCs w:val="20"/>
          <w:lang w:eastAsia="ru-RU"/>
        </w:rPr>
      </w:pPr>
    </w:p>
    <w:p w:rsidR="009044D3" w:rsidRPr="0091566A" w:rsidRDefault="009044D3" w:rsidP="009044D3">
      <w:pPr>
        <w:spacing w:after="0" w:line="240" w:lineRule="auto"/>
        <w:outlineLvl w:val="0"/>
        <w:rPr>
          <w:rFonts w:ascii="Times New Roman" w:eastAsia="Times New Roman" w:hAnsi="Times New Roman" w:cs="Times New Roman"/>
          <w:b/>
          <w:bCs/>
          <w:kern w:val="36"/>
          <w:sz w:val="20"/>
          <w:szCs w:val="20"/>
          <w:lang w:eastAsia="ru-RU"/>
        </w:rPr>
      </w:pPr>
      <w:r w:rsidRPr="0091566A">
        <w:rPr>
          <w:rFonts w:ascii="Times New Roman" w:eastAsia="Times New Roman" w:hAnsi="Times New Roman" w:cs="Times New Roman"/>
          <w:b/>
          <w:bCs/>
          <w:kern w:val="36"/>
          <w:sz w:val="20"/>
          <w:szCs w:val="20"/>
          <w:lang w:eastAsia="ru-RU"/>
        </w:rPr>
        <w:t xml:space="preserve">За якою ставкою податку на прибуток </w:t>
      </w:r>
      <w:proofErr w:type="gramStart"/>
      <w:r w:rsidRPr="0091566A">
        <w:rPr>
          <w:rFonts w:ascii="Times New Roman" w:eastAsia="Times New Roman" w:hAnsi="Times New Roman" w:cs="Times New Roman"/>
          <w:b/>
          <w:bCs/>
          <w:kern w:val="36"/>
          <w:sz w:val="20"/>
          <w:szCs w:val="20"/>
          <w:lang w:eastAsia="ru-RU"/>
        </w:rPr>
        <w:t>п</w:t>
      </w:r>
      <w:proofErr w:type="gramEnd"/>
      <w:r w:rsidRPr="0091566A">
        <w:rPr>
          <w:rFonts w:ascii="Times New Roman" w:eastAsia="Times New Roman" w:hAnsi="Times New Roman" w:cs="Times New Roman"/>
          <w:b/>
          <w:bCs/>
          <w:kern w:val="36"/>
          <w:sz w:val="20"/>
          <w:szCs w:val="20"/>
          <w:lang w:eastAsia="ru-RU"/>
        </w:rPr>
        <w:t>ідприємств оподатковуються дивіденди, виплачені банківською установою у 2024 році?</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91566A">
        <w:rPr>
          <w:rFonts w:ascii="Times New Roman" w:eastAsia="Times New Roman" w:hAnsi="Times New Roman" w:cs="Times New Roman"/>
          <w:sz w:val="20"/>
          <w:szCs w:val="20"/>
          <w:lang w:eastAsia="ru-RU"/>
        </w:rPr>
        <w:t>є.</w:t>
      </w:r>
      <w:proofErr w:type="gramEnd"/>
      <w:r w:rsidRPr="0091566A">
        <w:rPr>
          <w:rFonts w:ascii="Times New Roman" w:eastAsia="Times New Roman" w:hAnsi="Times New Roman" w:cs="Times New Roman"/>
          <w:sz w:val="20"/>
          <w:szCs w:val="20"/>
          <w:lang w:eastAsia="ru-RU"/>
        </w:rPr>
        <w:t xml:space="preserve">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Для визначення суми авансових внесків із податку на прибуток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ідприємств із сум дивідендів, що сплачені до дати набрання чинності Закону України від 10 жовтня 2024 року № 4015-IX «Про внесення змін до Податкового кодексу України та інших законів щодо забезпечення збалансованості бюджетних надходжень у період дії воєнного стану» (далі – Закон № 4015), банками застосовувалась чинна у відповідному періоді основна (базова) ставка податку у розмі</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і 25 відсотків.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Якщо дивіденди сплачуються у 2024 році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ісля набрання чинності Законом № 4015, для визначення суми авансових внесків банками застосовується основна (базова) ставка податку у розмірі 50 відсотків.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 При цьому у Декларації за 2024 </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ік банк має здійснити перерахунок суми авансових внесків за весь 2024 рік за ставкою 50 відсотків.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Тому у рядку 6 додатка АВ до </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ічної Декларації сума авансового внеску у зв'язку із виплатою дивідендів (прирівняних до них платежів), що має бути сплачена у звітному (податковому) періоді та яка переноситься в рядок 20 АВ Декларації, визначається, виходячи зі значення рядка 5 цього додатку за ставкою 50 відсотків. Сума додаткового зобов’язання з податку на прибуток у вигляді авансового внеску з дивідендів обраховується за ставкою 50 відсотків та зазначається у рядку 22 Декларації і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ідлягає сплаті протягом 10 днів після граничного терміну подання річної Декларації.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Одночасно сума авансових внесків із дивідендів, обрахована за ставкою 50 відсотків, відображається у рядку 16.2 додатка ЗП до рядка 16 ЗП Декларації та зменшує нараховану суму податку на прибуток банку за 2024 </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ік. </w:t>
      </w:r>
    </w:p>
    <w:p w:rsidR="003960F5" w:rsidRPr="00D16159" w:rsidRDefault="003960F5" w:rsidP="009044D3">
      <w:pPr>
        <w:spacing w:after="0" w:line="240" w:lineRule="auto"/>
        <w:outlineLvl w:val="0"/>
        <w:rPr>
          <w:rFonts w:ascii="Times New Roman" w:eastAsia="Times New Roman" w:hAnsi="Times New Roman" w:cs="Times New Roman"/>
          <w:b/>
          <w:bCs/>
          <w:kern w:val="36"/>
          <w:sz w:val="20"/>
          <w:szCs w:val="20"/>
          <w:lang w:eastAsia="ru-RU"/>
        </w:rPr>
      </w:pPr>
    </w:p>
    <w:p w:rsidR="009044D3" w:rsidRPr="0091566A" w:rsidRDefault="009044D3" w:rsidP="009044D3">
      <w:pPr>
        <w:spacing w:after="0" w:line="240" w:lineRule="auto"/>
        <w:outlineLvl w:val="0"/>
        <w:rPr>
          <w:rFonts w:ascii="Times New Roman" w:eastAsia="Times New Roman" w:hAnsi="Times New Roman" w:cs="Times New Roman"/>
          <w:b/>
          <w:bCs/>
          <w:kern w:val="36"/>
          <w:sz w:val="20"/>
          <w:szCs w:val="20"/>
          <w:lang w:eastAsia="ru-RU"/>
        </w:rPr>
      </w:pPr>
      <w:r w:rsidRPr="0091566A">
        <w:rPr>
          <w:rFonts w:ascii="Times New Roman" w:eastAsia="Times New Roman" w:hAnsi="Times New Roman" w:cs="Times New Roman"/>
          <w:b/>
          <w:bCs/>
          <w:kern w:val="36"/>
          <w:sz w:val="20"/>
          <w:szCs w:val="20"/>
          <w:lang w:eastAsia="ru-RU"/>
        </w:rPr>
        <w:t xml:space="preserve">Сплата військового збору фізичними особами з доходів, які </w:t>
      </w:r>
      <w:proofErr w:type="gramStart"/>
      <w:r w:rsidRPr="0091566A">
        <w:rPr>
          <w:rFonts w:ascii="Times New Roman" w:eastAsia="Times New Roman" w:hAnsi="Times New Roman" w:cs="Times New Roman"/>
          <w:b/>
          <w:bCs/>
          <w:kern w:val="36"/>
          <w:sz w:val="20"/>
          <w:szCs w:val="20"/>
          <w:lang w:eastAsia="ru-RU"/>
        </w:rPr>
        <w:t>п</w:t>
      </w:r>
      <w:proofErr w:type="gramEnd"/>
      <w:r w:rsidRPr="0091566A">
        <w:rPr>
          <w:rFonts w:ascii="Times New Roman" w:eastAsia="Times New Roman" w:hAnsi="Times New Roman" w:cs="Times New Roman"/>
          <w:b/>
          <w:bCs/>
          <w:kern w:val="36"/>
          <w:sz w:val="20"/>
          <w:szCs w:val="20"/>
          <w:lang w:eastAsia="ru-RU"/>
        </w:rPr>
        <w:t>ідлягають річному декларуванню</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proofErr w:type="gramStart"/>
      <w:r w:rsidRPr="0091566A">
        <w:rPr>
          <w:rFonts w:ascii="Times New Roman" w:eastAsia="Times New Roman" w:hAnsi="Times New Roman" w:cs="Times New Roman"/>
          <w:sz w:val="20"/>
          <w:szCs w:val="20"/>
          <w:lang w:eastAsia="ru-RU"/>
        </w:rPr>
        <w:t>Головне управління ДПС у Дніпропетровській області звертає увагу, що Закон України від 04 грудня 2024 року № 4113-ІХ «Про внесення змін до Податкового кодексу України та інших законів України щодо стимулювання розвитку цифрової економіки в Україні» (далі – Закон № 4113) набрав чинності з 01 січня 2025 року, крім</w:t>
      </w:r>
      <w:proofErr w:type="gramEnd"/>
      <w:r w:rsidRPr="0091566A">
        <w:rPr>
          <w:rFonts w:ascii="Times New Roman" w:eastAsia="Times New Roman" w:hAnsi="Times New Roman" w:cs="Times New Roman"/>
          <w:sz w:val="20"/>
          <w:szCs w:val="20"/>
          <w:lang w:eastAsia="ru-RU"/>
        </w:rPr>
        <w:t xml:space="preserve"> </w:t>
      </w:r>
      <w:proofErr w:type="gramStart"/>
      <w:r w:rsidRPr="0091566A">
        <w:rPr>
          <w:rFonts w:ascii="Times New Roman" w:eastAsia="Times New Roman" w:hAnsi="Times New Roman" w:cs="Times New Roman"/>
          <w:sz w:val="20"/>
          <w:szCs w:val="20"/>
          <w:lang w:eastAsia="ru-RU"/>
        </w:rPr>
        <w:t>окремих положень, що стосуються уточнення порядку сплати військового збору, які набрали чинності з дня, наступного за днем опублікування Закону № 4113, та застосовуються до періодів з дня набрання чинності Закону України від 10 жовтня 2024 року № 4015-IX «Про внесення змін до Податкового кодексу України та інших законів України щодо забезпечення збалансованост</w:t>
      </w:r>
      <w:proofErr w:type="gramEnd"/>
      <w:r w:rsidRPr="0091566A">
        <w:rPr>
          <w:rFonts w:ascii="Times New Roman" w:eastAsia="Times New Roman" w:hAnsi="Times New Roman" w:cs="Times New Roman"/>
          <w:sz w:val="20"/>
          <w:szCs w:val="20"/>
          <w:lang w:eastAsia="ru-RU"/>
        </w:rPr>
        <w:t xml:space="preserve">і бюджетних надходжень </w:t>
      </w:r>
      <w:proofErr w:type="gramStart"/>
      <w:r w:rsidRPr="0091566A">
        <w:rPr>
          <w:rFonts w:ascii="Times New Roman" w:eastAsia="Times New Roman" w:hAnsi="Times New Roman" w:cs="Times New Roman"/>
          <w:sz w:val="20"/>
          <w:szCs w:val="20"/>
          <w:lang w:eastAsia="ru-RU"/>
        </w:rPr>
        <w:t>у пер</w:t>
      </w:r>
      <w:proofErr w:type="gramEnd"/>
      <w:r w:rsidRPr="0091566A">
        <w:rPr>
          <w:rFonts w:ascii="Times New Roman" w:eastAsia="Times New Roman" w:hAnsi="Times New Roman" w:cs="Times New Roman"/>
          <w:sz w:val="20"/>
          <w:szCs w:val="20"/>
          <w:lang w:eastAsia="ru-RU"/>
        </w:rPr>
        <w:t xml:space="preserve">іод дії воєнного стану», тобто з 01 грудня 2024 року.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Законом № 4113 пункт 16</w:t>
      </w:r>
      <w:r w:rsidRPr="0091566A">
        <w:rPr>
          <w:rFonts w:ascii="Times New Roman" w:eastAsia="Times New Roman" w:hAnsi="Times New Roman" w:cs="Times New Roman"/>
          <w:sz w:val="20"/>
          <w:szCs w:val="20"/>
          <w:vertAlign w:val="superscript"/>
          <w:lang w:eastAsia="ru-RU"/>
        </w:rPr>
        <w:t>1</w:t>
      </w:r>
      <w:r w:rsidRPr="0091566A">
        <w:rPr>
          <w:rFonts w:ascii="Times New Roman" w:eastAsia="Times New Roman" w:hAnsi="Times New Roman" w:cs="Times New Roman"/>
          <w:sz w:val="20"/>
          <w:szCs w:val="20"/>
          <w:lang w:eastAsia="ru-RU"/>
        </w:rPr>
        <w:t>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ідрозділу 10 розділу ХХ «Перехідні положення» Податкового кодексу України доповнено новим підпунктом 1.16, яким визначений порядок сплати військового збору фізичними особами з доходів, які підлягають річному декларуванню.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ічне податкове зобов’язання з військового збору з оподатковуваних доходів платника податку а доходи фізичних осіб, що включаються до складу загального річного оподатковуваного доходу за 2024 звітний (податковий) рік та остаточний розрахунок податкових зобов’язань щодо яких проводиться в поданій річній податковій декларації про майновий стан і доходи, у тому числі з іноземних доходів, визначається за ставкою військового збору у розмірі 1,5 відсотка (крім доходів </w:t>
      </w:r>
      <w:proofErr w:type="gramStart"/>
      <w:r w:rsidRPr="0091566A">
        <w:rPr>
          <w:rFonts w:ascii="Times New Roman" w:eastAsia="Times New Roman" w:hAnsi="Times New Roman" w:cs="Times New Roman"/>
          <w:sz w:val="20"/>
          <w:szCs w:val="20"/>
          <w:lang w:eastAsia="ru-RU"/>
        </w:rPr>
        <w:t>в</w:t>
      </w:r>
      <w:proofErr w:type="gramEnd"/>
      <w:r w:rsidRPr="0091566A">
        <w:rPr>
          <w:rFonts w:ascii="Times New Roman" w:eastAsia="Times New Roman" w:hAnsi="Times New Roman" w:cs="Times New Roman"/>
          <w:sz w:val="20"/>
          <w:szCs w:val="20"/>
          <w:lang w:eastAsia="ru-RU"/>
        </w:rPr>
        <w:t xml:space="preserve">ід операцій з майном, доходу у вигляді вартості успадкованого чи отриманого у дарунок майна).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Ставка військового збору у розмі</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і 5 відсотків застосовується до доходів, що включаються до складу загального річного оподатковуваного доходу та остаточний розрахунок податкових зобов’язань щодо яких проводиться в поданій річній податковій декларації про майновий стан і доходи, нараховані (виплачені) платникам податків починаючи з 01 січня 2025 року.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До </w:t>
      </w:r>
      <w:proofErr w:type="gramStart"/>
      <w:r w:rsidRPr="0091566A">
        <w:rPr>
          <w:rFonts w:ascii="Times New Roman" w:eastAsia="Times New Roman" w:hAnsi="Times New Roman" w:cs="Times New Roman"/>
          <w:sz w:val="20"/>
          <w:szCs w:val="20"/>
          <w:lang w:eastAsia="ru-RU"/>
        </w:rPr>
        <w:t>таких</w:t>
      </w:r>
      <w:proofErr w:type="gramEnd"/>
      <w:r w:rsidRPr="0091566A">
        <w:rPr>
          <w:rFonts w:ascii="Times New Roman" w:eastAsia="Times New Roman" w:hAnsi="Times New Roman" w:cs="Times New Roman"/>
          <w:sz w:val="20"/>
          <w:szCs w:val="20"/>
          <w:lang w:eastAsia="ru-RU"/>
        </w:rPr>
        <w:t xml:space="preserve"> доходів фізичної особи, зокрема, відносяться: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 окремі види доходів, що не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ідлягають оподаткуванню при виплаті, але не звільнені від оподаткування (прощена (анульована) основна сума боргу (кредиту) платника податку, сума перевищення річної неоподатковуваної суми нецільової благодійної допомоги, оподатковувана частина доходу від продажу власної сільськогосподарської продукції тощо);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 доходи, отриманні від особи, яка не є податковим агентом (від інших фізичних </w:t>
      </w:r>
      <w:proofErr w:type="gramStart"/>
      <w:r w:rsidRPr="0091566A">
        <w:rPr>
          <w:rFonts w:ascii="Times New Roman" w:eastAsia="Times New Roman" w:hAnsi="Times New Roman" w:cs="Times New Roman"/>
          <w:sz w:val="20"/>
          <w:szCs w:val="20"/>
          <w:lang w:eastAsia="ru-RU"/>
        </w:rPr>
        <w:t>осіб</w:t>
      </w:r>
      <w:proofErr w:type="gramEnd"/>
      <w:r w:rsidRPr="0091566A">
        <w:rPr>
          <w:rFonts w:ascii="Times New Roman" w:eastAsia="Times New Roman" w:hAnsi="Times New Roman" w:cs="Times New Roman"/>
          <w:sz w:val="20"/>
          <w:szCs w:val="20"/>
          <w:lang w:eastAsia="ru-RU"/>
        </w:rPr>
        <w:t xml:space="preserve"> (резидентів або нерезидентів)) (доходи від оренди майна іншій фізичній особі тощо);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 іноземні доходи;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 доходи від продажу інвестиційного активу;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 доходи від зайняття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ідприємницькою діяльністю та/або від провадження незалежної професійною діяльністю. </w:t>
      </w:r>
    </w:p>
    <w:p w:rsidR="003960F5" w:rsidRPr="00D16159" w:rsidRDefault="003960F5" w:rsidP="009044D3">
      <w:pPr>
        <w:pStyle w:val="1"/>
        <w:spacing w:before="0" w:beforeAutospacing="0" w:after="0" w:afterAutospacing="0"/>
        <w:rPr>
          <w:sz w:val="20"/>
          <w:szCs w:val="20"/>
        </w:rPr>
      </w:pPr>
    </w:p>
    <w:p w:rsidR="003960F5" w:rsidRDefault="003960F5" w:rsidP="009044D3">
      <w:pPr>
        <w:spacing w:after="0" w:line="240" w:lineRule="auto"/>
        <w:outlineLvl w:val="0"/>
        <w:rPr>
          <w:rFonts w:ascii="Times New Roman" w:eastAsia="Times New Roman" w:hAnsi="Times New Roman" w:cs="Times New Roman"/>
          <w:b/>
          <w:bCs/>
          <w:kern w:val="36"/>
          <w:sz w:val="20"/>
          <w:szCs w:val="20"/>
          <w:lang w:val="en-US" w:eastAsia="ru-RU"/>
        </w:rPr>
      </w:pPr>
    </w:p>
    <w:p w:rsidR="009044D3" w:rsidRPr="00D16159" w:rsidRDefault="009044D3" w:rsidP="009044D3">
      <w:pPr>
        <w:spacing w:after="0" w:line="240" w:lineRule="auto"/>
        <w:outlineLvl w:val="0"/>
        <w:rPr>
          <w:rFonts w:ascii="Times New Roman" w:eastAsia="Times New Roman" w:hAnsi="Times New Roman" w:cs="Times New Roman"/>
          <w:b/>
          <w:bCs/>
          <w:kern w:val="36"/>
          <w:sz w:val="20"/>
          <w:szCs w:val="20"/>
          <w:lang w:val="en-US" w:eastAsia="ru-RU"/>
        </w:rPr>
      </w:pPr>
      <w:r w:rsidRPr="0091566A">
        <w:rPr>
          <w:rFonts w:ascii="Times New Roman" w:eastAsia="Times New Roman" w:hAnsi="Times New Roman" w:cs="Times New Roman"/>
          <w:b/>
          <w:bCs/>
          <w:kern w:val="36"/>
          <w:sz w:val="20"/>
          <w:szCs w:val="20"/>
          <w:lang w:eastAsia="ru-RU"/>
        </w:rPr>
        <w:t>Єдиний</w:t>
      </w:r>
      <w:r w:rsidRPr="00D16159">
        <w:rPr>
          <w:rFonts w:ascii="Times New Roman" w:eastAsia="Times New Roman" w:hAnsi="Times New Roman" w:cs="Times New Roman"/>
          <w:b/>
          <w:bCs/>
          <w:kern w:val="36"/>
          <w:sz w:val="20"/>
          <w:szCs w:val="20"/>
          <w:lang w:val="en-US" w:eastAsia="ru-RU"/>
        </w:rPr>
        <w:t xml:space="preserve"> </w:t>
      </w:r>
      <w:r w:rsidRPr="0091566A">
        <w:rPr>
          <w:rFonts w:ascii="Times New Roman" w:eastAsia="Times New Roman" w:hAnsi="Times New Roman" w:cs="Times New Roman"/>
          <w:b/>
          <w:bCs/>
          <w:kern w:val="36"/>
          <w:sz w:val="20"/>
          <w:szCs w:val="20"/>
          <w:lang w:eastAsia="ru-RU"/>
        </w:rPr>
        <w:t>внесок</w:t>
      </w:r>
      <w:r w:rsidRPr="00D16159">
        <w:rPr>
          <w:rFonts w:ascii="Times New Roman" w:eastAsia="Times New Roman" w:hAnsi="Times New Roman" w:cs="Times New Roman"/>
          <w:b/>
          <w:bCs/>
          <w:kern w:val="36"/>
          <w:sz w:val="20"/>
          <w:szCs w:val="20"/>
          <w:lang w:val="en-US" w:eastAsia="ru-RU"/>
        </w:rPr>
        <w:t xml:space="preserve">: </w:t>
      </w:r>
      <w:r w:rsidRPr="0091566A">
        <w:rPr>
          <w:rFonts w:ascii="Times New Roman" w:eastAsia="Times New Roman" w:hAnsi="Times New Roman" w:cs="Times New Roman"/>
          <w:b/>
          <w:bCs/>
          <w:kern w:val="36"/>
          <w:sz w:val="20"/>
          <w:szCs w:val="20"/>
          <w:lang w:eastAsia="ru-RU"/>
        </w:rPr>
        <w:t>порядок</w:t>
      </w:r>
      <w:r w:rsidRPr="00D16159">
        <w:rPr>
          <w:rFonts w:ascii="Times New Roman" w:eastAsia="Times New Roman" w:hAnsi="Times New Roman" w:cs="Times New Roman"/>
          <w:b/>
          <w:bCs/>
          <w:kern w:val="36"/>
          <w:sz w:val="20"/>
          <w:szCs w:val="20"/>
          <w:lang w:val="en-US" w:eastAsia="ru-RU"/>
        </w:rPr>
        <w:t xml:space="preserve"> </w:t>
      </w:r>
      <w:r w:rsidRPr="0091566A">
        <w:rPr>
          <w:rFonts w:ascii="Times New Roman" w:eastAsia="Times New Roman" w:hAnsi="Times New Roman" w:cs="Times New Roman"/>
          <w:b/>
          <w:bCs/>
          <w:kern w:val="36"/>
          <w:sz w:val="20"/>
          <w:szCs w:val="20"/>
          <w:lang w:eastAsia="ru-RU"/>
        </w:rPr>
        <w:t>повернення</w:t>
      </w:r>
      <w:r w:rsidRPr="00D16159">
        <w:rPr>
          <w:rFonts w:ascii="Times New Roman" w:eastAsia="Times New Roman" w:hAnsi="Times New Roman" w:cs="Times New Roman"/>
          <w:b/>
          <w:bCs/>
          <w:kern w:val="36"/>
          <w:sz w:val="20"/>
          <w:szCs w:val="20"/>
          <w:lang w:val="en-US" w:eastAsia="ru-RU"/>
        </w:rPr>
        <w:t xml:space="preserve"> </w:t>
      </w:r>
      <w:r w:rsidRPr="0091566A">
        <w:rPr>
          <w:rFonts w:ascii="Times New Roman" w:eastAsia="Times New Roman" w:hAnsi="Times New Roman" w:cs="Times New Roman"/>
          <w:b/>
          <w:bCs/>
          <w:kern w:val="36"/>
          <w:sz w:val="20"/>
          <w:szCs w:val="20"/>
          <w:lang w:eastAsia="ru-RU"/>
        </w:rPr>
        <w:t>кошті</w:t>
      </w:r>
      <w:proofErr w:type="gramStart"/>
      <w:r w:rsidRPr="0091566A">
        <w:rPr>
          <w:rFonts w:ascii="Times New Roman" w:eastAsia="Times New Roman" w:hAnsi="Times New Roman" w:cs="Times New Roman"/>
          <w:b/>
          <w:bCs/>
          <w:kern w:val="36"/>
          <w:sz w:val="20"/>
          <w:szCs w:val="20"/>
          <w:lang w:eastAsia="ru-RU"/>
        </w:rPr>
        <w:t>в</w:t>
      </w:r>
      <w:proofErr w:type="gramEnd"/>
      <w:r w:rsidRPr="00D16159">
        <w:rPr>
          <w:rFonts w:ascii="Times New Roman" w:eastAsia="Times New Roman" w:hAnsi="Times New Roman" w:cs="Times New Roman"/>
          <w:b/>
          <w:bCs/>
          <w:kern w:val="36"/>
          <w:sz w:val="20"/>
          <w:szCs w:val="20"/>
          <w:lang w:val="en-US" w:eastAsia="ru-RU"/>
        </w:rPr>
        <w:t xml:space="preserve"> </w:t>
      </w:r>
    </w:p>
    <w:p w:rsidR="009044D3" w:rsidRPr="00D16159" w:rsidRDefault="009044D3" w:rsidP="009044D3">
      <w:pPr>
        <w:spacing w:after="0" w:line="240" w:lineRule="auto"/>
        <w:jc w:val="both"/>
        <w:rPr>
          <w:rFonts w:ascii="Times New Roman" w:eastAsia="Times New Roman" w:hAnsi="Times New Roman" w:cs="Times New Roman"/>
          <w:sz w:val="20"/>
          <w:szCs w:val="20"/>
          <w:lang w:val="en-US" w:eastAsia="ru-RU"/>
        </w:rPr>
      </w:pPr>
      <w:r w:rsidRPr="0091566A">
        <w:rPr>
          <w:rFonts w:ascii="Times New Roman" w:eastAsia="Times New Roman" w:hAnsi="Times New Roman" w:cs="Times New Roman"/>
          <w:sz w:val="20"/>
          <w:szCs w:val="20"/>
          <w:lang w:eastAsia="ru-RU"/>
        </w:rPr>
        <w:t>Головне</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управління</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ДПС</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у</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Дніпропетровській</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області</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нагаду</w:t>
      </w:r>
      <w:proofErr w:type="gramStart"/>
      <w:r w:rsidRPr="0091566A">
        <w:rPr>
          <w:rFonts w:ascii="Times New Roman" w:eastAsia="Times New Roman" w:hAnsi="Times New Roman" w:cs="Times New Roman"/>
          <w:sz w:val="20"/>
          <w:szCs w:val="20"/>
          <w:lang w:eastAsia="ru-RU"/>
        </w:rPr>
        <w:t>є</w:t>
      </w:r>
      <w:r w:rsidRPr="00D16159">
        <w:rPr>
          <w:rFonts w:ascii="Times New Roman" w:eastAsia="Times New Roman" w:hAnsi="Times New Roman" w:cs="Times New Roman"/>
          <w:sz w:val="20"/>
          <w:szCs w:val="20"/>
          <w:lang w:val="en-US" w:eastAsia="ru-RU"/>
        </w:rPr>
        <w:t>,</w:t>
      </w:r>
      <w:proofErr w:type="gramEnd"/>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що</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повернення</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надміру</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та</w:t>
      </w:r>
      <w:r w:rsidRPr="00D16159">
        <w:rPr>
          <w:rFonts w:ascii="Times New Roman" w:eastAsia="Times New Roman" w:hAnsi="Times New Roman" w:cs="Times New Roman"/>
          <w:sz w:val="20"/>
          <w:szCs w:val="20"/>
          <w:lang w:val="en-US" w:eastAsia="ru-RU"/>
        </w:rPr>
        <w:t>/</w:t>
      </w:r>
      <w:r w:rsidRPr="0091566A">
        <w:rPr>
          <w:rFonts w:ascii="Times New Roman" w:eastAsia="Times New Roman" w:hAnsi="Times New Roman" w:cs="Times New Roman"/>
          <w:sz w:val="20"/>
          <w:szCs w:val="20"/>
          <w:lang w:eastAsia="ru-RU"/>
        </w:rPr>
        <w:t>або</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помилково</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сплачених</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коштів</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єдиного</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внеску</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здійснюється</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відповідно</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до</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Порядку</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зарахування</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у</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рахунок</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майбутніх</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lastRenderedPageBreak/>
        <w:t>платежів</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єдиного</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внеску</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на</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загальнообов</w:t>
      </w:r>
      <w:r w:rsidRPr="00D16159">
        <w:rPr>
          <w:rFonts w:ascii="Times New Roman" w:eastAsia="Times New Roman" w:hAnsi="Times New Roman" w:cs="Times New Roman"/>
          <w:sz w:val="20"/>
          <w:szCs w:val="20"/>
          <w:lang w:val="en-US" w:eastAsia="ru-RU"/>
        </w:rPr>
        <w:t>’</w:t>
      </w:r>
      <w:r w:rsidRPr="0091566A">
        <w:rPr>
          <w:rFonts w:ascii="Times New Roman" w:eastAsia="Times New Roman" w:hAnsi="Times New Roman" w:cs="Times New Roman"/>
          <w:sz w:val="20"/>
          <w:szCs w:val="20"/>
          <w:lang w:eastAsia="ru-RU"/>
        </w:rPr>
        <w:t>язкове</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державне</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соціальне</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страхування</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або</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повернення</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надміру</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та</w:t>
      </w:r>
      <w:r w:rsidRPr="00D16159">
        <w:rPr>
          <w:rFonts w:ascii="Times New Roman" w:eastAsia="Times New Roman" w:hAnsi="Times New Roman" w:cs="Times New Roman"/>
          <w:sz w:val="20"/>
          <w:szCs w:val="20"/>
          <w:lang w:val="en-US" w:eastAsia="ru-RU"/>
        </w:rPr>
        <w:t>/</w:t>
      </w:r>
      <w:r w:rsidRPr="0091566A">
        <w:rPr>
          <w:rFonts w:ascii="Times New Roman" w:eastAsia="Times New Roman" w:hAnsi="Times New Roman" w:cs="Times New Roman"/>
          <w:sz w:val="20"/>
          <w:szCs w:val="20"/>
          <w:lang w:eastAsia="ru-RU"/>
        </w:rPr>
        <w:t>або</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помилково</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сплачених</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коштів</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затвердженого</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наказом</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Міністерства</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фінансів</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України</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від</w:t>
      </w:r>
      <w:r w:rsidRPr="00D16159">
        <w:rPr>
          <w:rFonts w:ascii="Times New Roman" w:eastAsia="Times New Roman" w:hAnsi="Times New Roman" w:cs="Times New Roman"/>
          <w:sz w:val="20"/>
          <w:szCs w:val="20"/>
          <w:lang w:val="en-US" w:eastAsia="ru-RU"/>
        </w:rPr>
        <w:t xml:space="preserve"> 23.07.2021 № 417, </w:t>
      </w:r>
      <w:r w:rsidRPr="0091566A">
        <w:rPr>
          <w:rFonts w:ascii="Times New Roman" w:eastAsia="Times New Roman" w:hAnsi="Times New Roman" w:cs="Times New Roman"/>
          <w:sz w:val="20"/>
          <w:szCs w:val="20"/>
          <w:lang w:eastAsia="ru-RU"/>
        </w:rPr>
        <w:t>зареєстрованого</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в</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Міністерстві</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юстиції</w:t>
      </w:r>
      <w:r w:rsidRPr="00D16159">
        <w:rPr>
          <w:rFonts w:ascii="Times New Roman" w:eastAsia="Times New Roman" w:hAnsi="Times New Roman" w:cs="Times New Roman"/>
          <w:sz w:val="20"/>
          <w:szCs w:val="20"/>
          <w:lang w:val="en-US" w:eastAsia="ru-RU"/>
        </w:rPr>
        <w:t xml:space="preserve"> </w:t>
      </w:r>
      <w:r w:rsidRPr="0091566A">
        <w:rPr>
          <w:rFonts w:ascii="Times New Roman" w:eastAsia="Times New Roman" w:hAnsi="Times New Roman" w:cs="Times New Roman"/>
          <w:sz w:val="20"/>
          <w:szCs w:val="20"/>
          <w:lang w:eastAsia="ru-RU"/>
        </w:rPr>
        <w:t>України</w:t>
      </w:r>
      <w:r w:rsidRPr="00D16159">
        <w:rPr>
          <w:rFonts w:ascii="Times New Roman" w:eastAsia="Times New Roman" w:hAnsi="Times New Roman" w:cs="Times New Roman"/>
          <w:sz w:val="20"/>
          <w:szCs w:val="20"/>
          <w:lang w:val="en-US" w:eastAsia="ru-RU"/>
        </w:rPr>
        <w:t xml:space="preserve"> 09.09.2021 </w:t>
      </w:r>
      <w:r w:rsidRPr="0091566A">
        <w:rPr>
          <w:rFonts w:ascii="Times New Roman" w:eastAsia="Times New Roman" w:hAnsi="Times New Roman" w:cs="Times New Roman"/>
          <w:sz w:val="20"/>
          <w:szCs w:val="20"/>
          <w:lang w:eastAsia="ru-RU"/>
        </w:rPr>
        <w:t>за</w:t>
      </w:r>
      <w:r w:rsidRPr="00D16159">
        <w:rPr>
          <w:rFonts w:ascii="Times New Roman" w:eastAsia="Times New Roman" w:hAnsi="Times New Roman" w:cs="Times New Roman"/>
          <w:sz w:val="20"/>
          <w:szCs w:val="20"/>
          <w:lang w:val="en-US" w:eastAsia="ru-RU"/>
        </w:rPr>
        <w:t xml:space="preserve"> № 1185/36807 (</w:t>
      </w:r>
      <w:r w:rsidRPr="0091566A">
        <w:rPr>
          <w:rFonts w:ascii="Times New Roman" w:eastAsia="Times New Roman" w:hAnsi="Times New Roman" w:cs="Times New Roman"/>
          <w:sz w:val="20"/>
          <w:szCs w:val="20"/>
          <w:lang w:eastAsia="ru-RU"/>
        </w:rPr>
        <w:t>далі</w:t>
      </w:r>
      <w:r w:rsidRPr="00D16159">
        <w:rPr>
          <w:rFonts w:ascii="Times New Roman" w:eastAsia="Times New Roman" w:hAnsi="Times New Roman" w:cs="Times New Roman"/>
          <w:sz w:val="20"/>
          <w:szCs w:val="20"/>
          <w:lang w:val="en-US" w:eastAsia="ru-RU"/>
        </w:rPr>
        <w:t xml:space="preserve"> – </w:t>
      </w:r>
      <w:r w:rsidRPr="0091566A">
        <w:rPr>
          <w:rFonts w:ascii="Times New Roman" w:eastAsia="Times New Roman" w:hAnsi="Times New Roman" w:cs="Times New Roman"/>
          <w:sz w:val="20"/>
          <w:szCs w:val="20"/>
          <w:lang w:eastAsia="ru-RU"/>
        </w:rPr>
        <w:t>Порядок</w:t>
      </w:r>
      <w:r w:rsidRPr="00D16159">
        <w:rPr>
          <w:rFonts w:ascii="Times New Roman" w:eastAsia="Times New Roman" w:hAnsi="Times New Roman" w:cs="Times New Roman"/>
          <w:sz w:val="20"/>
          <w:szCs w:val="20"/>
          <w:lang w:val="en-US" w:eastAsia="ru-RU"/>
        </w:rPr>
        <w:t xml:space="preserve"> № 417).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Порядком № 417 передбачено, що повернення коштів єдиного внеску здійснюється на підстав</w:t>
      </w:r>
      <w:proofErr w:type="gramStart"/>
      <w:r w:rsidRPr="0091566A">
        <w:rPr>
          <w:rFonts w:ascii="Times New Roman" w:eastAsia="Times New Roman" w:hAnsi="Times New Roman" w:cs="Times New Roman"/>
          <w:sz w:val="20"/>
          <w:szCs w:val="20"/>
          <w:lang w:eastAsia="ru-RU"/>
        </w:rPr>
        <w:t>і З</w:t>
      </w:r>
      <w:proofErr w:type="gramEnd"/>
      <w:r w:rsidRPr="0091566A">
        <w:rPr>
          <w:rFonts w:ascii="Times New Roman" w:eastAsia="Times New Roman" w:hAnsi="Times New Roman" w:cs="Times New Roman"/>
          <w:sz w:val="20"/>
          <w:szCs w:val="20"/>
          <w:lang w:eastAsia="ru-RU"/>
        </w:rPr>
        <w:t xml:space="preserve">аяви платника про повернення коштів.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До Заяви платник обов’язково додає копію розрахункового документа (платіжної інструкції, квитанції), що підтверджує сплату коштів єдиного внеску (до</w:t>
      </w:r>
      <w:proofErr w:type="gramStart"/>
      <w:r w:rsidRPr="0091566A">
        <w:rPr>
          <w:rFonts w:ascii="Times New Roman" w:eastAsia="Times New Roman" w:hAnsi="Times New Roman" w:cs="Times New Roman"/>
          <w:sz w:val="20"/>
          <w:szCs w:val="20"/>
          <w:lang w:eastAsia="ru-RU"/>
        </w:rPr>
        <w:t xml:space="preserve"> З</w:t>
      </w:r>
      <w:proofErr w:type="gramEnd"/>
      <w:r w:rsidRPr="0091566A">
        <w:rPr>
          <w:rFonts w:ascii="Times New Roman" w:eastAsia="Times New Roman" w:hAnsi="Times New Roman" w:cs="Times New Roman"/>
          <w:sz w:val="20"/>
          <w:szCs w:val="20"/>
          <w:lang w:eastAsia="ru-RU"/>
        </w:rPr>
        <w:t xml:space="preserve">аяви в електронній формі – електронну копію розрахункового документа). Копія розрахункового документа завіряється платником особисто.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Звертаємо увагу, що кожна Заява </w:t>
      </w:r>
      <w:proofErr w:type="gramStart"/>
      <w:r w:rsidRPr="0091566A">
        <w:rPr>
          <w:rFonts w:ascii="Times New Roman" w:eastAsia="Times New Roman" w:hAnsi="Times New Roman" w:cs="Times New Roman"/>
          <w:sz w:val="20"/>
          <w:szCs w:val="20"/>
          <w:lang w:eastAsia="ru-RU"/>
        </w:rPr>
        <w:t>може м</w:t>
      </w:r>
      <w:proofErr w:type="gramEnd"/>
      <w:r w:rsidRPr="0091566A">
        <w:rPr>
          <w:rFonts w:ascii="Times New Roman" w:eastAsia="Times New Roman" w:hAnsi="Times New Roman" w:cs="Times New Roman"/>
          <w:sz w:val="20"/>
          <w:szCs w:val="20"/>
          <w:lang w:eastAsia="ru-RU"/>
        </w:rPr>
        <w:t xml:space="preserve">істити лише одну копію одного розрахункового документа, тобто на кожну платіжну інструкцію заповнюється окрема Заява.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У випадках, передбачених п. п. 1, 2 та 4 п. 5 Порядку № 417, Заява подається до територіально органу ДПС за місцем </w:t>
      </w:r>
      <w:proofErr w:type="gramStart"/>
      <w:r w:rsidRPr="0091566A">
        <w:rPr>
          <w:rFonts w:ascii="Times New Roman" w:eastAsia="Times New Roman" w:hAnsi="Times New Roman" w:cs="Times New Roman"/>
          <w:sz w:val="20"/>
          <w:szCs w:val="20"/>
          <w:lang w:eastAsia="ru-RU"/>
        </w:rPr>
        <w:t>обл</w:t>
      </w:r>
      <w:proofErr w:type="gramEnd"/>
      <w:r w:rsidRPr="0091566A">
        <w:rPr>
          <w:rFonts w:ascii="Times New Roman" w:eastAsia="Times New Roman" w:hAnsi="Times New Roman" w:cs="Times New Roman"/>
          <w:sz w:val="20"/>
          <w:szCs w:val="20"/>
          <w:lang w:eastAsia="ru-RU"/>
        </w:rPr>
        <w:t xml:space="preserve">іку надміру та/або помилково сплачених коштів за формою, визначеною у додатку 1 до цього Порядку.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Таку Заяву, із завіреною платником копією платіжної інструкції (в pdf форматі), також можливо надати в розділі «Листування з ДПС» безкоштовного сервісу «Електронний кабінет». </w:t>
      </w:r>
    </w:p>
    <w:p w:rsidR="009044D3" w:rsidRPr="0091566A" w:rsidRDefault="009044D3" w:rsidP="009044D3">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Якщо за результатами розгляду Заяви встановлено правомірність повернення коштів, орган ДПС формує Висновок про повернення коштів та розрахунковий документ на повернення коштів з відповідного небюджетного рахунку за субрахунком 3556 «Рахунки для зарахування єдиного </w:t>
      </w:r>
      <w:proofErr w:type="gramStart"/>
      <w:r w:rsidRPr="0091566A">
        <w:rPr>
          <w:rFonts w:ascii="Times New Roman" w:eastAsia="Times New Roman" w:hAnsi="Times New Roman" w:cs="Times New Roman"/>
          <w:sz w:val="20"/>
          <w:szCs w:val="20"/>
          <w:lang w:eastAsia="ru-RU"/>
        </w:rPr>
        <w:t>соц</w:t>
      </w:r>
      <w:proofErr w:type="gramEnd"/>
      <w:r w:rsidRPr="0091566A">
        <w:rPr>
          <w:rFonts w:ascii="Times New Roman" w:eastAsia="Times New Roman" w:hAnsi="Times New Roman" w:cs="Times New Roman"/>
          <w:sz w:val="20"/>
          <w:szCs w:val="20"/>
          <w:lang w:eastAsia="ru-RU"/>
        </w:rPr>
        <w:t xml:space="preserve">іального внеску», на який їх було сплачено, та подає його на виконання до відповідного головного управління Державної казначейської служби України. </w:t>
      </w:r>
    </w:p>
    <w:p w:rsidR="009044D3" w:rsidRPr="0091566A" w:rsidRDefault="009044D3" w:rsidP="009044D3">
      <w:pPr>
        <w:spacing w:after="0" w:line="240" w:lineRule="auto"/>
        <w:rPr>
          <w:rFonts w:ascii="Times New Roman" w:eastAsia="Times New Roman" w:hAnsi="Times New Roman" w:cs="Times New Roman"/>
          <w:sz w:val="20"/>
          <w:szCs w:val="20"/>
          <w:lang w:eastAsia="ru-RU"/>
        </w:rPr>
      </w:pPr>
    </w:p>
    <w:p w:rsidR="00324D7E" w:rsidRPr="0091566A" w:rsidRDefault="00324D7E" w:rsidP="00324D7E">
      <w:pPr>
        <w:spacing w:after="0" w:line="240" w:lineRule="auto"/>
        <w:outlineLvl w:val="0"/>
        <w:rPr>
          <w:rFonts w:ascii="Times New Roman" w:eastAsia="Times New Roman" w:hAnsi="Times New Roman" w:cs="Times New Roman"/>
          <w:b/>
          <w:bCs/>
          <w:kern w:val="36"/>
          <w:sz w:val="20"/>
          <w:szCs w:val="20"/>
          <w:lang w:eastAsia="ru-RU"/>
        </w:rPr>
      </w:pPr>
      <w:r w:rsidRPr="0091566A">
        <w:rPr>
          <w:rFonts w:ascii="Times New Roman" w:eastAsia="Times New Roman" w:hAnsi="Times New Roman" w:cs="Times New Roman"/>
          <w:b/>
          <w:bCs/>
          <w:kern w:val="36"/>
          <w:sz w:val="20"/>
          <w:szCs w:val="20"/>
          <w:lang w:eastAsia="ru-RU"/>
        </w:rPr>
        <w:t>Зміни в сплаті податку на доходи фізичних осіб та єдиного внеску резидентами</w:t>
      </w:r>
      <w:proofErr w:type="gramStart"/>
      <w:r w:rsidRPr="0091566A">
        <w:rPr>
          <w:rFonts w:ascii="Times New Roman" w:eastAsia="Times New Roman" w:hAnsi="Times New Roman" w:cs="Times New Roman"/>
          <w:b/>
          <w:bCs/>
          <w:kern w:val="36"/>
          <w:sz w:val="20"/>
          <w:szCs w:val="20"/>
          <w:lang w:eastAsia="ru-RU"/>
        </w:rPr>
        <w:t xml:space="preserve"> Д</w:t>
      </w:r>
      <w:proofErr w:type="gramEnd"/>
      <w:r w:rsidRPr="0091566A">
        <w:rPr>
          <w:rFonts w:ascii="Times New Roman" w:eastAsia="Times New Roman" w:hAnsi="Times New Roman" w:cs="Times New Roman"/>
          <w:b/>
          <w:bCs/>
          <w:kern w:val="36"/>
          <w:sz w:val="20"/>
          <w:szCs w:val="20"/>
          <w:lang w:eastAsia="ru-RU"/>
        </w:rPr>
        <w:t>ія Сіті</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Головне управління ДПС у Дніпропетровській області звертає увагу на зміни в сплаті податку на доходи фізичних осіб та єдиного внеску резидентами</w:t>
      </w:r>
      <w:proofErr w:type="gramStart"/>
      <w:r w:rsidRPr="0091566A">
        <w:rPr>
          <w:rFonts w:ascii="Times New Roman" w:eastAsia="Times New Roman" w:hAnsi="Times New Roman" w:cs="Times New Roman"/>
          <w:sz w:val="20"/>
          <w:szCs w:val="20"/>
          <w:lang w:eastAsia="ru-RU"/>
        </w:rPr>
        <w:t xml:space="preserve"> Д</w:t>
      </w:r>
      <w:proofErr w:type="gramEnd"/>
      <w:r w:rsidRPr="0091566A">
        <w:rPr>
          <w:rFonts w:ascii="Times New Roman" w:eastAsia="Times New Roman" w:hAnsi="Times New Roman" w:cs="Times New Roman"/>
          <w:sz w:val="20"/>
          <w:szCs w:val="20"/>
          <w:lang w:eastAsia="ru-RU"/>
        </w:rPr>
        <w:t xml:space="preserve">ія Сіті.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proofErr w:type="gramStart"/>
      <w:r w:rsidRPr="0091566A">
        <w:rPr>
          <w:rFonts w:ascii="Times New Roman" w:eastAsia="Times New Roman" w:hAnsi="Times New Roman" w:cs="Times New Roman"/>
          <w:sz w:val="20"/>
          <w:szCs w:val="20"/>
          <w:lang w:eastAsia="ru-RU"/>
        </w:rPr>
        <w:t>Закон України від 04 грудня 2024 року № 4113-ІХ «Про внесення змін до Податкового кодексу України та інших законів України щодо стимулювання розвитку цифрової економіки в Україні» (далі – Закон № 4113) набирає чинності з 1 січня 2025 року, крім окремих положень, що стосуються уточнення порядку сплати військового збору, які набирають</w:t>
      </w:r>
      <w:proofErr w:type="gramEnd"/>
      <w:r w:rsidRPr="0091566A">
        <w:rPr>
          <w:rFonts w:ascii="Times New Roman" w:eastAsia="Times New Roman" w:hAnsi="Times New Roman" w:cs="Times New Roman"/>
          <w:sz w:val="20"/>
          <w:szCs w:val="20"/>
          <w:lang w:eastAsia="ru-RU"/>
        </w:rPr>
        <w:t xml:space="preserve"> </w:t>
      </w:r>
      <w:proofErr w:type="gramStart"/>
      <w:r w:rsidRPr="0091566A">
        <w:rPr>
          <w:rFonts w:ascii="Times New Roman" w:eastAsia="Times New Roman" w:hAnsi="Times New Roman" w:cs="Times New Roman"/>
          <w:sz w:val="20"/>
          <w:szCs w:val="20"/>
          <w:lang w:eastAsia="ru-RU"/>
        </w:rPr>
        <w:t>чинності з дня, наступного за днем опублікування Закону № 4113, та застосовуються до періодів з дня набрання чинності Закону України від 10 жовтня 2024 року № 4015-IX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(далі – Закон № 4015</w:t>
      </w:r>
      <w:proofErr w:type="gramEnd"/>
      <w:r w:rsidRPr="0091566A">
        <w:rPr>
          <w:rFonts w:ascii="Times New Roman" w:eastAsia="Times New Roman" w:hAnsi="Times New Roman" w:cs="Times New Roman"/>
          <w:sz w:val="20"/>
          <w:szCs w:val="20"/>
          <w:lang w:eastAsia="ru-RU"/>
        </w:rPr>
        <w:t xml:space="preserve">), тобто з 1 грудня 2024 року.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Законом № 4113, зокрема уточнено положення Податкового кодексу України (далі – Кодекс) щодо </w:t>
      </w:r>
      <w:r w:rsidRPr="0091566A">
        <w:rPr>
          <w:rFonts w:ascii="Times New Roman" w:eastAsia="Times New Roman" w:hAnsi="Times New Roman" w:cs="Times New Roman"/>
          <w:b/>
          <w:bCs/>
          <w:sz w:val="20"/>
          <w:szCs w:val="20"/>
          <w:lang w:eastAsia="ru-RU"/>
        </w:rPr>
        <w:t>застосування резидентами Дія Сіті відповідної ставки податку на доходи фізичних осіб та єдиного внеску</w:t>
      </w:r>
      <w:r w:rsidRPr="0091566A">
        <w:rPr>
          <w:rFonts w:ascii="Times New Roman" w:eastAsia="Times New Roman" w:hAnsi="Times New Roman" w:cs="Times New Roman"/>
          <w:sz w:val="20"/>
          <w:szCs w:val="20"/>
          <w:lang w:eastAsia="ru-RU"/>
        </w:rPr>
        <w:t> на загальнообов’язкове державне соціальне страхування (далі – єдиний внесок) при виплаті доходів платникам податку – спеціалістам резидента</w:t>
      </w:r>
      <w:proofErr w:type="gramStart"/>
      <w:r w:rsidRPr="0091566A">
        <w:rPr>
          <w:rFonts w:ascii="Times New Roman" w:eastAsia="Times New Roman" w:hAnsi="Times New Roman" w:cs="Times New Roman"/>
          <w:sz w:val="20"/>
          <w:szCs w:val="20"/>
          <w:lang w:eastAsia="ru-RU"/>
        </w:rPr>
        <w:t xml:space="preserve"> Д</w:t>
      </w:r>
      <w:proofErr w:type="gramEnd"/>
      <w:r w:rsidRPr="0091566A">
        <w:rPr>
          <w:rFonts w:ascii="Times New Roman" w:eastAsia="Times New Roman" w:hAnsi="Times New Roman" w:cs="Times New Roman"/>
          <w:sz w:val="20"/>
          <w:szCs w:val="20"/>
          <w:lang w:eastAsia="ru-RU"/>
        </w:rPr>
        <w:t xml:space="preserve">ія Сіті. </w:t>
      </w:r>
    </w:p>
    <w:p w:rsidR="00324D7E" w:rsidRPr="0091566A" w:rsidRDefault="00324D7E" w:rsidP="00324D7E">
      <w:pPr>
        <w:numPr>
          <w:ilvl w:val="0"/>
          <w:numId w:val="4"/>
        </w:numPr>
        <w:spacing w:after="0" w:line="240" w:lineRule="auto"/>
        <w:ind w:left="0"/>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Відповідно до підпункту 170.14</w:t>
      </w:r>
      <w:r w:rsidRPr="0091566A">
        <w:rPr>
          <w:rFonts w:ascii="Times New Roman" w:eastAsia="Times New Roman" w:hAnsi="Times New Roman" w:cs="Times New Roman"/>
          <w:sz w:val="20"/>
          <w:szCs w:val="20"/>
          <w:vertAlign w:val="superscript"/>
          <w:lang w:eastAsia="ru-RU"/>
        </w:rPr>
        <w:t>1</w:t>
      </w:r>
      <w:r w:rsidRPr="0091566A">
        <w:rPr>
          <w:rFonts w:ascii="Times New Roman" w:eastAsia="Times New Roman" w:hAnsi="Times New Roman" w:cs="Times New Roman"/>
          <w:sz w:val="20"/>
          <w:szCs w:val="20"/>
          <w:lang w:eastAsia="ru-RU"/>
        </w:rPr>
        <w:t>.2 пункту 170.14</w:t>
      </w:r>
      <w:r w:rsidRPr="0091566A">
        <w:rPr>
          <w:rFonts w:ascii="Times New Roman" w:eastAsia="Times New Roman" w:hAnsi="Times New Roman" w:cs="Times New Roman"/>
          <w:sz w:val="20"/>
          <w:szCs w:val="20"/>
          <w:vertAlign w:val="superscript"/>
          <w:lang w:eastAsia="ru-RU"/>
        </w:rPr>
        <w:t>1</w:t>
      </w:r>
      <w:r w:rsidRPr="0091566A">
        <w:rPr>
          <w:rFonts w:ascii="Times New Roman" w:eastAsia="Times New Roman" w:hAnsi="Times New Roman" w:cs="Times New Roman"/>
          <w:sz w:val="20"/>
          <w:szCs w:val="20"/>
          <w:lang w:eastAsia="ru-RU"/>
        </w:rPr>
        <w:t>статті 170 Податкового кодексу України (далі – Кодекс) за ставкою податку на доходи фізичних осіб, визначеною пунктом 167.2 статті 167 Кодексу (5 відс.), оподатковуються доходи платника податку – спеціаліста резидента</w:t>
      </w:r>
      <w:proofErr w:type="gramStart"/>
      <w:r w:rsidRPr="0091566A">
        <w:rPr>
          <w:rFonts w:ascii="Times New Roman" w:eastAsia="Times New Roman" w:hAnsi="Times New Roman" w:cs="Times New Roman"/>
          <w:sz w:val="20"/>
          <w:szCs w:val="20"/>
          <w:lang w:eastAsia="ru-RU"/>
        </w:rPr>
        <w:t xml:space="preserve"> Д</w:t>
      </w:r>
      <w:proofErr w:type="gramEnd"/>
      <w:r w:rsidRPr="0091566A">
        <w:rPr>
          <w:rFonts w:ascii="Times New Roman" w:eastAsia="Times New Roman" w:hAnsi="Times New Roman" w:cs="Times New Roman"/>
          <w:sz w:val="20"/>
          <w:szCs w:val="20"/>
          <w:lang w:eastAsia="ru-RU"/>
        </w:rPr>
        <w:t xml:space="preserve">ія Сіті, що виплачуються на його користь резидентом Дія Сіті у вигляді: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а) заробітної плати;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б) винагороди за гіг-контрактом, укладеним у порядку, передбаченому Законом України «Про стимулювання розвитку цифрової економіки в Україні», у тому числі винагороди за створення та перехід прав на твори, </w:t>
      </w:r>
      <w:proofErr w:type="gramStart"/>
      <w:r w:rsidRPr="0091566A">
        <w:rPr>
          <w:rFonts w:ascii="Times New Roman" w:eastAsia="Times New Roman" w:hAnsi="Times New Roman" w:cs="Times New Roman"/>
          <w:sz w:val="20"/>
          <w:szCs w:val="20"/>
          <w:lang w:eastAsia="ru-RU"/>
        </w:rPr>
        <w:t>створен</w:t>
      </w:r>
      <w:proofErr w:type="gramEnd"/>
      <w:r w:rsidRPr="0091566A">
        <w:rPr>
          <w:rFonts w:ascii="Times New Roman" w:eastAsia="Times New Roman" w:hAnsi="Times New Roman" w:cs="Times New Roman"/>
          <w:sz w:val="20"/>
          <w:szCs w:val="20"/>
          <w:lang w:eastAsia="ru-RU"/>
        </w:rPr>
        <w:t xml:space="preserve">і за замовленням;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в) авторської винагороди за створення службового твору та перехід прав на службові твори.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Змінами, внесеними Законом № 4113 уточнено положення Кодексу та чітко визначено, що ставка податку на доходи фізичних осіб у розмірі 5 відс. до зазначених доходів застосовується, починаючи з календарного місяця, наступного за календарним місяцем, в якому набуто статус резидента</w:t>
      </w:r>
      <w:proofErr w:type="gramStart"/>
      <w:r w:rsidRPr="0091566A">
        <w:rPr>
          <w:rFonts w:ascii="Times New Roman" w:eastAsia="Times New Roman" w:hAnsi="Times New Roman" w:cs="Times New Roman"/>
          <w:sz w:val="20"/>
          <w:szCs w:val="20"/>
          <w:lang w:eastAsia="ru-RU"/>
        </w:rPr>
        <w:t xml:space="preserve"> Д</w:t>
      </w:r>
      <w:proofErr w:type="gramEnd"/>
      <w:r w:rsidRPr="0091566A">
        <w:rPr>
          <w:rFonts w:ascii="Times New Roman" w:eastAsia="Times New Roman" w:hAnsi="Times New Roman" w:cs="Times New Roman"/>
          <w:sz w:val="20"/>
          <w:szCs w:val="20"/>
          <w:lang w:eastAsia="ru-RU"/>
        </w:rPr>
        <w:t xml:space="preserve">ія Сіті.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Доходи спеціалістів резидента</w:t>
      </w:r>
      <w:proofErr w:type="gramStart"/>
      <w:r w:rsidRPr="0091566A">
        <w:rPr>
          <w:rFonts w:ascii="Times New Roman" w:eastAsia="Times New Roman" w:hAnsi="Times New Roman" w:cs="Times New Roman"/>
          <w:sz w:val="20"/>
          <w:szCs w:val="20"/>
          <w:lang w:eastAsia="ru-RU"/>
        </w:rPr>
        <w:t xml:space="preserve"> Д</w:t>
      </w:r>
      <w:proofErr w:type="gramEnd"/>
      <w:r w:rsidRPr="0091566A">
        <w:rPr>
          <w:rFonts w:ascii="Times New Roman" w:eastAsia="Times New Roman" w:hAnsi="Times New Roman" w:cs="Times New Roman"/>
          <w:sz w:val="20"/>
          <w:szCs w:val="20"/>
          <w:lang w:eastAsia="ru-RU"/>
        </w:rPr>
        <w:t xml:space="preserve">ія Сіті, що були нараховані (виплачені) у календарному місяці, в якому набуто статус резидента Дія Сіті, оподатковуються за ставкою 18 відсотків. </w:t>
      </w:r>
    </w:p>
    <w:p w:rsidR="00324D7E" w:rsidRPr="0091566A" w:rsidRDefault="00324D7E" w:rsidP="00324D7E">
      <w:pPr>
        <w:numPr>
          <w:ilvl w:val="0"/>
          <w:numId w:val="5"/>
        </w:numPr>
        <w:spacing w:after="0" w:line="240" w:lineRule="auto"/>
        <w:ind w:left="0"/>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Змінами до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ідпункту 170.14</w:t>
      </w:r>
      <w:r w:rsidRPr="0091566A">
        <w:rPr>
          <w:rFonts w:ascii="Times New Roman" w:eastAsia="Times New Roman" w:hAnsi="Times New Roman" w:cs="Times New Roman"/>
          <w:sz w:val="20"/>
          <w:szCs w:val="20"/>
          <w:vertAlign w:val="superscript"/>
          <w:lang w:eastAsia="ru-RU"/>
        </w:rPr>
        <w:t>1</w:t>
      </w:r>
      <w:r w:rsidRPr="0091566A">
        <w:rPr>
          <w:rFonts w:ascii="Times New Roman" w:eastAsia="Times New Roman" w:hAnsi="Times New Roman" w:cs="Times New Roman"/>
          <w:sz w:val="20"/>
          <w:szCs w:val="20"/>
          <w:lang w:eastAsia="ru-RU"/>
        </w:rPr>
        <w:t>.5 пункту 170.14</w:t>
      </w:r>
      <w:r w:rsidRPr="0091566A">
        <w:rPr>
          <w:rFonts w:ascii="Times New Roman" w:eastAsia="Times New Roman" w:hAnsi="Times New Roman" w:cs="Times New Roman"/>
          <w:sz w:val="20"/>
          <w:szCs w:val="20"/>
          <w:vertAlign w:val="superscript"/>
          <w:lang w:eastAsia="ru-RU"/>
        </w:rPr>
        <w:t>1</w:t>
      </w:r>
      <w:r w:rsidRPr="0091566A">
        <w:rPr>
          <w:rFonts w:ascii="Times New Roman" w:eastAsia="Times New Roman" w:hAnsi="Times New Roman" w:cs="Times New Roman"/>
          <w:sz w:val="20"/>
          <w:szCs w:val="20"/>
          <w:lang w:eastAsia="ru-RU"/>
        </w:rPr>
        <w:t xml:space="preserve">статті 170 Кодексу уточнено порядок сплати податку на доходи фізичних осіб з доходів платників податку – спеціалістів резидента Дія Сіті за відповідні календарні місяці, в яких резидент Дія Сіті не відповідав відповідним вимогам профільного законодавства.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Для застосування резидентом Дія Сіті до доходів платників податку – спеціалі</w:t>
      </w:r>
      <w:proofErr w:type="gramStart"/>
      <w:r w:rsidRPr="0091566A">
        <w:rPr>
          <w:rFonts w:ascii="Times New Roman" w:eastAsia="Times New Roman" w:hAnsi="Times New Roman" w:cs="Times New Roman"/>
          <w:sz w:val="20"/>
          <w:szCs w:val="20"/>
          <w:lang w:eastAsia="ru-RU"/>
        </w:rPr>
        <w:t>ст</w:t>
      </w:r>
      <w:proofErr w:type="gramEnd"/>
      <w:r w:rsidRPr="0091566A">
        <w:rPr>
          <w:rFonts w:ascii="Times New Roman" w:eastAsia="Times New Roman" w:hAnsi="Times New Roman" w:cs="Times New Roman"/>
          <w:sz w:val="20"/>
          <w:szCs w:val="20"/>
          <w:lang w:eastAsia="ru-RU"/>
        </w:rPr>
        <w:t>ів резидента Дія Сіті ставки податку на доходи фізичних осіб у розмірі 5 відс. він має відповідати у відповідному місяці вимогам, визначеним пунктами 2 і 3 частини першої статті 5 Закону України «Про стимулювання розвитку цифрової економіки в Україні», а саме: розмі</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 середньої місячної винагороди залученим працівникам та гіг-спеціалістів має становити не менше, ніж еквівалент 1200 євро, а середньооблікова кількість працівників та гіг-спеціалістів має становити не менше 9 осіб.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З урахуванням змін, внесених Законом № 4113, встановлено, що у разі якщо податковий агент – резидент</w:t>
      </w:r>
      <w:proofErr w:type="gramStart"/>
      <w:r w:rsidRPr="0091566A">
        <w:rPr>
          <w:rFonts w:ascii="Times New Roman" w:eastAsia="Times New Roman" w:hAnsi="Times New Roman" w:cs="Times New Roman"/>
          <w:sz w:val="20"/>
          <w:szCs w:val="20"/>
          <w:lang w:eastAsia="ru-RU"/>
        </w:rPr>
        <w:t xml:space="preserve"> Д</w:t>
      </w:r>
      <w:proofErr w:type="gramEnd"/>
      <w:r w:rsidRPr="0091566A">
        <w:rPr>
          <w:rFonts w:ascii="Times New Roman" w:eastAsia="Times New Roman" w:hAnsi="Times New Roman" w:cs="Times New Roman"/>
          <w:sz w:val="20"/>
          <w:szCs w:val="20"/>
          <w:lang w:eastAsia="ru-RU"/>
        </w:rPr>
        <w:t xml:space="preserve">ія Сіті у відповідний календарний місяць не відповідав зазначеним вимогам, такий податковий агент зобов’язаний у межах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w:t>
      </w:r>
      <w:r w:rsidRPr="0091566A">
        <w:rPr>
          <w:rFonts w:ascii="Times New Roman" w:eastAsia="Times New Roman" w:hAnsi="Times New Roman" w:cs="Times New Roman"/>
          <w:sz w:val="20"/>
          <w:szCs w:val="20"/>
          <w:lang w:eastAsia="ru-RU"/>
        </w:rPr>
        <w:lastRenderedPageBreak/>
        <w:t>самостійно нарахувати податок на доходи фізичних осіб за ставкою 18 відс. щодо доходів спеціалістів резидента</w:t>
      </w:r>
      <w:proofErr w:type="gramStart"/>
      <w:r w:rsidRPr="0091566A">
        <w:rPr>
          <w:rFonts w:ascii="Times New Roman" w:eastAsia="Times New Roman" w:hAnsi="Times New Roman" w:cs="Times New Roman"/>
          <w:sz w:val="20"/>
          <w:szCs w:val="20"/>
          <w:lang w:eastAsia="ru-RU"/>
        </w:rPr>
        <w:t xml:space="preserve"> Д</w:t>
      </w:r>
      <w:proofErr w:type="gramEnd"/>
      <w:r w:rsidRPr="0091566A">
        <w:rPr>
          <w:rFonts w:ascii="Times New Roman" w:eastAsia="Times New Roman" w:hAnsi="Times New Roman" w:cs="Times New Roman"/>
          <w:sz w:val="20"/>
          <w:szCs w:val="20"/>
          <w:lang w:eastAsia="ru-RU"/>
        </w:rPr>
        <w:t xml:space="preserve">ія Сіті, що були нараховані (виплачені) протягом такого календарного місяця, та за власний рахунок сплатити (перерахувати) до подання податкового розрахунку податок на доходи фізичних осіб до бюджету за вирахуванням податку, що був сплачений (перерахований) до бюджету з </w:t>
      </w:r>
      <w:proofErr w:type="gramStart"/>
      <w:r w:rsidRPr="0091566A">
        <w:rPr>
          <w:rFonts w:ascii="Times New Roman" w:eastAsia="Times New Roman" w:hAnsi="Times New Roman" w:cs="Times New Roman"/>
          <w:sz w:val="20"/>
          <w:szCs w:val="20"/>
          <w:lang w:eastAsia="ru-RU"/>
        </w:rPr>
        <w:t>таких</w:t>
      </w:r>
      <w:proofErr w:type="gramEnd"/>
      <w:r w:rsidRPr="0091566A">
        <w:rPr>
          <w:rFonts w:ascii="Times New Roman" w:eastAsia="Times New Roman" w:hAnsi="Times New Roman" w:cs="Times New Roman"/>
          <w:sz w:val="20"/>
          <w:szCs w:val="20"/>
          <w:lang w:eastAsia="ru-RU"/>
        </w:rPr>
        <w:t xml:space="preserve"> доходів. </w:t>
      </w:r>
    </w:p>
    <w:p w:rsidR="00324D7E" w:rsidRPr="0091566A" w:rsidRDefault="00324D7E" w:rsidP="00324D7E">
      <w:pPr>
        <w:numPr>
          <w:ilvl w:val="0"/>
          <w:numId w:val="6"/>
        </w:numPr>
        <w:spacing w:after="0" w:line="240" w:lineRule="auto"/>
        <w:ind w:left="0"/>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Відповідно до частини третьої статті 5 Закону України «Про стимулювання розвитку цифрової економіки в Україні» надано право юридичній особі, яка відповідає не всім вимогам для резидента</w:t>
      </w:r>
      <w:proofErr w:type="gramStart"/>
      <w:r w:rsidRPr="0091566A">
        <w:rPr>
          <w:rFonts w:ascii="Times New Roman" w:eastAsia="Times New Roman" w:hAnsi="Times New Roman" w:cs="Times New Roman"/>
          <w:sz w:val="20"/>
          <w:szCs w:val="20"/>
          <w:lang w:eastAsia="ru-RU"/>
        </w:rPr>
        <w:t xml:space="preserve"> Д</w:t>
      </w:r>
      <w:proofErr w:type="gramEnd"/>
      <w:r w:rsidRPr="0091566A">
        <w:rPr>
          <w:rFonts w:ascii="Times New Roman" w:eastAsia="Times New Roman" w:hAnsi="Times New Roman" w:cs="Times New Roman"/>
          <w:sz w:val="20"/>
          <w:szCs w:val="20"/>
          <w:lang w:eastAsia="ru-RU"/>
        </w:rPr>
        <w:t>ія Сіті, перебувати у зазначеному статусі, але не довше ніж до 31 грудня календарного року, наступного за календарним роком, в якому вона набула статусу резидента</w:t>
      </w:r>
      <w:proofErr w:type="gramStart"/>
      <w:r w:rsidRPr="0091566A">
        <w:rPr>
          <w:rFonts w:ascii="Times New Roman" w:eastAsia="Times New Roman" w:hAnsi="Times New Roman" w:cs="Times New Roman"/>
          <w:sz w:val="20"/>
          <w:szCs w:val="20"/>
          <w:lang w:eastAsia="ru-RU"/>
        </w:rPr>
        <w:t xml:space="preserve"> Д</w:t>
      </w:r>
      <w:proofErr w:type="gramEnd"/>
      <w:r w:rsidRPr="0091566A">
        <w:rPr>
          <w:rFonts w:ascii="Times New Roman" w:eastAsia="Times New Roman" w:hAnsi="Times New Roman" w:cs="Times New Roman"/>
          <w:sz w:val="20"/>
          <w:szCs w:val="20"/>
          <w:lang w:eastAsia="ru-RU"/>
        </w:rPr>
        <w:t xml:space="preserve">ія Сіті, за умови дотримання вимог, встановлених частиною третьою статті 5 Закону України «Про стимулювання розвитку цифрової економіки в Україні».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Законом № 4113 пункт 170.14</w:t>
      </w:r>
      <w:r w:rsidRPr="0091566A">
        <w:rPr>
          <w:rFonts w:ascii="Times New Roman" w:eastAsia="Times New Roman" w:hAnsi="Times New Roman" w:cs="Times New Roman"/>
          <w:sz w:val="20"/>
          <w:szCs w:val="20"/>
          <w:vertAlign w:val="superscript"/>
          <w:lang w:eastAsia="ru-RU"/>
        </w:rPr>
        <w:t>1</w:t>
      </w:r>
      <w:r w:rsidRPr="0091566A">
        <w:rPr>
          <w:rFonts w:ascii="Times New Roman" w:eastAsia="Times New Roman" w:hAnsi="Times New Roman" w:cs="Times New Roman"/>
          <w:sz w:val="20"/>
          <w:szCs w:val="20"/>
          <w:lang w:eastAsia="ru-RU"/>
        </w:rPr>
        <w:t xml:space="preserve"> статті 170 Кодексу доповнено новим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ідпунктом, яким визначено порядок застосування такими юридичними особами відповідної ставки податку на доходи фізичних осіб.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Так, встановлено, що до 31 грудня календарного року, наступного за календарним роком, у якому податковий агент набуде статусу резидента Дія Сіті, до доходів, які виплачуються спеціалістам резидента Дія Сіті, застосовується ставка податку на доходи фізичних осіб у розмі</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і 5 відс. і в тому календарному місяці, в якому вони не відповідали вимозі, визначеній пунктом 3 частини першої статті 5 Закону України «Про стимулювання розвитку цифрової економіки в Україні» (середньооблікова кількість працівників та гіг-спеціалі</w:t>
      </w:r>
      <w:proofErr w:type="gramStart"/>
      <w:r w:rsidRPr="0091566A">
        <w:rPr>
          <w:rFonts w:ascii="Times New Roman" w:eastAsia="Times New Roman" w:hAnsi="Times New Roman" w:cs="Times New Roman"/>
          <w:sz w:val="20"/>
          <w:szCs w:val="20"/>
          <w:lang w:eastAsia="ru-RU"/>
        </w:rPr>
        <w:t>ст</w:t>
      </w:r>
      <w:proofErr w:type="gramEnd"/>
      <w:r w:rsidRPr="0091566A">
        <w:rPr>
          <w:rFonts w:ascii="Times New Roman" w:eastAsia="Times New Roman" w:hAnsi="Times New Roman" w:cs="Times New Roman"/>
          <w:sz w:val="20"/>
          <w:szCs w:val="20"/>
          <w:lang w:eastAsia="ru-RU"/>
        </w:rPr>
        <w:t xml:space="preserve">ів може становити менше 9 осіб).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Якщо після настання 31 грудня календарного року, наступного за календарним роком, у якому вони набули статусу резидента</w:t>
      </w:r>
      <w:proofErr w:type="gramStart"/>
      <w:r w:rsidRPr="0091566A">
        <w:rPr>
          <w:rFonts w:ascii="Times New Roman" w:eastAsia="Times New Roman" w:hAnsi="Times New Roman" w:cs="Times New Roman"/>
          <w:sz w:val="20"/>
          <w:szCs w:val="20"/>
          <w:lang w:eastAsia="ru-RU"/>
        </w:rPr>
        <w:t xml:space="preserve"> Д</w:t>
      </w:r>
      <w:proofErr w:type="gramEnd"/>
      <w:r w:rsidRPr="0091566A">
        <w:rPr>
          <w:rFonts w:ascii="Times New Roman" w:eastAsia="Times New Roman" w:hAnsi="Times New Roman" w:cs="Times New Roman"/>
          <w:sz w:val="20"/>
          <w:szCs w:val="20"/>
          <w:lang w:eastAsia="ru-RU"/>
        </w:rPr>
        <w:t>ія Сіті, такий податковий агент – резидент Дія Сіті продовжує не відповідати вимозі, визначеній пунктом 3 частини першої статті 5 Закону України «Про стимулювання розвитку цифрової економіки в Україні», такий податковий агент – резидент Дія Сіті зобов’язаний у строк, визначений для місячного податкового (звітного) періоду, самостійно нарахувати та сплатити (перерахувати) за власний рахунок до бюджету податок на доходи фізичних осіб за ставкою 18 відс. щодо доходів спеціалістів резидента</w:t>
      </w:r>
      <w:proofErr w:type="gramStart"/>
      <w:r w:rsidRPr="0091566A">
        <w:rPr>
          <w:rFonts w:ascii="Times New Roman" w:eastAsia="Times New Roman" w:hAnsi="Times New Roman" w:cs="Times New Roman"/>
          <w:sz w:val="20"/>
          <w:szCs w:val="20"/>
          <w:lang w:eastAsia="ru-RU"/>
        </w:rPr>
        <w:t xml:space="preserve"> Д</w:t>
      </w:r>
      <w:proofErr w:type="gramEnd"/>
      <w:r w:rsidRPr="0091566A">
        <w:rPr>
          <w:rFonts w:ascii="Times New Roman" w:eastAsia="Times New Roman" w:hAnsi="Times New Roman" w:cs="Times New Roman"/>
          <w:sz w:val="20"/>
          <w:szCs w:val="20"/>
          <w:lang w:eastAsia="ru-RU"/>
        </w:rPr>
        <w:t>ія Сіті, виплачених протягом останніх трьох місяців календарного року, наступного за календарним роком, в якому податковий агент набув статусу резидента</w:t>
      </w:r>
      <w:proofErr w:type="gramStart"/>
      <w:r w:rsidRPr="0091566A">
        <w:rPr>
          <w:rFonts w:ascii="Times New Roman" w:eastAsia="Times New Roman" w:hAnsi="Times New Roman" w:cs="Times New Roman"/>
          <w:sz w:val="20"/>
          <w:szCs w:val="20"/>
          <w:lang w:eastAsia="ru-RU"/>
        </w:rPr>
        <w:t xml:space="preserve"> Д</w:t>
      </w:r>
      <w:proofErr w:type="gramEnd"/>
      <w:r w:rsidRPr="0091566A">
        <w:rPr>
          <w:rFonts w:ascii="Times New Roman" w:eastAsia="Times New Roman" w:hAnsi="Times New Roman" w:cs="Times New Roman"/>
          <w:sz w:val="20"/>
          <w:szCs w:val="20"/>
          <w:lang w:eastAsia="ru-RU"/>
        </w:rPr>
        <w:t xml:space="preserve">ія Сіті, за вирахуванням податку, що був сплачений (перерахований) до бюджету з таких доходів.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При цьому сума такого сплаченого (перерахованого) податку податковим агентом не включається до складу загального місячного (річного) оподатковуваного доходу спеціалістів резидента</w:t>
      </w:r>
      <w:proofErr w:type="gramStart"/>
      <w:r w:rsidRPr="0091566A">
        <w:rPr>
          <w:rFonts w:ascii="Times New Roman" w:eastAsia="Times New Roman" w:hAnsi="Times New Roman" w:cs="Times New Roman"/>
          <w:sz w:val="20"/>
          <w:szCs w:val="20"/>
          <w:lang w:eastAsia="ru-RU"/>
        </w:rPr>
        <w:t xml:space="preserve"> Д</w:t>
      </w:r>
      <w:proofErr w:type="gramEnd"/>
      <w:r w:rsidRPr="0091566A">
        <w:rPr>
          <w:rFonts w:ascii="Times New Roman" w:eastAsia="Times New Roman" w:hAnsi="Times New Roman" w:cs="Times New Roman"/>
          <w:sz w:val="20"/>
          <w:szCs w:val="20"/>
          <w:lang w:eastAsia="ru-RU"/>
        </w:rPr>
        <w:t xml:space="preserve">ія Сіті.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Відповідно до пункту 2 розділу II «Прикінцеві та перехідні положення» Закону № 4113 положення нового абзацу другого підпункту 170.14</w:t>
      </w:r>
      <w:r w:rsidRPr="0091566A">
        <w:rPr>
          <w:rFonts w:ascii="Times New Roman" w:eastAsia="Times New Roman" w:hAnsi="Times New Roman" w:cs="Times New Roman"/>
          <w:sz w:val="20"/>
          <w:szCs w:val="20"/>
          <w:vertAlign w:val="superscript"/>
          <w:lang w:eastAsia="ru-RU"/>
        </w:rPr>
        <w:t>1</w:t>
      </w:r>
      <w:r w:rsidRPr="0091566A">
        <w:rPr>
          <w:rFonts w:ascii="Times New Roman" w:eastAsia="Times New Roman" w:hAnsi="Times New Roman" w:cs="Times New Roman"/>
          <w:sz w:val="20"/>
          <w:szCs w:val="20"/>
          <w:lang w:eastAsia="ru-RU"/>
        </w:rPr>
        <w:t>.6 пункту 170.14</w:t>
      </w:r>
      <w:r w:rsidRPr="0091566A">
        <w:rPr>
          <w:rFonts w:ascii="Times New Roman" w:eastAsia="Times New Roman" w:hAnsi="Times New Roman" w:cs="Times New Roman"/>
          <w:sz w:val="20"/>
          <w:szCs w:val="20"/>
          <w:vertAlign w:val="superscript"/>
          <w:lang w:eastAsia="ru-RU"/>
        </w:rPr>
        <w:t>1</w:t>
      </w:r>
      <w:r w:rsidRPr="0091566A">
        <w:rPr>
          <w:rFonts w:ascii="Times New Roman" w:eastAsia="Times New Roman" w:hAnsi="Times New Roman" w:cs="Times New Roman"/>
          <w:sz w:val="20"/>
          <w:szCs w:val="20"/>
          <w:lang w:eastAsia="ru-RU"/>
        </w:rPr>
        <w:t> статті 170 Кодексу щодо необхідності доплати податку на доходи фізичних осіб податковим агентом – резидентом</w:t>
      </w:r>
      <w:proofErr w:type="gramStart"/>
      <w:r w:rsidRPr="0091566A">
        <w:rPr>
          <w:rFonts w:ascii="Times New Roman" w:eastAsia="Times New Roman" w:hAnsi="Times New Roman" w:cs="Times New Roman"/>
          <w:sz w:val="20"/>
          <w:szCs w:val="20"/>
          <w:lang w:eastAsia="ru-RU"/>
        </w:rPr>
        <w:t xml:space="preserve"> Д</w:t>
      </w:r>
      <w:proofErr w:type="gramEnd"/>
      <w:r w:rsidRPr="0091566A">
        <w:rPr>
          <w:rFonts w:ascii="Times New Roman" w:eastAsia="Times New Roman" w:hAnsi="Times New Roman" w:cs="Times New Roman"/>
          <w:sz w:val="20"/>
          <w:szCs w:val="20"/>
          <w:lang w:eastAsia="ru-RU"/>
        </w:rPr>
        <w:t>ія Сіті, який продовжує не відповідати вимозі, визначеній пунктом 3 частини першої статті 5 Закону України «Про стимулювання розвитку цифрової економіки в Україні», після настання 31 грудня відповідного календарного року, застосовуються до резидентів</w:t>
      </w:r>
      <w:proofErr w:type="gramStart"/>
      <w:r w:rsidRPr="0091566A">
        <w:rPr>
          <w:rFonts w:ascii="Times New Roman" w:eastAsia="Times New Roman" w:hAnsi="Times New Roman" w:cs="Times New Roman"/>
          <w:sz w:val="20"/>
          <w:szCs w:val="20"/>
          <w:lang w:eastAsia="ru-RU"/>
        </w:rPr>
        <w:t xml:space="preserve"> Д</w:t>
      </w:r>
      <w:proofErr w:type="gramEnd"/>
      <w:r w:rsidRPr="0091566A">
        <w:rPr>
          <w:rFonts w:ascii="Times New Roman" w:eastAsia="Times New Roman" w:hAnsi="Times New Roman" w:cs="Times New Roman"/>
          <w:sz w:val="20"/>
          <w:szCs w:val="20"/>
          <w:lang w:eastAsia="ru-RU"/>
        </w:rPr>
        <w:t xml:space="preserve">ія Сіті, які набувають статусу резидента Дія Сіті відповідно до частини третьої статті 5 Закону України «Про стимулювання розвитку цифрової економіки в Україні», починаючи з першого числа </w:t>
      </w:r>
      <w:proofErr w:type="gramStart"/>
      <w:r w:rsidRPr="0091566A">
        <w:rPr>
          <w:rFonts w:ascii="Times New Roman" w:eastAsia="Times New Roman" w:hAnsi="Times New Roman" w:cs="Times New Roman"/>
          <w:sz w:val="20"/>
          <w:szCs w:val="20"/>
          <w:lang w:eastAsia="ru-RU"/>
        </w:rPr>
        <w:t>м</w:t>
      </w:r>
      <w:proofErr w:type="gramEnd"/>
      <w:r w:rsidRPr="0091566A">
        <w:rPr>
          <w:rFonts w:ascii="Times New Roman" w:eastAsia="Times New Roman" w:hAnsi="Times New Roman" w:cs="Times New Roman"/>
          <w:sz w:val="20"/>
          <w:szCs w:val="20"/>
          <w:lang w:eastAsia="ru-RU"/>
        </w:rPr>
        <w:t xml:space="preserve">ісяця, наступного за місяцем набрання чинності Законом № 4113, тобто з 01 лютого 2025 року. </w:t>
      </w:r>
    </w:p>
    <w:p w:rsidR="00324D7E" w:rsidRPr="0091566A" w:rsidRDefault="00324D7E" w:rsidP="00324D7E">
      <w:pPr>
        <w:numPr>
          <w:ilvl w:val="0"/>
          <w:numId w:val="7"/>
        </w:numPr>
        <w:spacing w:after="0" w:line="240" w:lineRule="auto"/>
        <w:ind w:left="0"/>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Змінами до частини 14</w:t>
      </w:r>
      <w:r w:rsidRPr="0091566A">
        <w:rPr>
          <w:rFonts w:ascii="Times New Roman" w:eastAsia="Times New Roman" w:hAnsi="Times New Roman" w:cs="Times New Roman"/>
          <w:sz w:val="20"/>
          <w:szCs w:val="20"/>
          <w:vertAlign w:val="superscript"/>
          <w:lang w:eastAsia="ru-RU"/>
        </w:rPr>
        <w:t>1</w:t>
      </w:r>
      <w:r w:rsidRPr="0091566A">
        <w:rPr>
          <w:rFonts w:ascii="Times New Roman" w:eastAsia="Times New Roman" w:hAnsi="Times New Roman" w:cs="Times New Roman"/>
          <w:sz w:val="20"/>
          <w:szCs w:val="20"/>
          <w:lang w:eastAsia="ru-RU"/>
        </w:rPr>
        <w:t>статті 8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уточнено порядок застосування відповідної ставки єдиного внеску новими резидентами</w:t>
      </w:r>
      <w:proofErr w:type="gramStart"/>
      <w:r w:rsidRPr="0091566A">
        <w:rPr>
          <w:rFonts w:ascii="Times New Roman" w:eastAsia="Times New Roman" w:hAnsi="Times New Roman" w:cs="Times New Roman"/>
          <w:sz w:val="20"/>
          <w:szCs w:val="20"/>
          <w:lang w:eastAsia="ru-RU"/>
        </w:rPr>
        <w:t xml:space="preserve"> Д</w:t>
      </w:r>
      <w:proofErr w:type="gramEnd"/>
      <w:r w:rsidRPr="0091566A">
        <w:rPr>
          <w:rFonts w:ascii="Times New Roman" w:eastAsia="Times New Roman" w:hAnsi="Times New Roman" w:cs="Times New Roman"/>
          <w:sz w:val="20"/>
          <w:szCs w:val="20"/>
          <w:lang w:eastAsia="ru-RU"/>
        </w:rPr>
        <w:t xml:space="preserve">ія Сіті.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На сьогодні єдиний внесок для платника – резидента Дія Сіті, який у календарному місяці відповідав вимогам, визначеним пунктами 2, 3 частини першої, пунктом 10 частини другої статті 5 Закону України «Про стимулювання розвитку цифрової економіки в Україні» (розмі</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 середньої місячної винагороди залученим працівникам та гіг-спеціалістів має становити не менше, ніж еквівалент 1200 євро, середньооблікова кількість працівників та гіг-спеціалі</w:t>
      </w:r>
      <w:proofErr w:type="gramStart"/>
      <w:r w:rsidRPr="0091566A">
        <w:rPr>
          <w:rFonts w:ascii="Times New Roman" w:eastAsia="Times New Roman" w:hAnsi="Times New Roman" w:cs="Times New Roman"/>
          <w:sz w:val="20"/>
          <w:szCs w:val="20"/>
          <w:lang w:eastAsia="ru-RU"/>
        </w:rPr>
        <w:t>ст</w:t>
      </w:r>
      <w:proofErr w:type="gramEnd"/>
      <w:r w:rsidRPr="0091566A">
        <w:rPr>
          <w:rFonts w:ascii="Times New Roman" w:eastAsia="Times New Roman" w:hAnsi="Times New Roman" w:cs="Times New Roman"/>
          <w:sz w:val="20"/>
          <w:szCs w:val="20"/>
          <w:lang w:eastAsia="ru-RU"/>
        </w:rPr>
        <w:t xml:space="preserve">ів має становити не менше 9 осіб, загальна сума податкового боргу протягом 30 днів не перевищує 10 мінімальних заробітних плат (виходячи з розміру мінімальної заробітної плати, встановленої на 1 січня </w:t>
      </w:r>
      <w:proofErr w:type="gramStart"/>
      <w:r w:rsidRPr="0091566A">
        <w:rPr>
          <w:rFonts w:ascii="Times New Roman" w:eastAsia="Times New Roman" w:hAnsi="Times New Roman" w:cs="Times New Roman"/>
          <w:sz w:val="20"/>
          <w:szCs w:val="20"/>
          <w:lang w:eastAsia="ru-RU"/>
        </w:rPr>
        <w:t>поточного</w:t>
      </w:r>
      <w:proofErr w:type="gramEnd"/>
      <w:r w:rsidRPr="0091566A">
        <w:rPr>
          <w:rFonts w:ascii="Times New Roman" w:eastAsia="Times New Roman" w:hAnsi="Times New Roman" w:cs="Times New Roman"/>
          <w:sz w:val="20"/>
          <w:szCs w:val="20"/>
          <w:lang w:eastAsia="ru-RU"/>
        </w:rPr>
        <w:t xml:space="preserve"> календарного року), встановлюється: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1) на суму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«Про оплату праці», – у розмі</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і мінімального страхового внеску;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2) на суму винагороди фізичним особам за виконання робіт (надання послуг) за гіг-контрактами, укладеними у порядку, передбаченому Законом України «Про стимулювання розвитку цифрової економіки в Україні», – у розмі</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і мінімального страхового внеску.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Змінами, внесеними Законом № 4113, уточнено положення Закону № 2464 та чітко визначено, що єдиний внесок у розмірі мінімального страхового внеску із зазначених доходів сплачується резидентом</w:t>
      </w:r>
      <w:proofErr w:type="gramStart"/>
      <w:r w:rsidRPr="0091566A">
        <w:rPr>
          <w:rFonts w:ascii="Times New Roman" w:eastAsia="Times New Roman" w:hAnsi="Times New Roman" w:cs="Times New Roman"/>
          <w:sz w:val="20"/>
          <w:szCs w:val="20"/>
          <w:lang w:eastAsia="ru-RU"/>
        </w:rPr>
        <w:t xml:space="preserve"> Д</w:t>
      </w:r>
      <w:proofErr w:type="gramEnd"/>
      <w:r w:rsidRPr="0091566A">
        <w:rPr>
          <w:rFonts w:ascii="Times New Roman" w:eastAsia="Times New Roman" w:hAnsi="Times New Roman" w:cs="Times New Roman"/>
          <w:sz w:val="20"/>
          <w:szCs w:val="20"/>
          <w:lang w:eastAsia="ru-RU"/>
        </w:rPr>
        <w:t xml:space="preserve">ія Сіті починаючи з календарного місяця, наступного за календарним місяцем, в якому платником набуто статус резидента Дія Сіті. </w:t>
      </w:r>
    </w:p>
    <w:p w:rsidR="00324D7E" w:rsidRPr="0091566A" w:rsidRDefault="00324D7E" w:rsidP="00324D7E">
      <w:pPr>
        <w:numPr>
          <w:ilvl w:val="0"/>
          <w:numId w:val="8"/>
        </w:numPr>
        <w:spacing w:after="0" w:line="240" w:lineRule="auto"/>
        <w:ind w:left="0"/>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Відповідно до частини третьої статті 5 Закону України «Про стимулювання розвитку цифрової економіки в Україні» надано право юридичній особі, яка відповідає не всім вимогам для резидента</w:t>
      </w:r>
      <w:proofErr w:type="gramStart"/>
      <w:r w:rsidRPr="0091566A">
        <w:rPr>
          <w:rFonts w:ascii="Times New Roman" w:eastAsia="Times New Roman" w:hAnsi="Times New Roman" w:cs="Times New Roman"/>
          <w:sz w:val="20"/>
          <w:szCs w:val="20"/>
          <w:lang w:eastAsia="ru-RU"/>
        </w:rPr>
        <w:t xml:space="preserve"> Д</w:t>
      </w:r>
      <w:proofErr w:type="gramEnd"/>
      <w:r w:rsidRPr="0091566A">
        <w:rPr>
          <w:rFonts w:ascii="Times New Roman" w:eastAsia="Times New Roman" w:hAnsi="Times New Roman" w:cs="Times New Roman"/>
          <w:sz w:val="20"/>
          <w:szCs w:val="20"/>
          <w:lang w:eastAsia="ru-RU"/>
        </w:rPr>
        <w:t>ія Сіті, перебувати у зазначеному статусі, але не довше ніж до 31 грудня календарного року, наступного за календарним роком, в якому вона набула статусу резидента</w:t>
      </w:r>
      <w:proofErr w:type="gramStart"/>
      <w:r w:rsidRPr="0091566A">
        <w:rPr>
          <w:rFonts w:ascii="Times New Roman" w:eastAsia="Times New Roman" w:hAnsi="Times New Roman" w:cs="Times New Roman"/>
          <w:sz w:val="20"/>
          <w:szCs w:val="20"/>
          <w:lang w:eastAsia="ru-RU"/>
        </w:rPr>
        <w:t xml:space="preserve"> Д</w:t>
      </w:r>
      <w:proofErr w:type="gramEnd"/>
      <w:r w:rsidRPr="0091566A">
        <w:rPr>
          <w:rFonts w:ascii="Times New Roman" w:eastAsia="Times New Roman" w:hAnsi="Times New Roman" w:cs="Times New Roman"/>
          <w:sz w:val="20"/>
          <w:szCs w:val="20"/>
          <w:lang w:eastAsia="ru-RU"/>
        </w:rPr>
        <w:t xml:space="preserve">ія Сіті, за умови дотримання вимог, встановлених частиною третьою статті 5 Закону України «Про стимулювання розвитку цифрової економіки в Україні».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lastRenderedPageBreak/>
        <w:t>Законом № 4113 частину 14</w:t>
      </w:r>
      <w:r w:rsidRPr="0091566A">
        <w:rPr>
          <w:rFonts w:ascii="Times New Roman" w:eastAsia="Times New Roman" w:hAnsi="Times New Roman" w:cs="Times New Roman"/>
          <w:sz w:val="20"/>
          <w:szCs w:val="20"/>
          <w:vertAlign w:val="superscript"/>
          <w:lang w:eastAsia="ru-RU"/>
        </w:rPr>
        <w:t>1</w:t>
      </w:r>
      <w:r w:rsidRPr="0091566A">
        <w:rPr>
          <w:rFonts w:ascii="Times New Roman" w:eastAsia="Times New Roman" w:hAnsi="Times New Roman" w:cs="Times New Roman"/>
          <w:sz w:val="20"/>
          <w:szCs w:val="20"/>
          <w:lang w:eastAsia="ru-RU"/>
        </w:rPr>
        <w:t xml:space="preserve"> статті 8 Закону № 2464 доповнено новими положеннями, якими визначено порядок застосування такими юридичними особами відповідної ставки єдиного внеску.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Так, встановлено, що такі юридичні особи до 31 грудня календарного року, наступного за календарним роком, у якому вони набули статусу резидента Дія Сіті, сплачують єдиний внесок у розмі</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і мінімального страхового внеску і в такому календарному місяці, в якому вони не відповідали вимозі, визначеній пунктом 3 частини першої статті 5 Закону України «Про стимулювання розвитку цифрової економіки в Україні» (середньооблікова кількість працівників та гіг-спеціалі</w:t>
      </w:r>
      <w:proofErr w:type="gramStart"/>
      <w:r w:rsidRPr="0091566A">
        <w:rPr>
          <w:rFonts w:ascii="Times New Roman" w:eastAsia="Times New Roman" w:hAnsi="Times New Roman" w:cs="Times New Roman"/>
          <w:sz w:val="20"/>
          <w:szCs w:val="20"/>
          <w:lang w:eastAsia="ru-RU"/>
        </w:rPr>
        <w:t>ст</w:t>
      </w:r>
      <w:proofErr w:type="gramEnd"/>
      <w:r w:rsidRPr="0091566A">
        <w:rPr>
          <w:rFonts w:ascii="Times New Roman" w:eastAsia="Times New Roman" w:hAnsi="Times New Roman" w:cs="Times New Roman"/>
          <w:sz w:val="20"/>
          <w:szCs w:val="20"/>
          <w:lang w:eastAsia="ru-RU"/>
        </w:rPr>
        <w:t xml:space="preserve">ів може становити менше 9 осіб).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Якщо після настання зазначеного терміну такий платник – резидент</w:t>
      </w:r>
      <w:proofErr w:type="gramStart"/>
      <w:r w:rsidRPr="0091566A">
        <w:rPr>
          <w:rFonts w:ascii="Times New Roman" w:eastAsia="Times New Roman" w:hAnsi="Times New Roman" w:cs="Times New Roman"/>
          <w:sz w:val="20"/>
          <w:szCs w:val="20"/>
          <w:lang w:eastAsia="ru-RU"/>
        </w:rPr>
        <w:t xml:space="preserve"> Д</w:t>
      </w:r>
      <w:proofErr w:type="gramEnd"/>
      <w:r w:rsidRPr="0091566A">
        <w:rPr>
          <w:rFonts w:ascii="Times New Roman" w:eastAsia="Times New Roman" w:hAnsi="Times New Roman" w:cs="Times New Roman"/>
          <w:sz w:val="20"/>
          <w:szCs w:val="20"/>
          <w:lang w:eastAsia="ru-RU"/>
        </w:rPr>
        <w:t>ія Сіті продовжує не відповідати вимозі, визначеній пунктом 3 частини першої статті 5 Закону України «Про стимулювання розвитку цифрової економіки в Україні», такий платник – резидент Дія Сіті зобов’язаний у місячний строк самостійно донарахувати та сплатити єдиний внесок за ставкою у розмірі 22 відс. (8,41 відс. за найманого працівника з інвалідністю) щодо доходів, виплачених протягом кожного звітного періоду, коли платник не відповідав зазначеній вимозі, в межах останніх трьох місяців календарного року, наступного за календарним роком, в якому платник набув статусу резидента</w:t>
      </w:r>
      <w:proofErr w:type="gramStart"/>
      <w:r w:rsidRPr="0091566A">
        <w:rPr>
          <w:rFonts w:ascii="Times New Roman" w:eastAsia="Times New Roman" w:hAnsi="Times New Roman" w:cs="Times New Roman"/>
          <w:sz w:val="20"/>
          <w:szCs w:val="20"/>
          <w:lang w:eastAsia="ru-RU"/>
        </w:rPr>
        <w:t xml:space="preserve"> Д</w:t>
      </w:r>
      <w:proofErr w:type="gramEnd"/>
      <w:r w:rsidRPr="0091566A">
        <w:rPr>
          <w:rFonts w:ascii="Times New Roman" w:eastAsia="Times New Roman" w:hAnsi="Times New Roman" w:cs="Times New Roman"/>
          <w:sz w:val="20"/>
          <w:szCs w:val="20"/>
          <w:lang w:eastAsia="ru-RU"/>
        </w:rPr>
        <w:t>ія Сіті, за вирахуванням єдиного внеску, що був сплачений у розмі</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і мінімального страхового внеску за такі звітні періоди.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До таких донарахованих сум не застосовується штраф у розмі</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і 10 відс. донарахованої суми, встановлений пунктом 3 частини одинадцятої статті 25 Закону № 2464.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Відповідно до пункту 2 розділу II «Прикінцеві та перехідні положення» Закону № 4113 положення частини 14</w:t>
      </w:r>
      <w:r w:rsidRPr="0091566A">
        <w:rPr>
          <w:rFonts w:ascii="Times New Roman" w:eastAsia="Times New Roman" w:hAnsi="Times New Roman" w:cs="Times New Roman"/>
          <w:sz w:val="20"/>
          <w:szCs w:val="20"/>
          <w:vertAlign w:val="superscript"/>
          <w:lang w:eastAsia="ru-RU"/>
        </w:rPr>
        <w:t>1</w:t>
      </w:r>
      <w:r w:rsidRPr="0091566A">
        <w:rPr>
          <w:rFonts w:ascii="Times New Roman" w:eastAsia="Times New Roman" w:hAnsi="Times New Roman" w:cs="Times New Roman"/>
          <w:sz w:val="20"/>
          <w:szCs w:val="20"/>
          <w:lang w:eastAsia="ru-RU"/>
        </w:rPr>
        <w:t> статті 8 Закону № 2464  щодо необхідності доплати єдиного внеску застосовуються до резидентів</w:t>
      </w:r>
      <w:proofErr w:type="gramStart"/>
      <w:r w:rsidRPr="0091566A">
        <w:rPr>
          <w:rFonts w:ascii="Times New Roman" w:eastAsia="Times New Roman" w:hAnsi="Times New Roman" w:cs="Times New Roman"/>
          <w:sz w:val="20"/>
          <w:szCs w:val="20"/>
          <w:lang w:eastAsia="ru-RU"/>
        </w:rPr>
        <w:t xml:space="preserve"> Д</w:t>
      </w:r>
      <w:proofErr w:type="gramEnd"/>
      <w:r w:rsidRPr="0091566A">
        <w:rPr>
          <w:rFonts w:ascii="Times New Roman" w:eastAsia="Times New Roman" w:hAnsi="Times New Roman" w:cs="Times New Roman"/>
          <w:sz w:val="20"/>
          <w:szCs w:val="20"/>
          <w:lang w:eastAsia="ru-RU"/>
        </w:rPr>
        <w:t xml:space="preserve">ія Сіті, які набувають статусу резидента Дія Сіті відповідно до частини третьої статті 5 Закону України «Про стимулювання розвитку цифрової економіки в Україні», починаючи з першого числа </w:t>
      </w:r>
      <w:proofErr w:type="gramStart"/>
      <w:r w:rsidRPr="0091566A">
        <w:rPr>
          <w:rFonts w:ascii="Times New Roman" w:eastAsia="Times New Roman" w:hAnsi="Times New Roman" w:cs="Times New Roman"/>
          <w:sz w:val="20"/>
          <w:szCs w:val="20"/>
          <w:lang w:eastAsia="ru-RU"/>
        </w:rPr>
        <w:t>м</w:t>
      </w:r>
      <w:proofErr w:type="gramEnd"/>
      <w:r w:rsidRPr="0091566A">
        <w:rPr>
          <w:rFonts w:ascii="Times New Roman" w:eastAsia="Times New Roman" w:hAnsi="Times New Roman" w:cs="Times New Roman"/>
          <w:sz w:val="20"/>
          <w:szCs w:val="20"/>
          <w:lang w:eastAsia="ru-RU"/>
        </w:rPr>
        <w:t xml:space="preserve">ісяця, наступного за місяцем набрання чинності Законом № 4113, тобто з 1 лютого 2025 року. </w:t>
      </w:r>
    </w:p>
    <w:p w:rsidR="003960F5" w:rsidRPr="00D16159" w:rsidRDefault="003960F5" w:rsidP="00324D7E">
      <w:pPr>
        <w:spacing w:after="0" w:line="240" w:lineRule="auto"/>
        <w:outlineLvl w:val="0"/>
        <w:rPr>
          <w:rFonts w:ascii="Times New Roman" w:eastAsia="Times New Roman" w:hAnsi="Times New Roman" w:cs="Times New Roman"/>
          <w:b/>
          <w:bCs/>
          <w:kern w:val="36"/>
          <w:sz w:val="20"/>
          <w:szCs w:val="20"/>
          <w:lang w:eastAsia="ru-RU"/>
        </w:rPr>
      </w:pPr>
    </w:p>
    <w:p w:rsidR="00324D7E" w:rsidRPr="0091566A" w:rsidRDefault="00324D7E" w:rsidP="00324D7E">
      <w:pPr>
        <w:spacing w:after="0" w:line="240" w:lineRule="auto"/>
        <w:outlineLvl w:val="0"/>
        <w:rPr>
          <w:rFonts w:ascii="Times New Roman" w:eastAsia="Times New Roman" w:hAnsi="Times New Roman" w:cs="Times New Roman"/>
          <w:b/>
          <w:bCs/>
          <w:kern w:val="36"/>
          <w:sz w:val="20"/>
          <w:szCs w:val="20"/>
          <w:lang w:eastAsia="ru-RU"/>
        </w:rPr>
      </w:pPr>
      <w:r w:rsidRPr="0091566A">
        <w:rPr>
          <w:rFonts w:ascii="Times New Roman" w:eastAsia="Times New Roman" w:hAnsi="Times New Roman" w:cs="Times New Roman"/>
          <w:b/>
          <w:bCs/>
          <w:kern w:val="36"/>
          <w:sz w:val="20"/>
          <w:szCs w:val="20"/>
          <w:lang w:eastAsia="ru-RU"/>
        </w:rPr>
        <w:t>В Є</w:t>
      </w:r>
      <w:proofErr w:type="gramStart"/>
      <w:r w:rsidRPr="0091566A">
        <w:rPr>
          <w:rFonts w:ascii="Times New Roman" w:eastAsia="Times New Roman" w:hAnsi="Times New Roman" w:cs="Times New Roman"/>
          <w:b/>
          <w:bCs/>
          <w:kern w:val="36"/>
          <w:sz w:val="20"/>
          <w:szCs w:val="20"/>
          <w:lang w:eastAsia="ru-RU"/>
        </w:rPr>
        <w:t>ДР</w:t>
      </w:r>
      <w:proofErr w:type="gramEnd"/>
      <w:r w:rsidRPr="0091566A">
        <w:rPr>
          <w:rFonts w:ascii="Times New Roman" w:eastAsia="Times New Roman" w:hAnsi="Times New Roman" w:cs="Times New Roman"/>
          <w:b/>
          <w:bCs/>
          <w:kern w:val="36"/>
          <w:sz w:val="20"/>
          <w:szCs w:val="20"/>
          <w:lang w:eastAsia="ru-RU"/>
        </w:rPr>
        <w:t xml:space="preserve"> внесено запис про припинення підприємницької діяльності ФОПа: дії ФОПа для зняття з обліку в контролюючому органі</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Головне управління ДПС у Дніпропетровській області повідомляє про таке.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Порядок зняття з </w:t>
      </w:r>
      <w:proofErr w:type="gramStart"/>
      <w:r w:rsidRPr="0091566A">
        <w:rPr>
          <w:rFonts w:ascii="Times New Roman" w:eastAsia="Times New Roman" w:hAnsi="Times New Roman" w:cs="Times New Roman"/>
          <w:sz w:val="20"/>
          <w:szCs w:val="20"/>
          <w:lang w:eastAsia="ru-RU"/>
        </w:rPr>
        <w:t>обл</w:t>
      </w:r>
      <w:proofErr w:type="gramEnd"/>
      <w:r w:rsidRPr="0091566A">
        <w:rPr>
          <w:rFonts w:ascii="Times New Roman" w:eastAsia="Times New Roman" w:hAnsi="Times New Roman" w:cs="Times New Roman"/>
          <w:sz w:val="20"/>
          <w:szCs w:val="20"/>
          <w:lang w:eastAsia="ru-RU"/>
        </w:rPr>
        <w:t xml:space="preserve">іку у контролюючих органах фізичних осіб – підприємців визначений: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як платників податків – ст. 67 глави 6 розд. ІІ Податкового кодексу України (далі – ПКУ) та розд. ХІ Порядку </w:t>
      </w:r>
      <w:proofErr w:type="gramStart"/>
      <w:r w:rsidRPr="0091566A">
        <w:rPr>
          <w:rFonts w:ascii="Times New Roman" w:eastAsia="Times New Roman" w:hAnsi="Times New Roman" w:cs="Times New Roman"/>
          <w:sz w:val="20"/>
          <w:szCs w:val="20"/>
          <w:lang w:eastAsia="ru-RU"/>
        </w:rPr>
        <w:t>обл</w:t>
      </w:r>
      <w:proofErr w:type="gramEnd"/>
      <w:r w:rsidRPr="0091566A">
        <w:rPr>
          <w:rFonts w:ascii="Times New Roman" w:eastAsia="Times New Roman" w:hAnsi="Times New Roman" w:cs="Times New Roman"/>
          <w:sz w:val="20"/>
          <w:szCs w:val="20"/>
          <w:lang w:eastAsia="ru-RU"/>
        </w:rPr>
        <w:t xml:space="preserve">іку платників податків і зборів, затвердженого наказом Міністерства фінансів України від 09.12.2011 № 1588 із змінами та доповненнями (далі – Порядок № 1588);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як платників єдиного внеску на загальнообов’язкове державне </w:t>
      </w:r>
      <w:proofErr w:type="gramStart"/>
      <w:r w:rsidRPr="0091566A">
        <w:rPr>
          <w:rFonts w:ascii="Times New Roman" w:eastAsia="Times New Roman" w:hAnsi="Times New Roman" w:cs="Times New Roman"/>
          <w:sz w:val="20"/>
          <w:szCs w:val="20"/>
          <w:lang w:eastAsia="ru-RU"/>
        </w:rPr>
        <w:t>соц</w:t>
      </w:r>
      <w:proofErr w:type="gramEnd"/>
      <w:r w:rsidRPr="0091566A">
        <w:rPr>
          <w:rFonts w:ascii="Times New Roman" w:eastAsia="Times New Roman" w:hAnsi="Times New Roman" w:cs="Times New Roman"/>
          <w:sz w:val="20"/>
          <w:szCs w:val="20"/>
          <w:lang w:eastAsia="ru-RU"/>
        </w:rPr>
        <w:t>іальне страхування – ст. 5 розд. ІІ Закону України від 08 липня 2010 року № 2464-VI «Про збі</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 та облік єдиного внеску на загальнообов’язкове державне соціальне страхування» із змінами та доповненнями (далі – Закон № 2464) та розд. ІV Порядку </w:t>
      </w:r>
      <w:proofErr w:type="gramStart"/>
      <w:r w:rsidRPr="0091566A">
        <w:rPr>
          <w:rFonts w:ascii="Times New Roman" w:eastAsia="Times New Roman" w:hAnsi="Times New Roman" w:cs="Times New Roman"/>
          <w:sz w:val="20"/>
          <w:szCs w:val="20"/>
          <w:lang w:eastAsia="ru-RU"/>
        </w:rPr>
        <w:t>обл</w:t>
      </w:r>
      <w:proofErr w:type="gramEnd"/>
      <w:r w:rsidRPr="0091566A">
        <w:rPr>
          <w:rFonts w:ascii="Times New Roman" w:eastAsia="Times New Roman" w:hAnsi="Times New Roman" w:cs="Times New Roman"/>
          <w:sz w:val="20"/>
          <w:szCs w:val="20"/>
          <w:lang w:eastAsia="ru-RU"/>
        </w:rPr>
        <w:t xml:space="preserve">іку платників єдиного внеску на загальнообов’язкове державне соціальне страхування, затвердженого наказом Міністерства фінансів України від 24.11.2014 № 1162 із змінами та доповненнями.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Згідно з п.п. 1 п. 11.18 розд. XI Порядку № 1588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ідставою для зняття фізичної особи – підприємця з обліку у відповідному контролюючому органі є відомості з Єдиного державного реєстру юридичних осіб, фізичних осіб – підприємців та громадських формувань (далі – ЄДР) про державну реєстрацію припинення підприємницької діяльності фізичною особою – підприємцем за її </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ішенням, або за судовим рішенням, або у разі її смерті, або оголошення її померлою, або визнання її безвісно відсутньою.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Дата зняття з </w:t>
      </w:r>
      <w:proofErr w:type="gramStart"/>
      <w:r w:rsidRPr="0091566A">
        <w:rPr>
          <w:rFonts w:ascii="Times New Roman" w:eastAsia="Times New Roman" w:hAnsi="Times New Roman" w:cs="Times New Roman"/>
          <w:sz w:val="20"/>
          <w:szCs w:val="20"/>
          <w:lang w:eastAsia="ru-RU"/>
        </w:rPr>
        <w:t>обл</w:t>
      </w:r>
      <w:proofErr w:type="gramEnd"/>
      <w:r w:rsidRPr="0091566A">
        <w:rPr>
          <w:rFonts w:ascii="Times New Roman" w:eastAsia="Times New Roman" w:hAnsi="Times New Roman" w:cs="Times New Roman"/>
          <w:sz w:val="20"/>
          <w:szCs w:val="20"/>
          <w:lang w:eastAsia="ru-RU"/>
        </w:rPr>
        <w:t xml:space="preserve">іку фізичної особи – підприємця відповідає даті отримання відомостей про державну реєстрацію припинення підприємницької діяльності.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ідпунктом 4 п. 11.18 розд. XI Порядку № 1588 визначено, що державна реєстрація припинення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ідприємницької діяльності фізичної особи не припиняє її зобов’язань, що виникли під час провадження підприємницької діяльності, та не змінює строків, порядків виконання таких зобов’язань та застосування штрафних санкцій і нарахування пені за їх невиконання.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Відповідно до п.п. 6 п. 11.18 розд. XI Порядку № 1588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ісля державної реєстрації припинення підприємницької діяльності фізична особа продовжує обліковуватись у контролюючих органах як фізична особа – платник податків, яка отримувала доходи від провадження підприємницької діяльності.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Така фізична особа має забезпечити остаточні розрахунки з податків </w:t>
      </w:r>
      <w:proofErr w:type="gramStart"/>
      <w:r w:rsidRPr="0091566A">
        <w:rPr>
          <w:rFonts w:ascii="Times New Roman" w:eastAsia="Times New Roman" w:hAnsi="Times New Roman" w:cs="Times New Roman"/>
          <w:sz w:val="20"/>
          <w:szCs w:val="20"/>
          <w:lang w:eastAsia="ru-RU"/>
        </w:rPr>
        <w:t>в</w:t>
      </w:r>
      <w:proofErr w:type="gramEnd"/>
      <w:r w:rsidRPr="0091566A">
        <w:rPr>
          <w:rFonts w:ascii="Times New Roman" w:eastAsia="Times New Roman" w:hAnsi="Times New Roman" w:cs="Times New Roman"/>
          <w:sz w:val="20"/>
          <w:szCs w:val="20"/>
          <w:lang w:eastAsia="ru-RU"/>
        </w:rPr>
        <w:t xml:space="preserve">ід провадження підприємницької діяльності, в установлені строки подати відповідному контролюючому органу декларацію за останній базовий податковий (звітний) період, в якій відображаються виключно доходи від проведення підприємницької діяльності.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Статтею 5 Закону № 2464 визначено, що зняття з </w:t>
      </w:r>
      <w:proofErr w:type="gramStart"/>
      <w:r w:rsidRPr="0091566A">
        <w:rPr>
          <w:rFonts w:ascii="Times New Roman" w:eastAsia="Times New Roman" w:hAnsi="Times New Roman" w:cs="Times New Roman"/>
          <w:sz w:val="20"/>
          <w:szCs w:val="20"/>
          <w:lang w:eastAsia="ru-RU"/>
        </w:rPr>
        <w:t>обл</w:t>
      </w:r>
      <w:proofErr w:type="gramEnd"/>
      <w:r w:rsidRPr="0091566A">
        <w:rPr>
          <w:rFonts w:ascii="Times New Roman" w:eastAsia="Times New Roman" w:hAnsi="Times New Roman" w:cs="Times New Roman"/>
          <w:sz w:val="20"/>
          <w:szCs w:val="20"/>
          <w:lang w:eastAsia="ru-RU"/>
        </w:rPr>
        <w:t xml:space="preserve">іку фізичних осіб – підприємців – платників єдиного внеску здійснюється контролюючими органами на підставі відомостей з реєстраційної картки, наданих державним реєстратором, після проведення передбачених законодавством перевірок платників та проведення остаточного розрахунку.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Водночас, </w:t>
      </w:r>
      <w:proofErr w:type="gramStart"/>
      <w:r w:rsidRPr="0091566A">
        <w:rPr>
          <w:rFonts w:ascii="Times New Roman" w:eastAsia="Times New Roman" w:hAnsi="Times New Roman" w:cs="Times New Roman"/>
          <w:sz w:val="20"/>
          <w:szCs w:val="20"/>
          <w:lang w:eastAsia="ru-RU"/>
        </w:rPr>
        <w:t>у</w:t>
      </w:r>
      <w:proofErr w:type="gramEnd"/>
      <w:r w:rsidRPr="0091566A">
        <w:rPr>
          <w:rFonts w:ascii="Times New Roman" w:eastAsia="Times New Roman" w:hAnsi="Times New Roman" w:cs="Times New Roman"/>
          <w:sz w:val="20"/>
          <w:szCs w:val="20"/>
          <w:lang w:eastAsia="ru-RU"/>
        </w:rPr>
        <w:t xml:space="preserve"> </w:t>
      </w:r>
      <w:proofErr w:type="gramStart"/>
      <w:r w:rsidRPr="0091566A">
        <w:rPr>
          <w:rFonts w:ascii="Times New Roman" w:eastAsia="Times New Roman" w:hAnsi="Times New Roman" w:cs="Times New Roman"/>
          <w:sz w:val="20"/>
          <w:szCs w:val="20"/>
          <w:lang w:eastAsia="ru-RU"/>
        </w:rPr>
        <w:t>раз</w:t>
      </w:r>
      <w:proofErr w:type="gramEnd"/>
      <w:r w:rsidRPr="0091566A">
        <w:rPr>
          <w:rFonts w:ascii="Times New Roman" w:eastAsia="Times New Roman" w:hAnsi="Times New Roman" w:cs="Times New Roman"/>
          <w:sz w:val="20"/>
          <w:szCs w:val="20"/>
          <w:lang w:eastAsia="ru-RU"/>
        </w:rPr>
        <w:t xml:space="preserve">і зміни місця проживання фізичної особи процедури та дії, визначені п.п. 6 п. 11.18 розд. XI Порядку № 1588, проводяться в контролюючому органі, в якому платник податків перебував на </w:t>
      </w:r>
      <w:proofErr w:type="gramStart"/>
      <w:r w:rsidRPr="0091566A">
        <w:rPr>
          <w:rFonts w:ascii="Times New Roman" w:eastAsia="Times New Roman" w:hAnsi="Times New Roman" w:cs="Times New Roman"/>
          <w:sz w:val="20"/>
          <w:szCs w:val="20"/>
          <w:lang w:eastAsia="ru-RU"/>
        </w:rPr>
        <w:t>обл</w:t>
      </w:r>
      <w:proofErr w:type="gramEnd"/>
      <w:r w:rsidRPr="0091566A">
        <w:rPr>
          <w:rFonts w:ascii="Times New Roman" w:eastAsia="Times New Roman" w:hAnsi="Times New Roman" w:cs="Times New Roman"/>
          <w:sz w:val="20"/>
          <w:szCs w:val="20"/>
          <w:lang w:eastAsia="ru-RU"/>
        </w:rPr>
        <w:t xml:space="preserve">іку за основним місцем обліку на момент отримання відомостей про державну реєстрацію припинення підприємницької діяльності такої фізичної особи.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ісля державної реєстрації припинення підприємницької діяльності/реєстрації припинення або зупинення незалежної професійної діяльності фізичною особою, яка є внутрішньо переміщеною особою, процедури та </w:t>
      </w:r>
      <w:r w:rsidRPr="0091566A">
        <w:rPr>
          <w:rFonts w:ascii="Times New Roman" w:eastAsia="Times New Roman" w:hAnsi="Times New Roman" w:cs="Times New Roman"/>
          <w:sz w:val="20"/>
          <w:szCs w:val="20"/>
          <w:lang w:eastAsia="ru-RU"/>
        </w:rPr>
        <w:lastRenderedPageBreak/>
        <w:t xml:space="preserve">дії, визначені п. 11.18 розд. XI Порядку № 1588, можуть проводитися за місцем реєстрації фактичного місця проживання такої внутрішньо переміщеної особи в разі її звернення до відповідного контролюючого органу із документальним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ідтвердженням особи та довідкою про взяття на облік внутрішньо переміщеної особи, копія якої подається до контролюючого органу (абзац третій п.п. 6 п. 11.18 розд. </w:t>
      </w:r>
      <w:proofErr w:type="gramStart"/>
      <w:r w:rsidRPr="0091566A">
        <w:rPr>
          <w:rFonts w:ascii="Times New Roman" w:eastAsia="Times New Roman" w:hAnsi="Times New Roman" w:cs="Times New Roman"/>
          <w:sz w:val="20"/>
          <w:szCs w:val="20"/>
          <w:lang w:eastAsia="ru-RU"/>
        </w:rPr>
        <w:t xml:space="preserve">XI Порядку № 1588). </w:t>
      </w:r>
      <w:proofErr w:type="gramEnd"/>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Фізичні особи –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ідприємці, які перебували на загальній системі оподаткування, щодо яких до ЄДР внесений запис про припинення підприємницької діяльності, враховуючи норми п. 177.11 ст. 177 ПКУ та абзацу третього частини восьмої ст. 9 Закону № 2464, подають податкову декларацію про майновий стан і доходи щодо отриманих доходів на загальній системі оподаткування, затверджену наказом Міністерства фінансів України від 02.10.2015 № 859 із змінами та доповненнями, у складі якої формуються додатки Є</w:t>
      </w:r>
      <w:proofErr w:type="gramStart"/>
      <w:r w:rsidRPr="0091566A">
        <w:rPr>
          <w:rFonts w:ascii="Times New Roman" w:eastAsia="Times New Roman" w:hAnsi="Times New Roman" w:cs="Times New Roman"/>
          <w:sz w:val="20"/>
          <w:szCs w:val="20"/>
          <w:lang w:eastAsia="ru-RU"/>
        </w:rPr>
        <w:t>СВ</w:t>
      </w:r>
      <w:proofErr w:type="gramEnd"/>
      <w:r w:rsidRPr="0091566A">
        <w:rPr>
          <w:rFonts w:ascii="Times New Roman" w:eastAsia="Times New Roman" w:hAnsi="Times New Roman" w:cs="Times New Roman"/>
          <w:sz w:val="20"/>
          <w:szCs w:val="20"/>
          <w:lang w:eastAsia="ru-RU"/>
        </w:rPr>
        <w:t xml:space="preserve"> 1 «Розрахунок сум нарахованого доходу застрахованих осіб та суми нарахованого єдиного внеску» та Ф2 «Розрахунок податкових зобов’язань з податку на доходи фізичних осіб та військового збору з доходів, отриманих самозайнятою особою» за звітний період з дня, наступного за днем закінчення попереднього базового податкового (звітного) періоду до останнього дня календарного місяця, в якому проведено державну реєстрацію припинення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ідприємницької діяльності, у строки, встановлені ПКУ для місячного податкового періоду.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Фізичні особи –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ідприємці, які застосовували спрощену систему оподаткування, щодо яких до ЄДР внесений запис про припинення підприємницької діяльності, враховуючи норми п. 294.6 ст. 294 ПКУ та абзацу третього частини восьмої ст. 9 Закону № 2464, подають податкову декларацію платника єдиного податку – фізичної особи – підприємця (далі – декларація платника єдиного податку), затверджену наказом Міністерства фінансів України від 19.06.2015 № 578 із змінами та доповненнями, у складі якої формується додаток «Відомості про суми нарахованого доходу застрахованих осіб та суми нарахованого єдиного внеску», за податковий (звітний) квартал в якому проведено державну реєстрацію припинення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ідприємницької діяльності, з наростаючим підсумком з початку року у строки, визначені п.п. 49.18.2 п. 49.18 ст. 49 ПКУ, протягом 40 календарних днів, що настають за останнім календарним днем звітного (податкового) кварталу. Разом з тим, платник єдиного податку – фізична особа –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ідприємець може подати останню податкову декларацію платника єдиного податку до закінчення звітного періоду відповідно до п.п. 49.18.8 п. 49.18 ст. 49 ПКУ.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ішення про проведення документальної позапланової перевірки платника податків – фізичної особи приймається керівником контролюючого органу (його заступником або уповноваженою особою) з урахуванням вимог ст. 78 – 82 ПКУ, яке оформлюється наказом.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При цьому термін протягом якого приймається </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ішення про призначення документальної позапланової перевірки, зокрема, при припиненні діяльності фізичною особою – підприємцем, ПКУ не визначено.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Дані про зняття з </w:t>
      </w:r>
      <w:proofErr w:type="gramStart"/>
      <w:r w:rsidRPr="0091566A">
        <w:rPr>
          <w:rFonts w:ascii="Times New Roman" w:eastAsia="Times New Roman" w:hAnsi="Times New Roman" w:cs="Times New Roman"/>
          <w:sz w:val="20"/>
          <w:szCs w:val="20"/>
          <w:lang w:eastAsia="ru-RU"/>
        </w:rPr>
        <w:t>обл</w:t>
      </w:r>
      <w:proofErr w:type="gramEnd"/>
      <w:r w:rsidRPr="0091566A">
        <w:rPr>
          <w:rFonts w:ascii="Times New Roman" w:eastAsia="Times New Roman" w:hAnsi="Times New Roman" w:cs="Times New Roman"/>
          <w:sz w:val="20"/>
          <w:szCs w:val="20"/>
          <w:lang w:eastAsia="ru-RU"/>
        </w:rPr>
        <w:t xml:space="preserve">іку фізичної особи – підприємця як платника податків та як платника єдиного внеску передаються контролюючим органом до ЄДР та оприлюднюються на порталі електронних сервісів ЄДР. </w:t>
      </w:r>
    </w:p>
    <w:p w:rsidR="003960F5" w:rsidRPr="00D16159" w:rsidRDefault="003960F5" w:rsidP="00324D7E">
      <w:pPr>
        <w:spacing w:after="0" w:line="240" w:lineRule="auto"/>
        <w:outlineLvl w:val="0"/>
        <w:rPr>
          <w:rFonts w:ascii="Times New Roman" w:eastAsia="Times New Roman" w:hAnsi="Times New Roman" w:cs="Times New Roman"/>
          <w:b/>
          <w:bCs/>
          <w:kern w:val="36"/>
          <w:sz w:val="20"/>
          <w:szCs w:val="20"/>
          <w:lang w:eastAsia="ru-RU"/>
        </w:rPr>
      </w:pPr>
    </w:p>
    <w:p w:rsidR="00324D7E" w:rsidRPr="0091566A" w:rsidRDefault="00324D7E" w:rsidP="00324D7E">
      <w:pPr>
        <w:spacing w:after="0" w:line="240" w:lineRule="auto"/>
        <w:outlineLvl w:val="0"/>
        <w:rPr>
          <w:rFonts w:ascii="Times New Roman" w:eastAsia="Times New Roman" w:hAnsi="Times New Roman" w:cs="Times New Roman"/>
          <w:b/>
          <w:bCs/>
          <w:kern w:val="36"/>
          <w:sz w:val="20"/>
          <w:szCs w:val="20"/>
          <w:lang w:eastAsia="ru-RU"/>
        </w:rPr>
      </w:pPr>
      <w:r w:rsidRPr="0091566A">
        <w:rPr>
          <w:rFonts w:ascii="Times New Roman" w:eastAsia="Times New Roman" w:hAnsi="Times New Roman" w:cs="Times New Roman"/>
          <w:b/>
          <w:bCs/>
          <w:kern w:val="36"/>
          <w:sz w:val="20"/>
          <w:szCs w:val="20"/>
          <w:lang w:eastAsia="ru-RU"/>
        </w:rPr>
        <w:t>За якими кодами класифікації доходів бюджету сплачується військовий збі</w:t>
      </w:r>
      <w:proofErr w:type="gramStart"/>
      <w:r w:rsidRPr="0091566A">
        <w:rPr>
          <w:rFonts w:ascii="Times New Roman" w:eastAsia="Times New Roman" w:hAnsi="Times New Roman" w:cs="Times New Roman"/>
          <w:b/>
          <w:bCs/>
          <w:kern w:val="36"/>
          <w:sz w:val="20"/>
          <w:szCs w:val="20"/>
          <w:lang w:eastAsia="ru-RU"/>
        </w:rPr>
        <w:t>р</w:t>
      </w:r>
      <w:proofErr w:type="gramEnd"/>
      <w:r w:rsidRPr="0091566A">
        <w:rPr>
          <w:rFonts w:ascii="Times New Roman" w:eastAsia="Times New Roman" w:hAnsi="Times New Roman" w:cs="Times New Roman"/>
          <w:b/>
          <w:bCs/>
          <w:kern w:val="36"/>
          <w:sz w:val="20"/>
          <w:szCs w:val="20"/>
          <w:lang w:eastAsia="ru-RU"/>
        </w:rPr>
        <w:t>?</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91566A">
        <w:rPr>
          <w:rFonts w:ascii="Times New Roman" w:eastAsia="Times New Roman" w:hAnsi="Times New Roman" w:cs="Times New Roman"/>
          <w:sz w:val="20"/>
          <w:szCs w:val="20"/>
          <w:lang w:eastAsia="ru-RU"/>
        </w:rPr>
        <w:t>є,</w:t>
      </w:r>
      <w:proofErr w:type="gramEnd"/>
      <w:r w:rsidRPr="0091566A">
        <w:rPr>
          <w:rFonts w:ascii="Times New Roman" w:eastAsia="Times New Roman" w:hAnsi="Times New Roman" w:cs="Times New Roman"/>
          <w:sz w:val="20"/>
          <w:szCs w:val="20"/>
          <w:lang w:eastAsia="ru-RU"/>
        </w:rPr>
        <w:t xml:space="preserve"> що відповідно до наказу Міністерства фінансів України від 14.01.2011 2011 № 11 «Про бюджетну класифікацію» (в редакції наказу Міністерства фінансів України від 18.10.2024 № 522) військовий збір сплачується (перераховується) платниками за кодами класифікації доході</w:t>
      </w:r>
      <w:proofErr w:type="gramStart"/>
      <w:r w:rsidRPr="0091566A">
        <w:rPr>
          <w:rFonts w:ascii="Times New Roman" w:eastAsia="Times New Roman" w:hAnsi="Times New Roman" w:cs="Times New Roman"/>
          <w:sz w:val="20"/>
          <w:szCs w:val="20"/>
          <w:lang w:eastAsia="ru-RU"/>
        </w:rPr>
        <w:t>в</w:t>
      </w:r>
      <w:proofErr w:type="gramEnd"/>
      <w:r w:rsidRPr="0091566A">
        <w:rPr>
          <w:rFonts w:ascii="Times New Roman" w:eastAsia="Times New Roman" w:hAnsi="Times New Roman" w:cs="Times New Roman"/>
          <w:sz w:val="20"/>
          <w:szCs w:val="20"/>
          <w:lang w:eastAsia="ru-RU"/>
        </w:rPr>
        <w:t xml:space="preserve"> бюджету: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11011000 – «Військовий збі</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 (крім військового збору, що підлягає сплаті платниками, зазначеними у п.п. 4 п.п. 1.3 п. 16 прим. 1 підрозд. 10 розд. </w:t>
      </w:r>
      <w:proofErr w:type="gramStart"/>
      <w:r w:rsidRPr="0091566A">
        <w:rPr>
          <w:rFonts w:ascii="Times New Roman" w:eastAsia="Times New Roman" w:hAnsi="Times New Roman" w:cs="Times New Roman"/>
          <w:sz w:val="20"/>
          <w:szCs w:val="20"/>
          <w:lang w:eastAsia="ru-RU"/>
        </w:rPr>
        <w:t xml:space="preserve">ХХ Податкового кодексу України із змінами та доповненнями (далі – ПКУ), фізичними особами-підприємцями та юридичними особами, які перебувають на спрощеній системі оподаткування)» - для податкових агентів; </w:t>
      </w:r>
      <w:proofErr w:type="gramEnd"/>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11011600 – «Військовий збі</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що підлягає сплаті платниками, зазначеними у п.п. 4 п.п. 1.3 п. 16 прим. 1 підрозд. 10 розд. ХХ ПКУ» - для податкових агенті</w:t>
      </w:r>
      <w:proofErr w:type="gramStart"/>
      <w:r w:rsidRPr="0091566A">
        <w:rPr>
          <w:rFonts w:ascii="Times New Roman" w:eastAsia="Times New Roman" w:hAnsi="Times New Roman" w:cs="Times New Roman"/>
          <w:sz w:val="20"/>
          <w:szCs w:val="20"/>
          <w:lang w:eastAsia="ru-RU"/>
        </w:rPr>
        <w:t>в</w:t>
      </w:r>
      <w:proofErr w:type="gramEnd"/>
      <w:r w:rsidRPr="0091566A">
        <w:rPr>
          <w:rFonts w:ascii="Times New Roman" w:eastAsia="Times New Roman" w:hAnsi="Times New Roman" w:cs="Times New Roman"/>
          <w:sz w:val="20"/>
          <w:szCs w:val="20"/>
          <w:lang w:eastAsia="ru-RU"/>
        </w:rPr>
        <w:t xml:space="preserve">.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Відповідно до п.п. 4 п.п. 1.3 п. 16 прим. 1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ідрозд. 10 розд. XX «Перехідні положення» ПКУ ставка військового збору становить для </w:t>
      </w:r>
      <w:proofErr w:type="gramStart"/>
      <w:r w:rsidRPr="0091566A">
        <w:rPr>
          <w:rFonts w:ascii="Times New Roman" w:eastAsia="Times New Roman" w:hAnsi="Times New Roman" w:cs="Times New Roman"/>
          <w:sz w:val="20"/>
          <w:szCs w:val="20"/>
          <w:lang w:eastAsia="ru-RU"/>
        </w:rPr>
        <w:t>для</w:t>
      </w:r>
      <w:proofErr w:type="gramEnd"/>
      <w:r w:rsidRPr="0091566A">
        <w:rPr>
          <w:rFonts w:ascii="Times New Roman" w:eastAsia="Times New Roman" w:hAnsi="Times New Roman" w:cs="Times New Roman"/>
          <w:sz w:val="20"/>
          <w:szCs w:val="20"/>
          <w:lang w:eastAsia="ru-RU"/>
        </w:rPr>
        <w:t xml:space="preserve"> військовослужбовців та працівників Збройних Сил України, Служби безпеки України, Служби зовнішньої розвідки України, Головного управління розвідки Міністерства оборони України, Національної гвардії України, Державної прикордонної служби України, Управління державної охорони Украї</w:t>
      </w:r>
      <w:proofErr w:type="gramStart"/>
      <w:r w:rsidRPr="0091566A">
        <w:rPr>
          <w:rFonts w:ascii="Times New Roman" w:eastAsia="Times New Roman" w:hAnsi="Times New Roman" w:cs="Times New Roman"/>
          <w:sz w:val="20"/>
          <w:szCs w:val="20"/>
          <w:lang w:eastAsia="ru-RU"/>
        </w:rPr>
        <w:t>ни, Державної служби спеціального зв’язку та захисту інформації України, Державної спеціальної служби транспорту України, інших утворених відповідно до законів України військових формувань – 1,5 відс. з доходу, одержаного у вигляді грошового забезпечення, грошових винагород та інших виплат, які здійснюються відповідно до законодавства України (за винятком доход</w:t>
      </w:r>
      <w:proofErr w:type="gramEnd"/>
      <w:r w:rsidRPr="0091566A">
        <w:rPr>
          <w:rFonts w:ascii="Times New Roman" w:eastAsia="Times New Roman" w:hAnsi="Times New Roman" w:cs="Times New Roman"/>
          <w:sz w:val="20"/>
          <w:szCs w:val="20"/>
          <w:lang w:eastAsia="ru-RU"/>
        </w:rPr>
        <w:t xml:space="preserve">ів, які звільняються від оподаткування військовим збором відповідно до п.п. 1.7 п. 16 прим. 1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ідрозд. 10 розд. </w:t>
      </w:r>
      <w:proofErr w:type="gramStart"/>
      <w:r w:rsidRPr="0091566A">
        <w:rPr>
          <w:rFonts w:ascii="Times New Roman" w:eastAsia="Times New Roman" w:hAnsi="Times New Roman" w:cs="Times New Roman"/>
          <w:sz w:val="20"/>
          <w:szCs w:val="20"/>
          <w:lang w:eastAsia="ru-RU"/>
        </w:rPr>
        <w:t xml:space="preserve">XX «Перехідні положення» ПКУ); </w:t>
      </w:r>
      <w:proofErr w:type="gramEnd"/>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11011700 – «Військовий збі</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 що підлягає сплаті фізичними особами – підприємцями, які перебувають на спрощеній системі оподаткування»;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11011800 – «Військовий збі</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 що підлягає сплаті юридичними особами, які перебувають на спрощеній системі оподаткування (ІІІ група)».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Довідником відповідності символу звітності коду класифікації доходів бюджету, затвердженим наказом</w:t>
      </w:r>
      <w:proofErr w:type="gramStart"/>
      <w:r w:rsidRPr="0091566A">
        <w:rPr>
          <w:rFonts w:ascii="Times New Roman" w:eastAsia="Times New Roman" w:hAnsi="Times New Roman" w:cs="Times New Roman"/>
          <w:sz w:val="20"/>
          <w:szCs w:val="20"/>
          <w:lang w:eastAsia="ru-RU"/>
        </w:rPr>
        <w:t xml:space="preserve"> Д</w:t>
      </w:r>
      <w:proofErr w:type="gramEnd"/>
      <w:r w:rsidRPr="0091566A">
        <w:rPr>
          <w:rFonts w:ascii="Times New Roman" w:eastAsia="Times New Roman" w:hAnsi="Times New Roman" w:cs="Times New Roman"/>
          <w:sz w:val="20"/>
          <w:szCs w:val="20"/>
          <w:lang w:eastAsia="ru-RU"/>
        </w:rPr>
        <w:t xml:space="preserve">ержавної казначейської служби України від 28.11.2019 № 336 із змінами та доповненнями, код класифікації доходів бюджету передбачає таку позицію: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lastRenderedPageBreak/>
        <w:t>11011001 – «Військовий збі</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 (крім військового збору, що підлягає сплаті платниками, зазначеними у п.п. 4 п.п. 1.3 п. 16 прим. 1 підрозд. 10 розд. ХХ ПКУ, фізичними особами –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ідприємцями та юридичними особами, які перебувають на спрощеній системі оподаткування), що сплачується фізичними особами за результатами річного декларування». </w:t>
      </w:r>
    </w:p>
    <w:p w:rsidR="003960F5" w:rsidRPr="00D16159" w:rsidRDefault="003960F5" w:rsidP="00324D7E">
      <w:pPr>
        <w:spacing w:after="0" w:line="240" w:lineRule="auto"/>
        <w:outlineLvl w:val="0"/>
        <w:rPr>
          <w:rFonts w:ascii="Times New Roman" w:eastAsia="Times New Roman" w:hAnsi="Times New Roman" w:cs="Times New Roman"/>
          <w:b/>
          <w:bCs/>
          <w:kern w:val="36"/>
          <w:sz w:val="20"/>
          <w:szCs w:val="20"/>
          <w:lang w:eastAsia="ru-RU"/>
        </w:rPr>
      </w:pPr>
    </w:p>
    <w:p w:rsidR="00324D7E" w:rsidRPr="0091566A" w:rsidRDefault="00324D7E" w:rsidP="00324D7E">
      <w:pPr>
        <w:spacing w:after="0" w:line="240" w:lineRule="auto"/>
        <w:outlineLvl w:val="0"/>
        <w:rPr>
          <w:rFonts w:ascii="Times New Roman" w:eastAsia="Times New Roman" w:hAnsi="Times New Roman" w:cs="Times New Roman"/>
          <w:b/>
          <w:bCs/>
          <w:kern w:val="36"/>
          <w:sz w:val="20"/>
          <w:szCs w:val="20"/>
          <w:lang w:eastAsia="ru-RU"/>
        </w:rPr>
      </w:pPr>
      <w:proofErr w:type="gramStart"/>
      <w:r w:rsidRPr="0091566A">
        <w:rPr>
          <w:rFonts w:ascii="Times New Roman" w:eastAsia="Times New Roman" w:hAnsi="Times New Roman" w:cs="Times New Roman"/>
          <w:b/>
          <w:bCs/>
          <w:kern w:val="36"/>
          <w:sz w:val="20"/>
          <w:szCs w:val="20"/>
          <w:lang w:eastAsia="ru-RU"/>
        </w:rPr>
        <w:t>З</w:t>
      </w:r>
      <w:proofErr w:type="gramEnd"/>
      <w:r w:rsidRPr="0091566A">
        <w:rPr>
          <w:rFonts w:ascii="Times New Roman" w:eastAsia="Times New Roman" w:hAnsi="Times New Roman" w:cs="Times New Roman"/>
          <w:b/>
          <w:bCs/>
          <w:kern w:val="36"/>
          <w:sz w:val="20"/>
          <w:szCs w:val="20"/>
          <w:lang w:eastAsia="ru-RU"/>
        </w:rPr>
        <w:t xml:space="preserve"> якої дати починається відлік строку для подання платником податків повідомлення про надання пояснення у разі зупинення реєстрації РК?</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91566A">
        <w:rPr>
          <w:rFonts w:ascii="Times New Roman" w:eastAsia="Times New Roman" w:hAnsi="Times New Roman" w:cs="Times New Roman"/>
          <w:sz w:val="20"/>
          <w:szCs w:val="20"/>
          <w:lang w:eastAsia="ru-RU"/>
        </w:rPr>
        <w:t>є.</w:t>
      </w:r>
      <w:proofErr w:type="gramEnd"/>
      <w:r w:rsidRPr="0091566A">
        <w:rPr>
          <w:rFonts w:ascii="Times New Roman" w:eastAsia="Times New Roman" w:hAnsi="Times New Roman" w:cs="Times New Roman"/>
          <w:sz w:val="20"/>
          <w:szCs w:val="20"/>
          <w:lang w:eastAsia="ru-RU"/>
        </w:rPr>
        <w:t xml:space="preserve">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Згідно з п. 201.1 ст. 201 Податкового кодексу України (далі – ПКУ) на дату виникнення податкових зобов’язань платник податку зобов’язаний скласти податкову накладну в електронній формі з використанням кваліфікованого електронного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ідпису або удосконаленого електронного підпису, що базується на кваліфікованому сертифікаті електронного підпису, уповноваженої платником особи відповідно до вимог Закону України від 05 жовтня 2017 року № 2155-VIII «Про електронну ідентифікацію та електронні довірчі послуги» (із змінами) та зареєструвати її в Єдиному реє</w:t>
      </w:r>
      <w:proofErr w:type="gramStart"/>
      <w:r w:rsidRPr="0091566A">
        <w:rPr>
          <w:rFonts w:ascii="Times New Roman" w:eastAsia="Times New Roman" w:hAnsi="Times New Roman" w:cs="Times New Roman"/>
          <w:sz w:val="20"/>
          <w:szCs w:val="20"/>
          <w:lang w:eastAsia="ru-RU"/>
        </w:rPr>
        <w:t>стр</w:t>
      </w:r>
      <w:proofErr w:type="gramEnd"/>
      <w:r w:rsidRPr="0091566A">
        <w:rPr>
          <w:rFonts w:ascii="Times New Roman" w:eastAsia="Times New Roman" w:hAnsi="Times New Roman" w:cs="Times New Roman"/>
          <w:sz w:val="20"/>
          <w:szCs w:val="20"/>
          <w:lang w:eastAsia="ru-RU"/>
        </w:rPr>
        <w:t xml:space="preserve">і податкових накладних у встановлений ПКУ термін.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При цьому відповідно до п. 21 Порядку заповнення податкової накладної, затвердженого наказом Міністерства фінансів України від 31.12.2015 № 1307 (із змінами), зареєстрованим в Міністерстві юстиції України 26.01.2016 за № 137/28267, не </w:t>
      </w:r>
      <w:proofErr w:type="gramStart"/>
      <w:r w:rsidRPr="0091566A">
        <w:rPr>
          <w:rFonts w:ascii="Times New Roman" w:eastAsia="Times New Roman" w:hAnsi="Times New Roman" w:cs="Times New Roman"/>
          <w:sz w:val="20"/>
          <w:szCs w:val="20"/>
          <w:lang w:eastAsia="ru-RU"/>
        </w:rPr>
        <w:t>допускається</w:t>
      </w:r>
      <w:proofErr w:type="gramEnd"/>
      <w:r w:rsidRPr="0091566A">
        <w:rPr>
          <w:rFonts w:ascii="Times New Roman" w:eastAsia="Times New Roman" w:hAnsi="Times New Roman" w:cs="Times New Roman"/>
          <w:sz w:val="20"/>
          <w:szCs w:val="20"/>
          <w:lang w:eastAsia="ru-RU"/>
        </w:rPr>
        <w:t xml:space="preserve"> виправлення даних щодо дати складання податкової накладної та її порядкового номеру.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Отже, датою виникнення податкового зобов’язання є дата складання податкової накладної.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Відповідно до п. 6 Порядку прийняття </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ішень про реєстрацію/відмову в реєстрації податкових накладних/розрахунків коригування в Єдиному реєстрі податкових накладних, затвердженого наказом Міністерства фінансів України від 12.12.2019 № 520 (далі – Порядок № 520), зареєстрованим в Міністерстві юстиції України 13.12.2019 за № 1245/34216, письмові пояснення та копії документів, зазначених у п. 5 Порядку № 520, платник податку має право подати до контролюючого органу протягом 365 календарних днів, що настають за датою складання податкової накладної/розрахунку коригування.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Таким чином, відлік строку для подання платником податків повідомлення про надання пояснення та копій документів у разі зупинення реєстрації розрахунку коригування до податкової накладної </w:t>
      </w:r>
      <w:proofErr w:type="gramStart"/>
      <w:r w:rsidRPr="0091566A">
        <w:rPr>
          <w:rFonts w:ascii="Times New Roman" w:eastAsia="Times New Roman" w:hAnsi="Times New Roman" w:cs="Times New Roman"/>
          <w:sz w:val="20"/>
          <w:szCs w:val="20"/>
          <w:lang w:eastAsia="ru-RU"/>
        </w:rPr>
        <w:t>починається</w:t>
      </w:r>
      <w:proofErr w:type="gramEnd"/>
      <w:r w:rsidRPr="0091566A">
        <w:rPr>
          <w:rFonts w:ascii="Times New Roman" w:eastAsia="Times New Roman" w:hAnsi="Times New Roman" w:cs="Times New Roman"/>
          <w:sz w:val="20"/>
          <w:szCs w:val="20"/>
          <w:lang w:eastAsia="ru-RU"/>
        </w:rPr>
        <w:t xml:space="preserve"> за датою складання податкової накладної, до якої складено такий розрахунок коригування. </w:t>
      </w:r>
    </w:p>
    <w:p w:rsidR="003960F5" w:rsidRPr="00D16159" w:rsidRDefault="003960F5" w:rsidP="00324D7E">
      <w:pPr>
        <w:spacing w:after="0" w:line="240" w:lineRule="auto"/>
        <w:outlineLvl w:val="0"/>
        <w:rPr>
          <w:rFonts w:ascii="Times New Roman" w:eastAsia="Times New Roman" w:hAnsi="Times New Roman" w:cs="Times New Roman"/>
          <w:b/>
          <w:bCs/>
          <w:kern w:val="36"/>
          <w:sz w:val="20"/>
          <w:szCs w:val="20"/>
          <w:lang w:eastAsia="ru-RU"/>
        </w:rPr>
      </w:pPr>
    </w:p>
    <w:p w:rsidR="00324D7E" w:rsidRPr="0091566A" w:rsidRDefault="00324D7E" w:rsidP="00324D7E">
      <w:pPr>
        <w:spacing w:after="0" w:line="240" w:lineRule="auto"/>
        <w:outlineLvl w:val="0"/>
        <w:rPr>
          <w:rFonts w:ascii="Times New Roman" w:eastAsia="Times New Roman" w:hAnsi="Times New Roman" w:cs="Times New Roman"/>
          <w:b/>
          <w:bCs/>
          <w:kern w:val="36"/>
          <w:sz w:val="20"/>
          <w:szCs w:val="20"/>
          <w:lang w:eastAsia="ru-RU"/>
        </w:rPr>
      </w:pPr>
      <w:r w:rsidRPr="0091566A">
        <w:rPr>
          <w:rFonts w:ascii="Times New Roman" w:eastAsia="Times New Roman" w:hAnsi="Times New Roman" w:cs="Times New Roman"/>
          <w:b/>
          <w:bCs/>
          <w:kern w:val="36"/>
          <w:sz w:val="20"/>
          <w:szCs w:val="20"/>
          <w:lang w:eastAsia="ru-RU"/>
        </w:rPr>
        <w:t xml:space="preserve">У 2024 році платники Дніпропетровщини спрямували до бюджетів усіх </w:t>
      </w:r>
      <w:proofErr w:type="gramStart"/>
      <w:r w:rsidRPr="0091566A">
        <w:rPr>
          <w:rFonts w:ascii="Times New Roman" w:eastAsia="Times New Roman" w:hAnsi="Times New Roman" w:cs="Times New Roman"/>
          <w:b/>
          <w:bCs/>
          <w:kern w:val="36"/>
          <w:sz w:val="20"/>
          <w:szCs w:val="20"/>
          <w:lang w:eastAsia="ru-RU"/>
        </w:rPr>
        <w:t>р</w:t>
      </w:r>
      <w:proofErr w:type="gramEnd"/>
      <w:r w:rsidRPr="0091566A">
        <w:rPr>
          <w:rFonts w:ascii="Times New Roman" w:eastAsia="Times New Roman" w:hAnsi="Times New Roman" w:cs="Times New Roman"/>
          <w:b/>
          <w:bCs/>
          <w:kern w:val="36"/>
          <w:sz w:val="20"/>
          <w:szCs w:val="20"/>
          <w:lang w:eastAsia="ru-RU"/>
        </w:rPr>
        <w:t>івнів та державних цільових фондів понад 130,7 млрд гривень</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У січні – грудні 2024 року від платників Дніпропетровської області до бюджетів усіх </w:t>
      </w:r>
      <w:proofErr w:type="gramStart"/>
      <w:r w:rsidRPr="0091566A">
        <w:rPr>
          <w:rFonts w:ascii="Times New Roman" w:eastAsia="Times New Roman" w:hAnsi="Times New Roman" w:cs="Times New Roman"/>
          <w:sz w:val="20"/>
          <w:szCs w:val="20"/>
          <w:lang w:eastAsia="ru-RU"/>
        </w:rPr>
        <w:t>р</w:t>
      </w:r>
      <w:proofErr w:type="gramEnd"/>
      <w:r w:rsidRPr="0091566A">
        <w:rPr>
          <w:rFonts w:ascii="Times New Roman" w:eastAsia="Times New Roman" w:hAnsi="Times New Roman" w:cs="Times New Roman"/>
          <w:sz w:val="20"/>
          <w:szCs w:val="20"/>
          <w:lang w:eastAsia="ru-RU"/>
        </w:rPr>
        <w:t xml:space="preserve">івнів та державних цільових фондів надійшло понад 130,7 млрд грн податків, зборів та платежів.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Так, до Державного бюджету України з початку 2024 року спрямовано понад 52,2 </w:t>
      </w:r>
      <w:proofErr w:type="gramStart"/>
      <w:r w:rsidRPr="0091566A">
        <w:rPr>
          <w:rFonts w:ascii="Times New Roman" w:eastAsia="Times New Roman" w:hAnsi="Times New Roman" w:cs="Times New Roman"/>
          <w:sz w:val="20"/>
          <w:szCs w:val="20"/>
          <w:lang w:eastAsia="ru-RU"/>
        </w:rPr>
        <w:t>млрд</w:t>
      </w:r>
      <w:proofErr w:type="gramEnd"/>
      <w:r w:rsidRPr="0091566A">
        <w:rPr>
          <w:rFonts w:ascii="Times New Roman" w:eastAsia="Times New Roman" w:hAnsi="Times New Roman" w:cs="Times New Roman"/>
          <w:sz w:val="20"/>
          <w:szCs w:val="20"/>
          <w:lang w:eastAsia="ru-RU"/>
        </w:rPr>
        <w:t xml:space="preserve"> гривень. Це на понад 10,7 </w:t>
      </w:r>
      <w:proofErr w:type="gramStart"/>
      <w:r w:rsidRPr="0091566A">
        <w:rPr>
          <w:rFonts w:ascii="Times New Roman" w:eastAsia="Times New Roman" w:hAnsi="Times New Roman" w:cs="Times New Roman"/>
          <w:sz w:val="20"/>
          <w:szCs w:val="20"/>
          <w:lang w:eastAsia="ru-RU"/>
        </w:rPr>
        <w:t>млрд</w:t>
      </w:r>
      <w:proofErr w:type="gramEnd"/>
      <w:r w:rsidRPr="0091566A">
        <w:rPr>
          <w:rFonts w:ascii="Times New Roman" w:eastAsia="Times New Roman" w:hAnsi="Times New Roman" w:cs="Times New Roman"/>
          <w:sz w:val="20"/>
          <w:szCs w:val="20"/>
          <w:lang w:eastAsia="ru-RU"/>
        </w:rPr>
        <w:t xml:space="preserve"> грн або на 26,0 відс. більше аналогічного періоду 2023 року.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Місцеві бюджети впродовж 2024 року отримали більш ніж 41,4 </w:t>
      </w:r>
      <w:proofErr w:type="gramStart"/>
      <w:r w:rsidRPr="0091566A">
        <w:rPr>
          <w:rFonts w:ascii="Times New Roman" w:eastAsia="Times New Roman" w:hAnsi="Times New Roman" w:cs="Times New Roman"/>
          <w:sz w:val="20"/>
          <w:szCs w:val="20"/>
          <w:lang w:eastAsia="ru-RU"/>
        </w:rPr>
        <w:t>млрд</w:t>
      </w:r>
      <w:proofErr w:type="gramEnd"/>
      <w:r w:rsidRPr="0091566A">
        <w:rPr>
          <w:rFonts w:ascii="Times New Roman" w:eastAsia="Times New Roman" w:hAnsi="Times New Roman" w:cs="Times New Roman"/>
          <w:sz w:val="20"/>
          <w:szCs w:val="20"/>
          <w:lang w:eastAsia="ru-RU"/>
        </w:rPr>
        <w:t xml:space="preserve"> гривень. Надходження збільшились порівняно з 2023 роком на понад 6,8 </w:t>
      </w:r>
      <w:proofErr w:type="gramStart"/>
      <w:r w:rsidRPr="0091566A">
        <w:rPr>
          <w:rFonts w:ascii="Times New Roman" w:eastAsia="Times New Roman" w:hAnsi="Times New Roman" w:cs="Times New Roman"/>
          <w:sz w:val="20"/>
          <w:szCs w:val="20"/>
          <w:lang w:eastAsia="ru-RU"/>
        </w:rPr>
        <w:t>млрд</w:t>
      </w:r>
      <w:proofErr w:type="gramEnd"/>
      <w:r w:rsidRPr="0091566A">
        <w:rPr>
          <w:rFonts w:ascii="Times New Roman" w:eastAsia="Times New Roman" w:hAnsi="Times New Roman" w:cs="Times New Roman"/>
          <w:sz w:val="20"/>
          <w:szCs w:val="20"/>
          <w:lang w:eastAsia="ru-RU"/>
        </w:rPr>
        <w:t xml:space="preserve"> гривень. Темп росту надходжень – 119,9 відсоткі</w:t>
      </w:r>
      <w:proofErr w:type="gramStart"/>
      <w:r w:rsidRPr="0091566A">
        <w:rPr>
          <w:rFonts w:ascii="Times New Roman" w:eastAsia="Times New Roman" w:hAnsi="Times New Roman" w:cs="Times New Roman"/>
          <w:sz w:val="20"/>
          <w:szCs w:val="20"/>
          <w:lang w:eastAsia="ru-RU"/>
        </w:rPr>
        <w:t>в</w:t>
      </w:r>
      <w:proofErr w:type="gramEnd"/>
      <w:r w:rsidRPr="0091566A">
        <w:rPr>
          <w:rFonts w:ascii="Times New Roman" w:eastAsia="Times New Roman" w:hAnsi="Times New Roman" w:cs="Times New Roman"/>
          <w:sz w:val="20"/>
          <w:szCs w:val="20"/>
          <w:lang w:eastAsia="ru-RU"/>
        </w:rPr>
        <w:t xml:space="preserve">.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Державні цільові фонди у січні – грудні 2024 року поповнились єдиним внеском на загальнообов’язкове державне </w:t>
      </w:r>
      <w:proofErr w:type="gramStart"/>
      <w:r w:rsidRPr="0091566A">
        <w:rPr>
          <w:rFonts w:ascii="Times New Roman" w:eastAsia="Times New Roman" w:hAnsi="Times New Roman" w:cs="Times New Roman"/>
          <w:sz w:val="20"/>
          <w:szCs w:val="20"/>
          <w:lang w:eastAsia="ru-RU"/>
        </w:rPr>
        <w:t>соц</w:t>
      </w:r>
      <w:proofErr w:type="gramEnd"/>
      <w:r w:rsidRPr="0091566A">
        <w:rPr>
          <w:rFonts w:ascii="Times New Roman" w:eastAsia="Times New Roman" w:hAnsi="Times New Roman" w:cs="Times New Roman"/>
          <w:sz w:val="20"/>
          <w:szCs w:val="20"/>
          <w:lang w:eastAsia="ru-RU"/>
        </w:rPr>
        <w:t xml:space="preserve">іальне страхування на понад 37,0 млрд грн, що на 5,2 млрд грн або на 16,5 відс. більше ніж за підсумками 2023 року.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Про </w:t>
      </w:r>
      <w:proofErr w:type="gramStart"/>
      <w:r w:rsidRPr="0091566A">
        <w:rPr>
          <w:rFonts w:ascii="Times New Roman" w:eastAsia="Times New Roman" w:hAnsi="Times New Roman" w:cs="Times New Roman"/>
          <w:sz w:val="20"/>
          <w:szCs w:val="20"/>
          <w:lang w:eastAsia="ru-RU"/>
        </w:rPr>
        <w:t>це пов</w:t>
      </w:r>
      <w:proofErr w:type="gramEnd"/>
      <w:r w:rsidRPr="0091566A">
        <w:rPr>
          <w:rFonts w:ascii="Times New Roman" w:eastAsia="Times New Roman" w:hAnsi="Times New Roman" w:cs="Times New Roman"/>
          <w:sz w:val="20"/>
          <w:szCs w:val="20"/>
          <w:lang w:eastAsia="ru-RU"/>
        </w:rPr>
        <w:t xml:space="preserve">ідомила в. о. начальника Головного управління ДПС у Дніпропетровській області Наталя Федаш. </w:t>
      </w:r>
    </w:p>
    <w:p w:rsidR="00324D7E" w:rsidRPr="0091566A" w:rsidRDefault="00324D7E" w:rsidP="00324D7E">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«Дякуємо платникам за сумлінну сплату податків і фінансову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ідтримку держави!» – зазначила очільниця обласної податкової.  </w:t>
      </w:r>
    </w:p>
    <w:p w:rsidR="003960F5" w:rsidRPr="00D16159" w:rsidRDefault="003960F5" w:rsidP="002747A2">
      <w:pPr>
        <w:spacing w:after="0" w:line="240" w:lineRule="auto"/>
        <w:outlineLvl w:val="0"/>
        <w:rPr>
          <w:rFonts w:ascii="Times New Roman" w:eastAsia="Times New Roman" w:hAnsi="Times New Roman" w:cs="Times New Roman"/>
          <w:b/>
          <w:bCs/>
          <w:kern w:val="36"/>
          <w:sz w:val="20"/>
          <w:szCs w:val="20"/>
          <w:lang w:eastAsia="ru-RU"/>
        </w:rPr>
      </w:pPr>
    </w:p>
    <w:p w:rsidR="002747A2" w:rsidRPr="0091566A" w:rsidRDefault="002747A2" w:rsidP="002747A2">
      <w:pPr>
        <w:spacing w:after="0" w:line="240" w:lineRule="auto"/>
        <w:outlineLvl w:val="0"/>
        <w:rPr>
          <w:rFonts w:ascii="Times New Roman" w:eastAsia="Times New Roman" w:hAnsi="Times New Roman" w:cs="Times New Roman"/>
          <w:b/>
          <w:bCs/>
          <w:kern w:val="36"/>
          <w:sz w:val="20"/>
          <w:szCs w:val="20"/>
          <w:lang w:eastAsia="ru-RU"/>
        </w:rPr>
      </w:pPr>
      <w:proofErr w:type="gramStart"/>
      <w:r w:rsidRPr="0091566A">
        <w:rPr>
          <w:rFonts w:ascii="Times New Roman" w:eastAsia="Times New Roman" w:hAnsi="Times New Roman" w:cs="Times New Roman"/>
          <w:b/>
          <w:bCs/>
          <w:kern w:val="36"/>
          <w:sz w:val="20"/>
          <w:szCs w:val="20"/>
          <w:lang w:eastAsia="ru-RU"/>
        </w:rPr>
        <w:t>Завершено</w:t>
      </w:r>
      <w:proofErr w:type="gramEnd"/>
      <w:r w:rsidRPr="0091566A">
        <w:rPr>
          <w:rFonts w:ascii="Times New Roman" w:eastAsia="Times New Roman" w:hAnsi="Times New Roman" w:cs="Times New Roman"/>
          <w:b/>
          <w:bCs/>
          <w:kern w:val="36"/>
          <w:sz w:val="20"/>
          <w:szCs w:val="20"/>
          <w:lang w:eastAsia="ru-RU"/>
        </w:rPr>
        <w:t xml:space="preserve"> новітню розробку ІТ-рішення ДПС для аналізу даних РРО/ПРРО</w:t>
      </w:r>
    </w:p>
    <w:p w:rsidR="002747A2" w:rsidRPr="0091566A" w:rsidRDefault="002747A2" w:rsidP="002747A2">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За підтримки</w:t>
      </w:r>
      <w:proofErr w:type="gramStart"/>
      <w:r w:rsidRPr="0091566A">
        <w:rPr>
          <w:rFonts w:ascii="Times New Roman" w:eastAsia="Times New Roman" w:hAnsi="Times New Roman" w:cs="Times New Roman"/>
          <w:sz w:val="20"/>
          <w:szCs w:val="20"/>
          <w:lang w:eastAsia="ru-RU"/>
        </w:rPr>
        <w:t xml:space="preserve"> П</w:t>
      </w:r>
      <w:proofErr w:type="gramEnd"/>
      <w:r w:rsidRPr="0091566A">
        <w:rPr>
          <w:rFonts w:ascii="Times New Roman" w:eastAsia="Times New Roman" w:hAnsi="Times New Roman" w:cs="Times New Roman"/>
          <w:sz w:val="20"/>
          <w:szCs w:val="20"/>
          <w:lang w:eastAsia="ru-RU"/>
        </w:rPr>
        <w:t xml:space="preserve">роєкту EU4PFM Державна податкова служба України впровадила прогресивне ІТ-рішення, що посилить аналітичні можливості, які покращують управління податковими ризиками, та дозволить:  </w:t>
      </w:r>
    </w:p>
    <w:p w:rsidR="002747A2" w:rsidRPr="0091566A" w:rsidRDefault="002747A2" w:rsidP="002747A2">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аналізувати дані РРО/ПРРО;  </w:t>
      </w:r>
    </w:p>
    <w:p w:rsidR="002747A2" w:rsidRPr="0091566A" w:rsidRDefault="002747A2" w:rsidP="002747A2">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своєчасно ідентифікувати податкові ризики та ефективно ними управляти;  </w:t>
      </w:r>
    </w:p>
    <w:p w:rsidR="002747A2" w:rsidRPr="0091566A" w:rsidRDefault="002747A2" w:rsidP="002747A2">
      <w:pPr>
        <w:spacing w:after="0" w:line="240" w:lineRule="auto"/>
        <w:jc w:val="both"/>
        <w:rPr>
          <w:rFonts w:ascii="Times New Roman" w:eastAsia="Times New Roman" w:hAnsi="Times New Roman" w:cs="Times New Roman"/>
          <w:sz w:val="20"/>
          <w:szCs w:val="20"/>
          <w:lang w:eastAsia="ru-RU"/>
        </w:rPr>
      </w:pP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ідвищити ефективність ризик-орієнтованого підходу, а саме — відбирати для податкових перевірок лише ті підприємства, щодо яких виявлено ймовірні ризики.  </w:t>
      </w:r>
    </w:p>
    <w:p w:rsidR="002747A2" w:rsidRPr="0091566A" w:rsidRDefault="002747A2" w:rsidP="002747A2">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Впровадження модернізованої ІТ-системи сприятиме детінізації готівкових розрахунків,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ідвищенню справедливості та рівних умов для бізнесу, що є передумовою для забезпечення стабільних податкових надходжень до бюджету.  </w:t>
      </w:r>
    </w:p>
    <w:p w:rsidR="002747A2" w:rsidRPr="0091566A" w:rsidRDefault="002747A2" w:rsidP="002747A2">
      <w:pPr>
        <w:spacing w:after="0" w:line="240" w:lineRule="auto"/>
        <w:jc w:val="both"/>
        <w:rPr>
          <w:rFonts w:ascii="Times New Roman" w:eastAsia="Times New Roman" w:hAnsi="Times New Roman" w:cs="Times New Roman"/>
          <w:sz w:val="20"/>
          <w:szCs w:val="20"/>
          <w:lang w:eastAsia="ru-RU"/>
        </w:rPr>
      </w:pPr>
      <w:r w:rsidRPr="0091566A">
        <w:rPr>
          <w:rFonts w:ascii="Times New Roman" w:eastAsia="Times New Roman" w:hAnsi="Times New Roman" w:cs="Times New Roman"/>
          <w:sz w:val="20"/>
          <w:szCs w:val="20"/>
          <w:lang w:eastAsia="ru-RU"/>
        </w:rPr>
        <w:t xml:space="preserve">EU4PFM продовжує </w:t>
      </w:r>
      <w:proofErr w:type="gramStart"/>
      <w:r w:rsidRPr="0091566A">
        <w:rPr>
          <w:rFonts w:ascii="Times New Roman" w:eastAsia="Times New Roman" w:hAnsi="Times New Roman" w:cs="Times New Roman"/>
          <w:sz w:val="20"/>
          <w:szCs w:val="20"/>
          <w:lang w:eastAsia="ru-RU"/>
        </w:rPr>
        <w:t>п</w:t>
      </w:r>
      <w:proofErr w:type="gramEnd"/>
      <w:r w:rsidRPr="0091566A">
        <w:rPr>
          <w:rFonts w:ascii="Times New Roman" w:eastAsia="Times New Roman" w:hAnsi="Times New Roman" w:cs="Times New Roman"/>
          <w:sz w:val="20"/>
          <w:szCs w:val="20"/>
          <w:lang w:eastAsia="ru-RU"/>
        </w:rPr>
        <w:t xml:space="preserve">ідтримувати ДПС у впровадженні інноваційних цифрових технологій, що мінімізують вплив людського фактору і забезпечують прозорість та застосування єдиних підходів під час здійснення податкового контролю. </w:t>
      </w:r>
    </w:p>
    <w:p w:rsidR="003960F5" w:rsidRPr="00D16159" w:rsidRDefault="003960F5" w:rsidP="002747A2">
      <w:pPr>
        <w:spacing w:after="0" w:line="240" w:lineRule="auto"/>
        <w:outlineLvl w:val="0"/>
        <w:rPr>
          <w:rFonts w:ascii="Times New Roman" w:eastAsia="Times New Roman" w:hAnsi="Times New Roman" w:cs="Times New Roman"/>
          <w:b/>
          <w:bCs/>
          <w:kern w:val="36"/>
          <w:sz w:val="20"/>
          <w:szCs w:val="20"/>
          <w:lang w:eastAsia="ru-RU"/>
        </w:rPr>
      </w:pPr>
    </w:p>
    <w:p w:rsidR="002747A2" w:rsidRPr="001518E5" w:rsidRDefault="002747A2" w:rsidP="002747A2">
      <w:pPr>
        <w:spacing w:after="0" w:line="240" w:lineRule="auto"/>
        <w:outlineLvl w:val="0"/>
        <w:rPr>
          <w:rFonts w:ascii="Times New Roman" w:eastAsia="Times New Roman" w:hAnsi="Times New Roman" w:cs="Times New Roman"/>
          <w:b/>
          <w:bCs/>
          <w:kern w:val="36"/>
          <w:sz w:val="20"/>
          <w:szCs w:val="20"/>
          <w:lang w:eastAsia="ru-RU"/>
        </w:rPr>
      </w:pPr>
      <w:r w:rsidRPr="001518E5">
        <w:rPr>
          <w:rFonts w:ascii="Times New Roman" w:eastAsia="Times New Roman" w:hAnsi="Times New Roman" w:cs="Times New Roman"/>
          <w:b/>
          <w:bCs/>
          <w:kern w:val="36"/>
          <w:sz w:val="20"/>
          <w:szCs w:val="20"/>
          <w:lang w:eastAsia="ru-RU"/>
        </w:rPr>
        <w:t xml:space="preserve">Прийняття працівника (домашнього працівника) </w:t>
      </w:r>
      <w:proofErr w:type="gramStart"/>
      <w:r w:rsidRPr="001518E5">
        <w:rPr>
          <w:rFonts w:ascii="Times New Roman" w:eastAsia="Times New Roman" w:hAnsi="Times New Roman" w:cs="Times New Roman"/>
          <w:b/>
          <w:bCs/>
          <w:kern w:val="36"/>
          <w:sz w:val="20"/>
          <w:szCs w:val="20"/>
          <w:lang w:eastAsia="ru-RU"/>
        </w:rPr>
        <w:t>на</w:t>
      </w:r>
      <w:proofErr w:type="gramEnd"/>
      <w:r w:rsidRPr="001518E5">
        <w:rPr>
          <w:rFonts w:ascii="Times New Roman" w:eastAsia="Times New Roman" w:hAnsi="Times New Roman" w:cs="Times New Roman"/>
          <w:b/>
          <w:bCs/>
          <w:kern w:val="36"/>
          <w:sz w:val="20"/>
          <w:szCs w:val="20"/>
          <w:lang w:eastAsia="ru-RU"/>
        </w:rPr>
        <w:t xml:space="preserve"> роботу/укладення гіг-контракту: як надіслати повідомлення до ДПС через Електронний кабінет?</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1518E5">
        <w:rPr>
          <w:rFonts w:ascii="Times New Roman" w:eastAsia="Times New Roman" w:hAnsi="Times New Roman" w:cs="Times New Roman"/>
          <w:sz w:val="20"/>
          <w:szCs w:val="20"/>
          <w:lang w:eastAsia="ru-RU"/>
        </w:rPr>
        <w:t>є,</w:t>
      </w:r>
      <w:proofErr w:type="gramEnd"/>
      <w:r w:rsidRPr="001518E5">
        <w:rPr>
          <w:rFonts w:ascii="Times New Roman" w:eastAsia="Times New Roman" w:hAnsi="Times New Roman" w:cs="Times New Roman"/>
          <w:sz w:val="20"/>
          <w:szCs w:val="20"/>
          <w:lang w:eastAsia="ru-RU"/>
        </w:rPr>
        <w:t xml:space="preserve"> що подання документів засобами електронного зв’язку в електронній формі здійснюється платниками відповідно до норм Податкового </w:t>
      </w:r>
      <w:r w:rsidRPr="001518E5">
        <w:rPr>
          <w:rFonts w:ascii="Times New Roman" w:eastAsia="Times New Roman" w:hAnsi="Times New Roman" w:cs="Times New Roman"/>
          <w:sz w:val="20"/>
          <w:szCs w:val="20"/>
          <w:lang w:eastAsia="ru-RU"/>
        </w:rPr>
        <w:lastRenderedPageBreak/>
        <w:t xml:space="preserve">кодексу України та Порядку обміну електронними документами з контролюючими органами, затвердженого наказом Міністерства фінансів України від 06.06.2017 № 557 із змінами та доповненнями (далі – Порядок № 557).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 xml:space="preserve">Відповідно до п. 2 розд. ІІ Порядку № 557 платник створює електронні документи у строки та відповідно до порядку, що визначені законодавством для відповідних документів </w:t>
      </w:r>
      <w:proofErr w:type="gramStart"/>
      <w:r w:rsidRPr="001518E5">
        <w:rPr>
          <w:rFonts w:ascii="Times New Roman" w:eastAsia="Times New Roman" w:hAnsi="Times New Roman" w:cs="Times New Roman"/>
          <w:sz w:val="20"/>
          <w:szCs w:val="20"/>
          <w:lang w:eastAsia="ru-RU"/>
        </w:rPr>
        <w:t>в</w:t>
      </w:r>
      <w:proofErr w:type="gramEnd"/>
      <w:r w:rsidRPr="001518E5">
        <w:rPr>
          <w:rFonts w:ascii="Times New Roman" w:eastAsia="Times New Roman" w:hAnsi="Times New Roman" w:cs="Times New Roman"/>
          <w:sz w:val="20"/>
          <w:szCs w:val="20"/>
          <w:lang w:eastAsia="ru-RU"/>
        </w:rPr>
        <w:t xml:space="preserve"> електронній та паперовій формі, із зазначенням всіх обов’язкових реквізитів.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 xml:space="preserve">Створення електронного документа завершується накладанням на нього кваліфікованого або удосконаленого електронного </w:t>
      </w:r>
      <w:proofErr w:type="gramStart"/>
      <w:r w:rsidRPr="001518E5">
        <w:rPr>
          <w:rFonts w:ascii="Times New Roman" w:eastAsia="Times New Roman" w:hAnsi="Times New Roman" w:cs="Times New Roman"/>
          <w:sz w:val="20"/>
          <w:szCs w:val="20"/>
          <w:lang w:eastAsia="ru-RU"/>
        </w:rPr>
        <w:t>п</w:t>
      </w:r>
      <w:proofErr w:type="gramEnd"/>
      <w:r w:rsidRPr="001518E5">
        <w:rPr>
          <w:rFonts w:ascii="Times New Roman" w:eastAsia="Times New Roman" w:hAnsi="Times New Roman" w:cs="Times New Roman"/>
          <w:sz w:val="20"/>
          <w:szCs w:val="20"/>
          <w:lang w:eastAsia="ru-RU"/>
        </w:rPr>
        <w:t xml:space="preserve">ідпису, що базується на кваліфікованому сертифікаті електронного підпису та печатки (за наявності) підписувача (підписувачів).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 xml:space="preserve">У разі створення електронного документа з використанням більш як одного кваліфікованого або удосконаленого електронного </w:t>
      </w:r>
      <w:proofErr w:type="gramStart"/>
      <w:r w:rsidRPr="001518E5">
        <w:rPr>
          <w:rFonts w:ascii="Times New Roman" w:eastAsia="Times New Roman" w:hAnsi="Times New Roman" w:cs="Times New Roman"/>
          <w:sz w:val="20"/>
          <w:szCs w:val="20"/>
          <w:lang w:eastAsia="ru-RU"/>
        </w:rPr>
        <w:t>п</w:t>
      </w:r>
      <w:proofErr w:type="gramEnd"/>
      <w:r w:rsidRPr="001518E5">
        <w:rPr>
          <w:rFonts w:ascii="Times New Roman" w:eastAsia="Times New Roman" w:hAnsi="Times New Roman" w:cs="Times New Roman"/>
          <w:sz w:val="20"/>
          <w:szCs w:val="20"/>
          <w:lang w:eastAsia="ru-RU"/>
        </w:rPr>
        <w:t xml:space="preserve">ідпису, що базується на кваліфікованому сертифікаті електронного підпису, та/або більш як однієї електронної печатки його створення завершується накладанням кваліфікованого або удосконаленого електронного підпису, що базується на кваліфікованому сертифікаті електронного </w:t>
      </w:r>
      <w:proofErr w:type="gramStart"/>
      <w:r w:rsidRPr="001518E5">
        <w:rPr>
          <w:rFonts w:ascii="Times New Roman" w:eastAsia="Times New Roman" w:hAnsi="Times New Roman" w:cs="Times New Roman"/>
          <w:sz w:val="20"/>
          <w:szCs w:val="20"/>
          <w:lang w:eastAsia="ru-RU"/>
        </w:rPr>
        <w:t>п</w:t>
      </w:r>
      <w:proofErr w:type="gramEnd"/>
      <w:r w:rsidRPr="001518E5">
        <w:rPr>
          <w:rFonts w:ascii="Times New Roman" w:eastAsia="Times New Roman" w:hAnsi="Times New Roman" w:cs="Times New Roman"/>
          <w:sz w:val="20"/>
          <w:szCs w:val="20"/>
          <w:lang w:eastAsia="ru-RU"/>
        </w:rPr>
        <w:t xml:space="preserve">ідпису, або електронної печатки останнім підписувачем чи створювачем електронної печатки відповідно до технології створення такого електронного документа.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Згідно з постановляючою частиною постанови Кабінету Міні</w:t>
      </w:r>
      <w:proofErr w:type="gramStart"/>
      <w:r w:rsidRPr="001518E5">
        <w:rPr>
          <w:rFonts w:ascii="Times New Roman" w:eastAsia="Times New Roman" w:hAnsi="Times New Roman" w:cs="Times New Roman"/>
          <w:sz w:val="20"/>
          <w:szCs w:val="20"/>
          <w:lang w:eastAsia="ru-RU"/>
        </w:rPr>
        <w:t>стр</w:t>
      </w:r>
      <w:proofErr w:type="gramEnd"/>
      <w:r w:rsidRPr="001518E5">
        <w:rPr>
          <w:rFonts w:ascii="Times New Roman" w:eastAsia="Times New Roman" w:hAnsi="Times New Roman" w:cs="Times New Roman"/>
          <w:sz w:val="20"/>
          <w:szCs w:val="20"/>
          <w:lang w:eastAsia="ru-RU"/>
        </w:rPr>
        <w:t xml:space="preserve">ів України від 17 червня 2015 року № 413 «Про порядок повідомлення Державній податковій службі та її територіальним органам про прийняття працівника (домашнього працівника) на роботу/укладення гіг-контракту або припинення трудового договору з домашнім працівником» із змінами і доповненнями (далі – </w:t>
      </w:r>
      <w:proofErr w:type="gramStart"/>
      <w:r w:rsidRPr="001518E5">
        <w:rPr>
          <w:rFonts w:ascii="Times New Roman" w:eastAsia="Times New Roman" w:hAnsi="Times New Roman" w:cs="Times New Roman"/>
          <w:sz w:val="20"/>
          <w:szCs w:val="20"/>
          <w:lang w:eastAsia="ru-RU"/>
        </w:rPr>
        <w:t xml:space="preserve">Порядок № 413): </w:t>
      </w:r>
      <w:proofErr w:type="gramEnd"/>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повідомлення про прийняття працівника (домашнього працівника) на роботу/укладення гіг-контракту подається власником підприємства, установи, організаціїабо уповноваженим ним органом (особою) чи фізичною особою (крім повідомлення про прийняття на роботу члена виконавчого органу господарського товариства, керівника підприємства, установи, організації), та/або резидентом</w:t>
      </w:r>
      <w:proofErr w:type="gramStart"/>
      <w:r w:rsidRPr="001518E5">
        <w:rPr>
          <w:rFonts w:ascii="Times New Roman" w:eastAsia="Times New Roman" w:hAnsi="Times New Roman" w:cs="Times New Roman"/>
          <w:sz w:val="20"/>
          <w:szCs w:val="20"/>
          <w:lang w:eastAsia="ru-RU"/>
        </w:rPr>
        <w:t xml:space="preserve"> Д</w:t>
      </w:r>
      <w:proofErr w:type="gramEnd"/>
      <w:r w:rsidRPr="001518E5">
        <w:rPr>
          <w:rFonts w:ascii="Times New Roman" w:eastAsia="Times New Roman" w:hAnsi="Times New Roman" w:cs="Times New Roman"/>
          <w:sz w:val="20"/>
          <w:szCs w:val="20"/>
          <w:lang w:eastAsia="ru-RU"/>
        </w:rPr>
        <w:t xml:space="preserve">ія Сіті до територіальних органів Державної податкової служби за місцем </w:t>
      </w:r>
      <w:proofErr w:type="gramStart"/>
      <w:r w:rsidRPr="001518E5">
        <w:rPr>
          <w:rFonts w:ascii="Times New Roman" w:eastAsia="Times New Roman" w:hAnsi="Times New Roman" w:cs="Times New Roman"/>
          <w:sz w:val="20"/>
          <w:szCs w:val="20"/>
          <w:lang w:eastAsia="ru-RU"/>
        </w:rPr>
        <w:t>обл</w:t>
      </w:r>
      <w:proofErr w:type="gramEnd"/>
      <w:r w:rsidRPr="001518E5">
        <w:rPr>
          <w:rFonts w:ascii="Times New Roman" w:eastAsia="Times New Roman" w:hAnsi="Times New Roman" w:cs="Times New Roman"/>
          <w:sz w:val="20"/>
          <w:szCs w:val="20"/>
          <w:lang w:eastAsia="ru-RU"/>
        </w:rPr>
        <w:t xml:space="preserve">іку їх як платника єдиного внеску на загальнообов’язкове державне соціальне страхування, а фізичною особою, яка уклала трудовий договір з домашнім працівником, – за її податковою адресою (місцем проживання) за формою згідно з додатком 1 (далі – Повідомлення про прийняття працівника (домашнього працівника) на роботу/укладення гіг-контракту) до початку роботи працівника за укладеним трудовим договором та/або до початку виконання робіт (надання послуг) гіг-спеціалістом резидента Дія Сіті засобами електронного зв’язку з використанням електронного </w:t>
      </w:r>
      <w:proofErr w:type="gramStart"/>
      <w:r w:rsidRPr="001518E5">
        <w:rPr>
          <w:rFonts w:ascii="Times New Roman" w:eastAsia="Times New Roman" w:hAnsi="Times New Roman" w:cs="Times New Roman"/>
          <w:sz w:val="20"/>
          <w:szCs w:val="20"/>
          <w:lang w:eastAsia="ru-RU"/>
        </w:rPr>
        <w:t>п</w:t>
      </w:r>
      <w:proofErr w:type="gramEnd"/>
      <w:r w:rsidRPr="001518E5">
        <w:rPr>
          <w:rFonts w:ascii="Times New Roman" w:eastAsia="Times New Roman" w:hAnsi="Times New Roman" w:cs="Times New Roman"/>
          <w:sz w:val="20"/>
          <w:szCs w:val="20"/>
          <w:lang w:eastAsia="ru-RU"/>
        </w:rPr>
        <w:t xml:space="preserve">ідпису відповідальних осіб, що базується на кваліфікованому сертифікаті електронного підпису, відповідно до вимог законодавства у сфері електронного документообігу;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у разі припинення трудового договору з домашнім працівником фізична особа, яка уклала з ним трудовий догові</w:t>
      </w:r>
      <w:proofErr w:type="gramStart"/>
      <w:r w:rsidRPr="001518E5">
        <w:rPr>
          <w:rFonts w:ascii="Times New Roman" w:eastAsia="Times New Roman" w:hAnsi="Times New Roman" w:cs="Times New Roman"/>
          <w:sz w:val="20"/>
          <w:szCs w:val="20"/>
          <w:lang w:eastAsia="ru-RU"/>
        </w:rPr>
        <w:t>р</w:t>
      </w:r>
      <w:proofErr w:type="gramEnd"/>
      <w:r w:rsidRPr="001518E5">
        <w:rPr>
          <w:rFonts w:ascii="Times New Roman" w:eastAsia="Times New Roman" w:hAnsi="Times New Roman" w:cs="Times New Roman"/>
          <w:sz w:val="20"/>
          <w:szCs w:val="20"/>
          <w:lang w:eastAsia="ru-RU"/>
        </w:rPr>
        <w:t xml:space="preserve">, повідомляє територіальний орган ДПС за місцем її податкової адреси (місцем проживання) про факт і підстави припинення укладеного з домашнім працівником трудового договору за формою згідно з додатком 2 (далі – Повідомлення про припинення трудового договору з домашнім працівником) протягом трьох днів з дня його звільнення.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Порядок функціонування Електронного кабі</w:t>
      </w:r>
      <w:proofErr w:type="gramStart"/>
      <w:r w:rsidRPr="001518E5">
        <w:rPr>
          <w:rFonts w:ascii="Times New Roman" w:eastAsia="Times New Roman" w:hAnsi="Times New Roman" w:cs="Times New Roman"/>
          <w:sz w:val="20"/>
          <w:szCs w:val="20"/>
          <w:lang w:eastAsia="ru-RU"/>
        </w:rPr>
        <w:t>нету</w:t>
      </w:r>
      <w:proofErr w:type="gramEnd"/>
      <w:r w:rsidRPr="001518E5">
        <w:rPr>
          <w:rFonts w:ascii="Times New Roman" w:eastAsia="Times New Roman" w:hAnsi="Times New Roman" w:cs="Times New Roman"/>
          <w:sz w:val="20"/>
          <w:szCs w:val="20"/>
          <w:lang w:eastAsia="ru-RU"/>
        </w:rPr>
        <w:t xml:space="preserve"> визначається наказом Міністерства фінансів України від 14.07.2017 № 637 «Про затвердження Порядку функціонування Електронного кабінету» із змінами та доповненнями.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Вхід до Електронного кабі</w:t>
      </w:r>
      <w:proofErr w:type="gramStart"/>
      <w:r w:rsidRPr="001518E5">
        <w:rPr>
          <w:rFonts w:ascii="Times New Roman" w:eastAsia="Times New Roman" w:hAnsi="Times New Roman" w:cs="Times New Roman"/>
          <w:sz w:val="20"/>
          <w:szCs w:val="20"/>
          <w:lang w:eastAsia="ru-RU"/>
        </w:rPr>
        <w:t>нету</w:t>
      </w:r>
      <w:proofErr w:type="gramEnd"/>
      <w:r w:rsidRPr="001518E5">
        <w:rPr>
          <w:rFonts w:ascii="Times New Roman" w:eastAsia="Times New Roman" w:hAnsi="Times New Roman" w:cs="Times New Roman"/>
          <w:sz w:val="20"/>
          <w:szCs w:val="20"/>
          <w:lang w:eastAsia="ru-RU"/>
        </w:rPr>
        <w:t xml:space="preserve"> здійснюється за адресою: https://cabinet.tax.gov.ua, а також через вебпортал ДПС.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 xml:space="preserve">Доступ до приватної частини Електронного кабінету надається </w:t>
      </w:r>
      <w:proofErr w:type="gramStart"/>
      <w:r w:rsidRPr="001518E5">
        <w:rPr>
          <w:rFonts w:ascii="Times New Roman" w:eastAsia="Times New Roman" w:hAnsi="Times New Roman" w:cs="Times New Roman"/>
          <w:sz w:val="20"/>
          <w:szCs w:val="20"/>
          <w:lang w:eastAsia="ru-RU"/>
        </w:rPr>
        <w:t>п</w:t>
      </w:r>
      <w:proofErr w:type="gramEnd"/>
      <w:r w:rsidRPr="001518E5">
        <w:rPr>
          <w:rFonts w:ascii="Times New Roman" w:eastAsia="Times New Roman" w:hAnsi="Times New Roman" w:cs="Times New Roman"/>
          <w:sz w:val="20"/>
          <w:szCs w:val="20"/>
          <w:lang w:eastAsia="ru-RU"/>
        </w:rPr>
        <w:t xml:space="preserve">ісля проходження користувачем електронної ідентифікації онлайн з використанням кваліфікованого електронного підпису будь-якого Кваліфікованого надавача електронних довірчих послуг, через Інтегровану систему електронної ідентифікації – id.gov.ua (MobileID та BankID), за допомогою Дія Підпис або «хмарного» кваліфікованого електронного підпису.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 xml:space="preserve">Режим «Введення звітності» приватної частини Електронного кабінету забезпечує можливість створення платниками податкової, фінансової, статистичної звітності, звітності з єдиного внеску на загальнообов’язкове державне </w:t>
      </w:r>
      <w:proofErr w:type="gramStart"/>
      <w:r w:rsidRPr="001518E5">
        <w:rPr>
          <w:rFonts w:ascii="Times New Roman" w:eastAsia="Times New Roman" w:hAnsi="Times New Roman" w:cs="Times New Roman"/>
          <w:sz w:val="20"/>
          <w:szCs w:val="20"/>
          <w:lang w:eastAsia="ru-RU"/>
        </w:rPr>
        <w:t>соц</w:t>
      </w:r>
      <w:proofErr w:type="gramEnd"/>
      <w:r w:rsidRPr="001518E5">
        <w:rPr>
          <w:rFonts w:ascii="Times New Roman" w:eastAsia="Times New Roman" w:hAnsi="Times New Roman" w:cs="Times New Roman"/>
          <w:sz w:val="20"/>
          <w:szCs w:val="20"/>
          <w:lang w:eastAsia="ru-RU"/>
        </w:rPr>
        <w:t>іальне страхування, в тому числі повідомлення про прийняття працівника (домашнього працівника) на роботу/укладення гіг-контракту або припинення трудового договору з домашнім працівником, підписання і подання такої звітності до контролюючих органі</w:t>
      </w:r>
      <w:proofErr w:type="gramStart"/>
      <w:r w:rsidRPr="001518E5">
        <w:rPr>
          <w:rFonts w:ascii="Times New Roman" w:eastAsia="Times New Roman" w:hAnsi="Times New Roman" w:cs="Times New Roman"/>
          <w:sz w:val="20"/>
          <w:szCs w:val="20"/>
          <w:lang w:eastAsia="ru-RU"/>
        </w:rPr>
        <w:t>в</w:t>
      </w:r>
      <w:proofErr w:type="gramEnd"/>
      <w:r w:rsidRPr="001518E5">
        <w:rPr>
          <w:rFonts w:ascii="Times New Roman" w:eastAsia="Times New Roman" w:hAnsi="Times New Roman" w:cs="Times New Roman"/>
          <w:sz w:val="20"/>
          <w:szCs w:val="20"/>
          <w:lang w:eastAsia="ru-RU"/>
        </w:rPr>
        <w:t xml:space="preserve">.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 xml:space="preserve">Для формування Повідомлення про прийняття працівника (домашнього працівника) на роботу/укладення гіг-контракту або Повідомлення про припинення трудового договору з домашнім працівником в режимі «Введення звітності» платник самостійно встановлює фільтр за параметрами: </w:t>
      </w:r>
      <w:proofErr w:type="gramStart"/>
      <w:r w:rsidRPr="001518E5">
        <w:rPr>
          <w:rFonts w:ascii="Times New Roman" w:eastAsia="Times New Roman" w:hAnsi="Times New Roman" w:cs="Times New Roman"/>
          <w:sz w:val="20"/>
          <w:szCs w:val="20"/>
          <w:lang w:eastAsia="ru-RU"/>
        </w:rPr>
        <w:t>р</w:t>
      </w:r>
      <w:proofErr w:type="gramEnd"/>
      <w:r w:rsidRPr="001518E5">
        <w:rPr>
          <w:rFonts w:ascii="Times New Roman" w:eastAsia="Times New Roman" w:hAnsi="Times New Roman" w:cs="Times New Roman"/>
          <w:sz w:val="20"/>
          <w:szCs w:val="20"/>
          <w:lang w:eastAsia="ru-RU"/>
        </w:rPr>
        <w:t xml:space="preserve">ік, період, щодо якого здійснюється звітування, за допомогою кнопки «Створити» обирає тип форми «J(F)30 Єдиний внесок на загальнообов’язкове державне </w:t>
      </w:r>
      <w:proofErr w:type="gramStart"/>
      <w:r w:rsidRPr="001518E5">
        <w:rPr>
          <w:rFonts w:ascii="Times New Roman" w:eastAsia="Times New Roman" w:hAnsi="Times New Roman" w:cs="Times New Roman"/>
          <w:sz w:val="20"/>
          <w:szCs w:val="20"/>
          <w:lang w:eastAsia="ru-RU"/>
        </w:rPr>
        <w:t>соц</w:t>
      </w:r>
      <w:proofErr w:type="gramEnd"/>
      <w:r w:rsidRPr="001518E5">
        <w:rPr>
          <w:rFonts w:ascii="Times New Roman" w:eastAsia="Times New Roman" w:hAnsi="Times New Roman" w:cs="Times New Roman"/>
          <w:sz w:val="20"/>
          <w:szCs w:val="20"/>
          <w:lang w:eastAsia="ru-RU"/>
        </w:rPr>
        <w:t xml:space="preserve">іальне страхування». Із запропонованого переліку форм обирає форму «J(F)3001004» Повідомлення про прийняття працівника (домашнього працівника) на роботу/укладення гіг-контракту або форму «J(F)3001101 Повідомлення про припинення трудового договору з домашнім працівником, зазначає відповідний територіальний орган ДПС (регіон, район) в полі «Код ДПІ» (за замовчуванням встановлено орган ДПС за </w:t>
      </w:r>
      <w:proofErr w:type="gramStart"/>
      <w:r w:rsidRPr="001518E5">
        <w:rPr>
          <w:rFonts w:ascii="Times New Roman" w:eastAsia="Times New Roman" w:hAnsi="Times New Roman" w:cs="Times New Roman"/>
          <w:sz w:val="20"/>
          <w:szCs w:val="20"/>
          <w:lang w:eastAsia="ru-RU"/>
        </w:rPr>
        <w:t>м</w:t>
      </w:r>
      <w:proofErr w:type="gramEnd"/>
      <w:r w:rsidRPr="001518E5">
        <w:rPr>
          <w:rFonts w:ascii="Times New Roman" w:eastAsia="Times New Roman" w:hAnsi="Times New Roman" w:cs="Times New Roman"/>
          <w:sz w:val="20"/>
          <w:szCs w:val="20"/>
          <w:lang w:eastAsia="ru-RU"/>
        </w:rPr>
        <w:t xml:space="preserve">ісцем основної реєстрації) та натискає кнопку «Створити».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Режим «Перегляд звітності» надає користувачу Електронного кабі</w:t>
      </w:r>
      <w:proofErr w:type="gramStart"/>
      <w:r w:rsidRPr="001518E5">
        <w:rPr>
          <w:rFonts w:ascii="Times New Roman" w:eastAsia="Times New Roman" w:hAnsi="Times New Roman" w:cs="Times New Roman"/>
          <w:sz w:val="20"/>
          <w:szCs w:val="20"/>
          <w:lang w:eastAsia="ru-RU"/>
        </w:rPr>
        <w:t>нету</w:t>
      </w:r>
      <w:proofErr w:type="gramEnd"/>
      <w:r w:rsidRPr="001518E5">
        <w:rPr>
          <w:rFonts w:ascii="Times New Roman" w:eastAsia="Times New Roman" w:hAnsi="Times New Roman" w:cs="Times New Roman"/>
          <w:sz w:val="20"/>
          <w:szCs w:val="20"/>
          <w:lang w:eastAsia="ru-RU"/>
        </w:rPr>
        <w:t xml:space="preserve"> можливість перегляду поданої звітності.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lastRenderedPageBreak/>
        <w:t xml:space="preserve">Вкладка «Вхідні документи» режиму «Вхідні/вихідні документи» надає доступ до квитанцій щодо приймання та обробки податкової звітності, інформаційних повідомлень, кореспонденції тощо, </w:t>
      </w:r>
      <w:proofErr w:type="gramStart"/>
      <w:r w:rsidRPr="001518E5">
        <w:rPr>
          <w:rFonts w:ascii="Times New Roman" w:eastAsia="Times New Roman" w:hAnsi="Times New Roman" w:cs="Times New Roman"/>
          <w:sz w:val="20"/>
          <w:szCs w:val="20"/>
          <w:lang w:eastAsia="ru-RU"/>
        </w:rPr>
        <w:t>над</w:t>
      </w:r>
      <w:proofErr w:type="gramEnd"/>
      <w:r w:rsidRPr="001518E5">
        <w:rPr>
          <w:rFonts w:ascii="Times New Roman" w:eastAsia="Times New Roman" w:hAnsi="Times New Roman" w:cs="Times New Roman"/>
          <w:sz w:val="20"/>
          <w:szCs w:val="20"/>
          <w:lang w:eastAsia="ru-RU"/>
        </w:rPr>
        <w:t xml:space="preserve">ісланої користувачу Електронного кабінету.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 xml:space="preserve">Додатково повідомляємо, що для інформаційної </w:t>
      </w:r>
      <w:proofErr w:type="gramStart"/>
      <w:r w:rsidRPr="001518E5">
        <w:rPr>
          <w:rFonts w:ascii="Times New Roman" w:eastAsia="Times New Roman" w:hAnsi="Times New Roman" w:cs="Times New Roman"/>
          <w:sz w:val="20"/>
          <w:szCs w:val="20"/>
          <w:lang w:eastAsia="ru-RU"/>
        </w:rPr>
        <w:t>п</w:t>
      </w:r>
      <w:proofErr w:type="gramEnd"/>
      <w:r w:rsidRPr="001518E5">
        <w:rPr>
          <w:rFonts w:ascii="Times New Roman" w:eastAsia="Times New Roman" w:hAnsi="Times New Roman" w:cs="Times New Roman"/>
          <w:sz w:val="20"/>
          <w:szCs w:val="20"/>
          <w:lang w:eastAsia="ru-RU"/>
        </w:rPr>
        <w:t xml:space="preserve">ідтримки та допомоги платникам при користуванні Електронним кабінетом, відкрита і приватна частини Електронного кабінету містять режим «Допомога», в якому розміщено інструкцію користувача по кожному режиму Електронного кабінету. </w:t>
      </w:r>
    </w:p>
    <w:p w:rsidR="003960F5" w:rsidRPr="00D16159" w:rsidRDefault="003960F5" w:rsidP="002747A2">
      <w:pPr>
        <w:spacing w:after="0" w:line="240" w:lineRule="auto"/>
        <w:outlineLvl w:val="0"/>
        <w:rPr>
          <w:rFonts w:ascii="Times New Roman" w:eastAsia="Times New Roman" w:hAnsi="Times New Roman" w:cs="Times New Roman"/>
          <w:b/>
          <w:bCs/>
          <w:kern w:val="36"/>
          <w:sz w:val="20"/>
          <w:szCs w:val="20"/>
          <w:lang w:eastAsia="ru-RU"/>
        </w:rPr>
      </w:pPr>
    </w:p>
    <w:p w:rsidR="002747A2" w:rsidRPr="001518E5" w:rsidRDefault="002747A2" w:rsidP="002747A2">
      <w:pPr>
        <w:spacing w:after="0" w:line="240" w:lineRule="auto"/>
        <w:outlineLvl w:val="0"/>
        <w:rPr>
          <w:rFonts w:ascii="Times New Roman" w:eastAsia="Times New Roman" w:hAnsi="Times New Roman" w:cs="Times New Roman"/>
          <w:b/>
          <w:bCs/>
          <w:kern w:val="36"/>
          <w:sz w:val="20"/>
          <w:szCs w:val="20"/>
          <w:lang w:eastAsia="ru-RU"/>
        </w:rPr>
      </w:pPr>
      <w:r w:rsidRPr="001518E5">
        <w:rPr>
          <w:rFonts w:ascii="Times New Roman" w:eastAsia="Times New Roman" w:hAnsi="Times New Roman" w:cs="Times New Roman"/>
          <w:b/>
          <w:bCs/>
          <w:kern w:val="36"/>
          <w:sz w:val="20"/>
          <w:szCs w:val="20"/>
          <w:lang w:eastAsia="ru-RU"/>
        </w:rPr>
        <w:t>Фінансовий результат діяльност</w:t>
      </w:r>
      <w:proofErr w:type="gramStart"/>
      <w:r w:rsidRPr="001518E5">
        <w:rPr>
          <w:rFonts w:ascii="Times New Roman" w:eastAsia="Times New Roman" w:hAnsi="Times New Roman" w:cs="Times New Roman"/>
          <w:b/>
          <w:bCs/>
          <w:kern w:val="36"/>
          <w:sz w:val="20"/>
          <w:szCs w:val="20"/>
          <w:lang w:eastAsia="ru-RU"/>
        </w:rPr>
        <w:t>і К</w:t>
      </w:r>
      <w:proofErr w:type="gramEnd"/>
      <w:r w:rsidRPr="001518E5">
        <w:rPr>
          <w:rFonts w:ascii="Times New Roman" w:eastAsia="Times New Roman" w:hAnsi="Times New Roman" w:cs="Times New Roman"/>
          <w:b/>
          <w:bCs/>
          <w:kern w:val="36"/>
          <w:sz w:val="20"/>
          <w:szCs w:val="20"/>
          <w:lang w:eastAsia="ru-RU"/>
        </w:rPr>
        <w:t>ІК за звітний період має від’ємне/нульове значення: чи подається Звіт про КІК?</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1518E5">
        <w:rPr>
          <w:rFonts w:ascii="Times New Roman" w:eastAsia="Times New Roman" w:hAnsi="Times New Roman" w:cs="Times New Roman"/>
          <w:sz w:val="20"/>
          <w:szCs w:val="20"/>
          <w:lang w:eastAsia="ru-RU"/>
        </w:rPr>
        <w:t>є.</w:t>
      </w:r>
      <w:proofErr w:type="gramEnd"/>
      <w:r w:rsidRPr="001518E5">
        <w:rPr>
          <w:rFonts w:ascii="Times New Roman" w:eastAsia="Times New Roman" w:hAnsi="Times New Roman" w:cs="Times New Roman"/>
          <w:sz w:val="20"/>
          <w:szCs w:val="20"/>
          <w:lang w:eastAsia="ru-RU"/>
        </w:rPr>
        <w:t xml:space="preserve">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Відповідно до п.п. 39 прим. 2.2.2 п. 39 прим. 2.2 ст. 39 прим. 2 розд. I Податкового кодексу України (далі – ПКУ) об’єктом оподаткування, зокрема, для податку на прибуток підприємств контролюючої особи є частина скоригованого прибутку контрольованої іноземної компанії (далі – КІК), пропорційна частці, якою володіє або яку контролює така юридична особа на останній день відповідного звітного періоду, щодо якого розраховується скоригований прибуток</w:t>
      </w:r>
      <w:proofErr w:type="gramStart"/>
      <w:r w:rsidRPr="001518E5">
        <w:rPr>
          <w:rFonts w:ascii="Times New Roman" w:eastAsia="Times New Roman" w:hAnsi="Times New Roman" w:cs="Times New Roman"/>
          <w:sz w:val="20"/>
          <w:szCs w:val="20"/>
          <w:lang w:eastAsia="ru-RU"/>
        </w:rPr>
        <w:t xml:space="preserve"> К</w:t>
      </w:r>
      <w:proofErr w:type="gramEnd"/>
      <w:r w:rsidRPr="001518E5">
        <w:rPr>
          <w:rFonts w:ascii="Times New Roman" w:eastAsia="Times New Roman" w:hAnsi="Times New Roman" w:cs="Times New Roman"/>
          <w:sz w:val="20"/>
          <w:szCs w:val="20"/>
          <w:lang w:eastAsia="ru-RU"/>
        </w:rPr>
        <w:t>ІК, що обчислюється відповідно до правил, визначених ст. 39 прим. 2 розд. I ПКУ. Зазначена частина прибутку КІ</w:t>
      </w:r>
      <w:proofErr w:type="gramStart"/>
      <w:r w:rsidRPr="001518E5">
        <w:rPr>
          <w:rFonts w:ascii="Times New Roman" w:eastAsia="Times New Roman" w:hAnsi="Times New Roman" w:cs="Times New Roman"/>
          <w:sz w:val="20"/>
          <w:szCs w:val="20"/>
          <w:lang w:eastAsia="ru-RU"/>
        </w:rPr>
        <w:t>К</w:t>
      </w:r>
      <w:proofErr w:type="gramEnd"/>
      <w:r w:rsidRPr="001518E5">
        <w:rPr>
          <w:rFonts w:ascii="Times New Roman" w:eastAsia="Times New Roman" w:hAnsi="Times New Roman" w:cs="Times New Roman"/>
          <w:sz w:val="20"/>
          <w:szCs w:val="20"/>
          <w:lang w:eastAsia="ru-RU"/>
        </w:rPr>
        <w:t xml:space="preserve"> за результатами звітного податкового року збільшує об’єкт оподаткування податком на прибуток підприємств контролюючої особи в порядку, визначеному розд. ІІІ ПКУ.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Для цілей ст. 39 прим. 2 розд. I ПКУ скоригованим прибутком КІ</w:t>
      </w:r>
      <w:proofErr w:type="gramStart"/>
      <w:r w:rsidRPr="001518E5">
        <w:rPr>
          <w:rFonts w:ascii="Times New Roman" w:eastAsia="Times New Roman" w:hAnsi="Times New Roman" w:cs="Times New Roman"/>
          <w:sz w:val="20"/>
          <w:szCs w:val="20"/>
          <w:lang w:eastAsia="ru-RU"/>
        </w:rPr>
        <w:t>К</w:t>
      </w:r>
      <w:proofErr w:type="gramEnd"/>
      <w:r w:rsidRPr="001518E5">
        <w:rPr>
          <w:rFonts w:ascii="Times New Roman" w:eastAsia="Times New Roman" w:hAnsi="Times New Roman" w:cs="Times New Roman"/>
          <w:sz w:val="20"/>
          <w:szCs w:val="20"/>
          <w:lang w:eastAsia="ru-RU"/>
        </w:rPr>
        <w:t xml:space="preserve"> визнається прибуток КІК до оподаткування відповідно до даних її неконсолідованої фінансової звітності, складеної за звітний календарний рік (якщо звітний рік не відповідає календарному року – за періоди, що закінчуються у відповідному календарному році) відповідно до стандартів бухгалтерського обліку, що застосовуються КІ</w:t>
      </w:r>
      <w:proofErr w:type="gramStart"/>
      <w:r w:rsidRPr="001518E5">
        <w:rPr>
          <w:rFonts w:ascii="Times New Roman" w:eastAsia="Times New Roman" w:hAnsi="Times New Roman" w:cs="Times New Roman"/>
          <w:sz w:val="20"/>
          <w:szCs w:val="20"/>
          <w:lang w:eastAsia="ru-RU"/>
        </w:rPr>
        <w:t>К</w:t>
      </w:r>
      <w:proofErr w:type="gramEnd"/>
      <w:r w:rsidRPr="001518E5">
        <w:rPr>
          <w:rFonts w:ascii="Times New Roman" w:eastAsia="Times New Roman" w:hAnsi="Times New Roman" w:cs="Times New Roman"/>
          <w:sz w:val="20"/>
          <w:szCs w:val="20"/>
          <w:lang w:eastAsia="ru-RU"/>
        </w:rPr>
        <w:t xml:space="preserve">, та строків для підготовки такої звітності у відповідній іноземній юрисдикції (абзац перший п.п. 39 прим. 2.3.1 п. 39 прим. 2.3 ст. 39 прим. 2 розд. </w:t>
      </w:r>
      <w:proofErr w:type="gramStart"/>
      <w:r w:rsidRPr="001518E5">
        <w:rPr>
          <w:rFonts w:ascii="Times New Roman" w:eastAsia="Times New Roman" w:hAnsi="Times New Roman" w:cs="Times New Roman"/>
          <w:sz w:val="20"/>
          <w:szCs w:val="20"/>
          <w:lang w:eastAsia="ru-RU"/>
        </w:rPr>
        <w:t xml:space="preserve">I ПКУ). </w:t>
      </w:r>
      <w:proofErr w:type="gramEnd"/>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Згідно з п.п. 39 прим. 2.3.3 п. 39 прим. 2.3 ст. 39 прим. 2 ПКУ скоригований прибуток кожно</w:t>
      </w:r>
      <w:proofErr w:type="gramStart"/>
      <w:r w:rsidRPr="001518E5">
        <w:rPr>
          <w:rFonts w:ascii="Times New Roman" w:eastAsia="Times New Roman" w:hAnsi="Times New Roman" w:cs="Times New Roman"/>
          <w:sz w:val="20"/>
          <w:szCs w:val="20"/>
          <w:lang w:eastAsia="ru-RU"/>
        </w:rPr>
        <w:t>ї К</w:t>
      </w:r>
      <w:proofErr w:type="gramEnd"/>
      <w:r w:rsidRPr="001518E5">
        <w:rPr>
          <w:rFonts w:ascii="Times New Roman" w:eastAsia="Times New Roman" w:hAnsi="Times New Roman" w:cs="Times New Roman"/>
          <w:sz w:val="20"/>
          <w:szCs w:val="20"/>
          <w:lang w:eastAsia="ru-RU"/>
        </w:rPr>
        <w:t>ІК визначається окремо. У разі якщо скоригований прибуток</w:t>
      </w:r>
      <w:proofErr w:type="gramStart"/>
      <w:r w:rsidRPr="001518E5">
        <w:rPr>
          <w:rFonts w:ascii="Times New Roman" w:eastAsia="Times New Roman" w:hAnsi="Times New Roman" w:cs="Times New Roman"/>
          <w:sz w:val="20"/>
          <w:szCs w:val="20"/>
          <w:lang w:eastAsia="ru-RU"/>
        </w:rPr>
        <w:t xml:space="preserve"> К</w:t>
      </w:r>
      <w:proofErr w:type="gramEnd"/>
      <w:r w:rsidRPr="001518E5">
        <w:rPr>
          <w:rFonts w:ascii="Times New Roman" w:eastAsia="Times New Roman" w:hAnsi="Times New Roman" w:cs="Times New Roman"/>
          <w:sz w:val="20"/>
          <w:szCs w:val="20"/>
          <w:lang w:eastAsia="ru-RU"/>
        </w:rPr>
        <w:t xml:space="preserve">ІК звітного року має від’ємне значення, такий збиток не зменшує прибуток до оподаткування інших КІК звітного року, однак може бути врахований у зменшення прибутку до оподаткування цієї самої КІК у майбутніх звітних роках.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 xml:space="preserve">Пунктом 39 прим. 2.5 ст. 39 прим. 2 ПКУ встановлені вимоги щодо складання та подання Звіту про контрольовані іноземні компанії (далі – Звіт).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 xml:space="preserve">Зокрема, згідно з п.п. 39 прим. 2.5.2 п. 39 прим. 2.5 ст. 39 прим. 2 розд. I ПКУ контролюючі особи зобов’язані подавати Звіт до контролюючого органу одночасно з поданням, зокрема, податкової декларації з податку на прибуток </w:t>
      </w:r>
      <w:proofErr w:type="gramStart"/>
      <w:r w:rsidRPr="001518E5">
        <w:rPr>
          <w:rFonts w:ascii="Times New Roman" w:eastAsia="Times New Roman" w:hAnsi="Times New Roman" w:cs="Times New Roman"/>
          <w:sz w:val="20"/>
          <w:szCs w:val="20"/>
          <w:lang w:eastAsia="ru-RU"/>
        </w:rPr>
        <w:t>п</w:t>
      </w:r>
      <w:proofErr w:type="gramEnd"/>
      <w:r w:rsidRPr="001518E5">
        <w:rPr>
          <w:rFonts w:ascii="Times New Roman" w:eastAsia="Times New Roman" w:hAnsi="Times New Roman" w:cs="Times New Roman"/>
          <w:sz w:val="20"/>
          <w:szCs w:val="20"/>
          <w:lang w:eastAsia="ru-RU"/>
        </w:rPr>
        <w:t xml:space="preserve">ідприємств за відповідний календарний рік засобами електронного зв’язку в електронній формі з дотриманням вимог законів України від 22 травня 2003 року № 851-IV «Про електронні документи та електронний документообіг» (із змінами) та від 05 жовтня 2017 року № 2155-VIII «Про електронну ідентифікацію та електронні довірчі послуги» (із змінами).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 xml:space="preserve">Форма Податкової декларації з податку на прибуток </w:t>
      </w:r>
      <w:proofErr w:type="gramStart"/>
      <w:r w:rsidRPr="001518E5">
        <w:rPr>
          <w:rFonts w:ascii="Times New Roman" w:eastAsia="Times New Roman" w:hAnsi="Times New Roman" w:cs="Times New Roman"/>
          <w:sz w:val="20"/>
          <w:szCs w:val="20"/>
          <w:lang w:eastAsia="ru-RU"/>
        </w:rPr>
        <w:t>п</w:t>
      </w:r>
      <w:proofErr w:type="gramEnd"/>
      <w:r w:rsidRPr="001518E5">
        <w:rPr>
          <w:rFonts w:ascii="Times New Roman" w:eastAsia="Times New Roman" w:hAnsi="Times New Roman" w:cs="Times New Roman"/>
          <w:sz w:val="20"/>
          <w:szCs w:val="20"/>
          <w:lang w:eastAsia="ru-RU"/>
        </w:rPr>
        <w:t xml:space="preserve">ідприємств затверджена наказом Міністерства фінансів України від 20.10.2015 № 897 (у редакції наказу від 20.02.2023 № 101) зі змінами та доповненнями (далі – Декларація).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 xml:space="preserve">Наказом Міністерства фінансів України від 25.08.2022 № 254 затверджено форму Звіту, скорочену форму Звіту та Порядок заповнення Звіту, скороченої форми Звіту і подання до контролюючого органу (далі – Порядок № 254).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Таким чином, якщо фінансовий результат діяльност</w:t>
      </w:r>
      <w:proofErr w:type="gramStart"/>
      <w:r w:rsidRPr="001518E5">
        <w:rPr>
          <w:rFonts w:ascii="Times New Roman" w:eastAsia="Times New Roman" w:hAnsi="Times New Roman" w:cs="Times New Roman"/>
          <w:sz w:val="20"/>
          <w:szCs w:val="20"/>
          <w:lang w:eastAsia="ru-RU"/>
        </w:rPr>
        <w:t>і К</w:t>
      </w:r>
      <w:proofErr w:type="gramEnd"/>
      <w:r w:rsidRPr="001518E5">
        <w:rPr>
          <w:rFonts w:ascii="Times New Roman" w:eastAsia="Times New Roman" w:hAnsi="Times New Roman" w:cs="Times New Roman"/>
          <w:sz w:val="20"/>
          <w:szCs w:val="20"/>
          <w:lang w:eastAsia="ru-RU"/>
        </w:rPr>
        <w:t xml:space="preserve">ІК за звітний період має від’ємне або нульове значення, контролюючою особою обов’язково подається: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 xml:space="preserve">Звіт (повний);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додаток</w:t>
      </w:r>
      <w:proofErr w:type="gramStart"/>
      <w:r w:rsidRPr="001518E5">
        <w:rPr>
          <w:rFonts w:ascii="Times New Roman" w:eastAsia="Times New Roman" w:hAnsi="Times New Roman" w:cs="Times New Roman"/>
          <w:sz w:val="20"/>
          <w:szCs w:val="20"/>
          <w:lang w:eastAsia="ru-RU"/>
        </w:rPr>
        <w:t xml:space="preserve"> К</w:t>
      </w:r>
      <w:proofErr w:type="gramEnd"/>
      <w:r w:rsidRPr="001518E5">
        <w:rPr>
          <w:rFonts w:ascii="Times New Roman" w:eastAsia="Times New Roman" w:hAnsi="Times New Roman" w:cs="Times New Roman"/>
          <w:sz w:val="20"/>
          <w:szCs w:val="20"/>
          <w:lang w:eastAsia="ru-RU"/>
        </w:rPr>
        <w:t xml:space="preserve">ІК до рядка 06.1 КІК Декларації (Розрахунок прибутку КІК).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До Звіту в обов’язковому порядку додаються завірені належним чином копії фінансової звітності КІ</w:t>
      </w:r>
      <w:proofErr w:type="gramStart"/>
      <w:r w:rsidRPr="001518E5">
        <w:rPr>
          <w:rFonts w:ascii="Times New Roman" w:eastAsia="Times New Roman" w:hAnsi="Times New Roman" w:cs="Times New Roman"/>
          <w:sz w:val="20"/>
          <w:szCs w:val="20"/>
          <w:lang w:eastAsia="ru-RU"/>
        </w:rPr>
        <w:t>К</w:t>
      </w:r>
      <w:proofErr w:type="gramEnd"/>
      <w:r w:rsidRPr="001518E5">
        <w:rPr>
          <w:rFonts w:ascii="Times New Roman" w:eastAsia="Times New Roman" w:hAnsi="Times New Roman" w:cs="Times New Roman"/>
          <w:sz w:val="20"/>
          <w:szCs w:val="20"/>
          <w:lang w:eastAsia="ru-RU"/>
        </w:rPr>
        <w:t xml:space="preserve">, що підтверджують розмір прибутку КІК за звітний (податковий) рік.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 xml:space="preserve">У Звіті та у Порядку № 254 чітко прописані назви граф та порядок їх заповнення.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 xml:space="preserve">Графи 1 – 2, 4 – 9, 11 – 17, 21 – 26 та 35 Звіту є обов’язковими для заповнення.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 xml:space="preserve">Графи 25.1 – 25.3, 26 Звіту містять числове поле та заповнюються в гривнях без копійок. При цьому, значення в графах можуть бути як додатними так і від’ємними або дорівнювати нулю. </w:t>
      </w:r>
    </w:p>
    <w:p w:rsidR="002747A2" w:rsidRPr="001518E5" w:rsidRDefault="002747A2" w:rsidP="002747A2">
      <w:pPr>
        <w:spacing w:after="0" w:line="240" w:lineRule="auto"/>
        <w:jc w:val="both"/>
        <w:rPr>
          <w:rFonts w:ascii="Times New Roman" w:eastAsia="Times New Roman" w:hAnsi="Times New Roman" w:cs="Times New Roman"/>
          <w:sz w:val="20"/>
          <w:szCs w:val="20"/>
          <w:lang w:eastAsia="ru-RU"/>
        </w:rPr>
      </w:pPr>
      <w:r w:rsidRPr="001518E5">
        <w:rPr>
          <w:rFonts w:ascii="Times New Roman" w:eastAsia="Times New Roman" w:hAnsi="Times New Roman" w:cs="Times New Roman"/>
          <w:sz w:val="20"/>
          <w:szCs w:val="20"/>
          <w:lang w:eastAsia="ru-RU"/>
        </w:rPr>
        <w:t xml:space="preserve">Отже, графи Звіту та додатки К, ЦП та ТЦ до Звіту, в яких є показники для декларування, </w:t>
      </w:r>
      <w:proofErr w:type="gramStart"/>
      <w:r w:rsidRPr="001518E5">
        <w:rPr>
          <w:rFonts w:ascii="Times New Roman" w:eastAsia="Times New Roman" w:hAnsi="Times New Roman" w:cs="Times New Roman"/>
          <w:sz w:val="20"/>
          <w:szCs w:val="20"/>
          <w:lang w:eastAsia="ru-RU"/>
        </w:rPr>
        <w:t>п</w:t>
      </w:r>
      <w:proofErr w:type="gramEnd"/>
      <w:r w:rsidRPr="001518E5">
        <w:rPr>
          <w:rFonts w:ascii="Times New Roman" w:eastAsia="Times New Roman" w:hAnsi="Times New Roman" w:cs="Times New Roman"/>
          <w:sz w:val="20"/>
          <w:szCs w:val="20"/>
          <w:lang w:eastAsia="ru-RU"/>
        </w:rPr>
        <w:t xml:space="preserve">ідлягають заповненню. </w:t>
      </w:r>
    </w:p>
    <w:p w:rsidR="003960F5" w:rsidRPr="00D16159" w:rsidRDefault="003960F5" w:rsidP="002747A2">
      <w:pPr>
        <w:spacing w:after="0" w:line="240" w:lineRule="auto"/>
        <w:outlineLvl w:val="0"/>
        <w:rPr>
          <w:rFonts w:ascii="Times New Roman" w:eastAsia="Times New Roman" w:hAnsi="Times New Roman" w:cs="Times New Roman"/>
          <w:b/>
          <w:bCs/>
          <w:kern w:val="36"/>
          <w:sz w:val="20"/>
          <w:szCs w:val="20"/>
          <w:lang w:eastAsia="ru-RU"/>
        </w:rPr>
      </w:pPr>
    </w:p>
    <w:p w:rsidR="002747A2" w:rsidRPr="00E50441" w:rsidRDefault="002747A2" w:rsidP="002747A2">
      <w:pPr>
        <w:spacing w:after="0" w:line="240" w:lineRule="auto"/>
        <w:outlineLvl w:val="0"/>
        <w:rPr>
          <w:rFonts w:ascii="Times New Roman" w:eastAsia="Times New Roman" w:hAnsi="Times New Roman" w:cs="Times New Roman"/>
          <w:b/>
          <w:bCs/>
          <w:kern w:val="36"/>
          <w:sz w:val="20"/>
          <w:szCs w:val="20"/>
          <w:lang w:val="uk-UA" w:eastAsia="ru-RU"/>
        </w:rPr>
      </w:pPr>
      <w:r w:rsidRPr="00E50441">
        <w:rPr>
          <w:rFonts w:ascii="Times New Roman" w:eastAsia="Times New Roman" w:hAnsi="Times New Roman" w:cs="Times New Roman"/>
          <w:b/>
          <w:bCs/>
          <w:kern w:val="36"/>
          <w:sz w:val="20"/>
          <w:szCs w:val="20"/>
          <w:lang w:val="uk-UA" w:eastAsia="ru-RU"/>
        </w:rPr>
        <w:t>Сплачуєте бюджетні/небюджетні платежі – дотримуйтесь порядку заповнення платіжної інструкції!</w:t>
      </w:r>
    </w:p>
    <w:p w:rsidR="002747A2" w:rsidRPr="002747A2" w:rsidRDefault="002747A2" w:rsidP="002747A2">
      <w:pPr>
        <w:spacing w:after="0" w:line="240" w:lineRule="auto"/>
        <w:jc w:val="both"/>
        <w:rPr>
          <w:rFonts w:ascii="Times New Roman" w:eastAsia="Times New Roman" w:hAnsi="Times New Roman" w:cs="Times New Roman"/>
          <w:sz w:val="20"/>
          <w:szCs w:val="20"/>
          <w:lang w:val="uk-UA" w:eastAsia="ru-RU"/>
        </w:rPr>
      </w:pPr>
      <w:r w:rsidRPr="002747A2">
        <w:rPr>
          <w:rFonts w:ascii="Times New Roman" w:eastAsia="Times New Roman" w:hAnsi="Times New Roman" w:cs="Times New Roman"/>
          <w:sz w:val="20"/>
          <w:szCs w:val="20"/>
          <w:lang w:val="uk-UA" w:eastAsia="ru-RU"/>
        </w:rPr>
        <w:t xml:space="preserve">Головне управління ДПС у Дніпропетровській області нагадує, що правила заповнення реквізиту «Призначення платежу» платіжної інструкції при сплаті податків, зборів, платежів та єдиного внеску на єдиний рахунок, визначені пунктами 1 – 4 розділу ІІ Порядку заповнення реквізиту «Призначення платежу» платіжної інструкції (платіжний документ) під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у разі їх повернення (далі – Порядок), затвердженого </w:t>
      </w:r>
      <w:r w:rsidRPr="002747A2">
        <w:rPr>
          <w:rFonts w:ascii="Times New Roman" w:eastAsia="Times New Roman" w:hAnsi="Times New Roman" w:cs="Times New Roman"/>
          <w:sz w:val="20"/>
          <w:szCs w:val="20"/>
          <w:lang w:val="uk-UA" w:eastAsia="ru-RU"/>
        </w:rPr>
        <w:lastRenderedPageBreak/>
        <w:t xml:space="preserve">наказом Міністерства фінансів України від 22.03.2023 № 148 (із змінами), що зареєстрований в Міністерстві юстиції України 28.03.2023 за № 528/39584. </w:t>
      </w:r>
    </w:p>
    <w:p w:rsidR="002747A2" w:rsidRPr="00D16159" w:rsidRDefault="002747A2" w:rsidP="002747A2">
      <w:pPr>
        <w:spacing w:after="0" w:line="240" w:lineRule="auto"/>
        <w:jc w:val="both"/>
        <w:rPr>
          <w:rFonts w:ascii="Times New Roman" w:eastAsia="Times New Roman" w:hAnsi="Times New Roman" w:cs="Times New Roman"/>
          <w:sz w:val="20"/>
          <w:szCs w:val="20"/>
          <w:lang w:val="uk-UA" w:eastAsia="ru-RU"/>
        </w:rPr>
      </w:pPr>
      <w:r w:rsidRPr="00D16159">
        <w:rPr>
          <w:rFonts w:ascii="Times New Roman" w:eastAsia="Times New Roman" w:hAnsi="Times New Roman" w:cs="Times New Roman"/>
          <w:sz w:val="20"/>
          <w:szCs w:val="20"/>
          <w:lang w:val="uk-UA" w:eastAsia="ru-RU"/>
        </w:rPr>
        <w:t xml:space="preserve">Під час сплати податків, зборів, митних, інших платежів, єдиного внеску, внесення авансових платежів (передоплати), грошової застави на бюджетні/небюджетні/єдиний/депозитний рахунки платник у реквізиті «Призначення платежу» платіжної інструкції заповнює з переліку полів, наведених у пункті 1 розділу ІІ цього Порядку, такі поля: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«Код виду сплати»;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«Додаткова інформація запису».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У полі «Код виду сплати» платник заповнює код виду сплати, визначений Переліком кодів видів сплати, які використовуються платниками згідно з додатком 1 до цього Порядку.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У полі «Додаткова інформація запису» платник заповнює інформацію щодо переказу коштів у довільній формі. Суб’єкти господарювання, які проводять господарську діяльність на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ідставі ліцензії та/або спеціального дозволу, зазначають інформацію щодо звітного (податкового) періоду, за який сплачуються податкові зобов’язання, та дозвільного документа (вид дозвільного документа, номер, дата).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Сплата податків, зборів, митних, інших платежів, єдиного внеску, внесення авансових платежів (передоплати), грошової застави платником на бюджетні/небюджетні/єдиний/депозитний рахунки оформлюються </w:t>
      </w:r>
      <w:proofErr w:type="gramStart"/>
      <w:r w:rsidRPr="00E50441">
        <w:rPr>
          <w:rFonts w:ascii="Times New Roman" w:eastAsia="Times New Roman" w:hAnsi="Times New Roman" w:cs="Times New Roman"/>
          <w:sz w:val="20"/>
          <w:szCs w:val="20"/>
          <w:lang w:eastAsia="ru-RU"/>
        </w:rPr>
        <w:t>за</w:t>
      </w:r>
      <w:proofErr w:type="gramEnd"/>
      <w:r w:rsidRPr="00E50441">
        <w:rPr>
          <w:rFonts w:ascii="Times New Roman" w:eastAsia="Times New Roman" w:hAnsi="Times New Roman" w:cs="Times New Roman"/>
          <w:sz w:val="20"/>
          <w:szCs w:val="20"/>
          <w:lang w:eastAsia="ru-RU"/>
        </w:rPr>
        <w:t xml:space="preserve"> кожним напрямом сплати </w:t>
      </w:r>
      <w:proofErr w:type="gramStart"/>
      <w:r w:rsidRPr="00E50441">
        <w:rPr>
          <w:rFonts w:ascii="Times New Roman" w:eastAsia="Times New Roman" w:hAnsi="Times New Roman" w:cs="Times New Roman"/>
          <w:sz w:val="20"/>
          <w:szCs w:val="20"/>
          <w:lang w:eastAsia="ru-RU"/>
        </w:rPr>
        <w:t>та</w:t>
      </w:r>
      <w:proofErr w:type="gramEnd"/>
      <w:r w:rsidRPr="00E50441">
        <w:rPr>
          <w:rFonts w:ascii="Times New Roman" w:eastAsia="Times New Roman" w:hAnsi="Times New Roman" w:cs="Times New Roman"/>
          <w:sz w:val="20"/>
          <w:szCs w:val="20"/>
          <w:lang w:eastAsia="ru-RU"/>
        </w:rPr>
        <w:t xml:space="preserve"> кожним кодом виду сплати окремою платіжною інструкцією.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proofErr w:type="gramStart"/>
      <w:r w:rsidRPr="00E50441">
        <w:rPr>
          <w:rFonts w:ascii="Times New Roman" w:eastAsia="Times New Roman" w:hAnsi="Times New Roman" w:cs="Times New Roman"/>
          <w:sz w:val="20"/>
          <w:szCs w:val="20"/>
          <w:lang w:eastAsia="ru-RU"/>
        </w:rPr>
        <w:t>У разі коли платником при сплаті податків, зборів, платежів та єдиного внеску, що адмініструються ДПС, на бюджетні/небюджетні рахунки у реквізиті «Призначення платежу» платіжної інструкції не зазначено або зазначено код виду сплати, який відсутній у додатку 1 до цього Порядку, вважається, що платник сплатив грошове зобов’язання/єдиний внесок за</w:t>
      </w:r>
      <w:proofErr w:type="gramEnd"/>
      <w:r w:rsidRPr="00E50441">
        <w:rPr>
          <w:rFonts w:ascii="Times New Roman" w:eastAsia="Times New Roman" w:hAnsi="Times New Roman" w:cs="Times New Roman"/>
          <w:sz w:val="20"/>
          <w:szCs w:val="20"/>
          <w:lang w:eastAsia="ru-RU"/>
        </w:rPr>
        <w:t xml:space="preserve"> кодом виду сплати 101. </w:t>
      </w:r>
    </w:p>
    <w:p w:rsidR="003960F5" w:rsidRPr="00D16159" w:rsidRDefault="003960F5" w:rsidP="002747A2">
      <w:pPr>
        <w:spacing w:after="0" w:line="240" w:lineRule="auto"/>
        <w:outlineLvl w:val="0"/>
        <w:rPr>
          <w:rFonts w:ascii="Times New Roman" w:eastAsia="Times New Roman" w:hAnsi="Times New Roman" w:cs="Times New Roman"/>
          <w:b/>
          <w:bCs/>
          <w:kern w:val="36"/>
          <w:sz w:val="20"/>
          <w:szCs w:val="20"/>
          <w:lang w:eastAsia="ru-RU"/>
        </w:rPr>
      </w:pPr>
    </w:p>
    <w:p w:rsidR="002747A2" w:rsidRPr="00E50441" w:rsidRDefault="002747A2" w:rsidP="002747A2">
      <w:pPr>
        <w:spacing w:after="0" w:line="240" w:lineRule="auto"/>
        <w:outlineLvl w:val="0"/>
        <w:rPr>
          <w:rFonts w:ascii="Times New Roman" w:eastAsia="Times New Roman" w:hAnsi="Times New Roman" w:cs="Times New Roman"/>
          <w:b/>
          <w:bCs/>
          <w:kern w:val="36"/>
          <w:sz w:val="20"/>
          <w:szCs w:val="20"/>
          <w:lang w:eastAsia="ru-RU"/>
        </w:rPr>
      </w:pPr>
      <w:r w:rsidRPr="00E50441">
        <w:rPr>
          <w:rFonts w:ascii="Times New Roman" w:eastAsia="Times New Roman" w:hAnsi="Times New Roman" w:cs="Times New Roman"/>
          <w:b/>
          <w:bCs/>
          <w:kern w:val="36"/>
          <w:sz w:val="20"/>
          <w:szCs w:val="20"/>
          <w:lang w:eastAsia="ru-RU"/>
        </w:rPr>
        <w:t>До уваги платників податків!</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Інформація щодо ліцензування з 01 січня 2025 року діяльності, яка регулюється Законом України від 18 червня 2024 року № 3817-IX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w:t>
      </w:r>
      <w:proofErr w:type="gramStart"/>
      <w:r w:rsidRPr="00E50441">
        <w:rPr>
          <w:rFonts w:ascii="Times New Roman" w:eastAsia="Times New Roman" w:hAnsi="Times New Roman" w:cs="Times New Roman"/>
          <w:sz w:val="20"/>
          <w:szCs w:val="20"/>
          <w:lang w:eastAsia="ru-RU"/>
        </w:rPr>
        <w:t>р</w:t>
      </w:r>
      <w:proofErr w:type="gramEnd"/>
      <w:r w:rsidRPr="00E50441">
        <w:rPr>
          <w:rFonts w:ascii="Times New Roman" w:eastAsia="Times New Roman" w:hAnsi="Times New Roman" w:cs="Times New Roman"/>
          <w:sz w:val="20"/>
          <w:szCs w:val="20"/>
          <w:lang w:eastAsia="ru-RU"/>
        </w:rPr>
        <w:t xml:space="preserve">ідин, що використовуються в електронних сигаретах, та пального» (далі – Закон 3817)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proofErr w:type="gramStart"/>
      <w:r w:rsidRPr="00E50441">
        <w:rPr>
          <w:rFonts w:ascii="Times New Roman" w:eastAsia="Times New Roman" w:hAnsi="Times New Roman" w:cs="Times New Roman"/>
          <w:sz w:val="20"/>
          <w:szCs w:val="20"/>
          <w:lang w:eastAsia="ru-RU"/>
        </w:rPr>
        <w:t>З</w:t>
      </w:r>
      <w:proofErr w:type="gramEnd"/>
      <w:r w:rsidRPr="00E50441">
        <w:rPr>
          <w:rFonts w:ascii="Times New Roman" w:eastAsia="Times New Roman" w:hAnsi="Times New Roman" w:cs="Times New Roman"/>
          <w:sz w:val="20"/>
          <w:szCs w:val="20"/>
          <w:lang w:eastAsia="ru-RU"/>
        </w:rPr>
        <w:t xml:space="preserve"> 1 січня 2025 року повністю набирає чинності розділ VII Закону № 3817 щодо ліцензування, згідно з яким передбачено, зокрема: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перелі</w:t>
      </w:r>
      <w:proofErr w:type="gramStart"/>
      <w:r w:rsidRPr="00E50441">
        <w:rPr>
          <w:rFonts w:ascii="Times New Roman" w:eastAsia="Times New Roman" w:hAnsi="Times New Roman" w:cs="Times New Roman"/>
          <w:sz w:val="20"/>
          <w:szCs w:val="20"/>
          <w:lang w:eastAsia="ru-RU"/>
        </w:rPr>
        <w:t>к</w:t>
      </w:r>
      <w:proofErr w:type="gramEnd"/>
      <w:r w:rsidRPr="00E50441">
        <w:rPr>
          <w:rFonts w:ascii="Times New Roman" w:eastAsia="Times New Roman" w:hAnsi="Times New Roman" w:cs="Times New Roman"/>
          <w:sz w:val="20"/>
          <w:szCs w:val="20"/>
          <w:lang w:eastAsia="ru-RU"/>
        </w:rPr>
        <w:t xml:space="preserve"> органів ліцензування та види ліцензій, де на кожний вид господарської діяльності надається окрема ліцензія: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на право виробництва спирту етилового, спиртових дистилятів, біоетанолу, алкогольних напоїв, тютюнових виробів, </w:t>
      </w:r>
      <w:proofErr w:type="gramStart"/>
      <w:r w:rsidRPr="00E50441">
        <w:rPr>
          <w:rFonts w:ascii="Times New Roman" w:eastAsia="Times New Roman" w:hAnsi="Times New Roman" w:cs="Times New Roman"/>
          <w:sz w:val="20"/>
          <w:szCs w:val="20"/>
          <w:lang w:eastAsia="ru-RU"/>
        </w:rPr>
        <w:t>р</w:t>
      </w:r>
      <w:proofErr w:type="gramEnd"/>
      <w:r w:rsidRPr="00E50441">
        <w:rPr>
          <w:rFonts w:ascii="Times New Roman" w:eastAsia="Times New Roman" w:hAnsi="Times New Roman" w:cs="Times New Roman"/>
          <w:sz w:val="20"/>
          <w:szCs w:val="20"/>
          <w:lang w:eastAsia="ru-RU"/>
        </w:rPr>
        <w:t xml:space="preserve">ідин, що використовуються в електронних сигаретах, пального;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на право оптової торгі</w:t>
      </w:r>
      <w:proofErr w:type="gramStart"/>
      <w:r w:rsidRPr="00E50441">
        <w:rPr>
          <w:rFonts w:ascii="Times New Roman" w:eastAsia="Times New Roman" w:hAnsi="Times New Roman" w:cs="Times New Roman"/>
          <w:sz w:val="20"/>
          <w:szCs w:val="20"/>
          <w:lang w:eastAsia="ru-RU"/>
        </w:rPr>
        <w:t>вл</w:t>
      </w:r>
      <w:proofErr w:type="gramEnd"/>
      <w:r w:rsidRPr="00E50441">
        <w:rPr>
          <w:rFonts w:ascii="Times New Roman" w:eastAsia="Times New Roman" w:hAnsi="Times New Roman" w:cs="Times New Roman"/>
          <w:sz w:val="20"/>
          <w:szCs w:val="20"/>
          <w:lang w:eastAsia="ru-RU"/>
        </w:rPr>
        <w:t xml:space="preserve">і спиртом етиловим, спиртовими дистилятами, алкогольними напоями, тютюновими виробами, рідинами, що використовуються в електронних сигаретах, пальним;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на право роздрібної торгі</w:t>
      </w:r>
      <w:proofErr w:type="gramStart"/>
      <w:r w:rsidRPr="00E50441">
        <w:rPr>
          <w:rFonts w:ascii="Times New Roman" w:eastAsia="Times New Roman" w:hAnsi="Times New Roman" w:cs="Times New Roman"/>
          <w:sz w:val="20"/>
          <w:szCs w:val="20"/>
          <w:lang w:eastAsia="ru-RU"/>
        </w:rPr>
        <w:t>вл</w:t>
      </w:r>
      <w:proofErr w:type="gramEnd"/>
      <w:r w:rsidRPr="00E50441">
        <w:rPr>
          <w:rFonts w:ascii="Times New Roman" w:eastAsia="Times New Roman" w:hAnsi="Times New Roman" w:cs="Times New Roman"/>
          <w:sz w:val="20"/>
          <w:szCs w:val="20"/>
          <w:lang w:eastAsia="ru-RU"/>
        </w:rPr>
        <w:t xml:space="preserve">і алкогольними напоями, тютюновими виробами, рідинами, що використовуються в електронних сигаретах;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на право роздрібної торгі</w:t>
      </w:r>
      <w:proofErr w:type="gramStart"/>
      <w:r w:rsidRPr="00E50441">
        <w:rPr>
          <w:rFonts w:ascii="Times New Roman" w:eastAsia="Times New Roman" w:hAnsi="Times New Roman" w:cs="Times New Roman"/>
          <w:sz w:val="20"/>
          <w:szCs w:val="20"/>
          <w:lang w:eastAsia="ru-RU"/>
        </w:rPr>
        <w:t>вл</w:t>
      </w:r>
      <w:proofErr w:type="gramEnd"/>
      <w:r w:rsidRPr="00E50441">
        <w:rPr>
          <w:rFonts w:ascii="Times New Roman" w:eastAsia="Times New Roman" w:hAnsi="Times New Roman" w:cs="Times New Roman"/>
          <w:sz w:val="20"/>
          <w:szCs w:val="20"/>
          <w:lang w:eastAsia="ru-RU"/>
        </w:rPr>
        <w:t xml:space="preserve">і пальним та на право зберігання пального, на право зберігання пального виключно для потреб власного споживання та/або промислової переробки.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При цьому, звертаємо увагу, що вперше запроваджується ліцензування також діяльності з вирощування тютюну та ферментації тютюнової сировини;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 прийняття </w:t>
      </w:r>
      <w:proofErr w:type="gramStart"/>
      <w:r w:rsidRPr="00E50441">
        <w:rPr>
          <w:rFonts w:ascii="Times New Roman" w:eastAsia="Times New Roman" w:hAnsi="Times New Roman" w:cs="Times New Roman"/>
          <w:sz w:val="20"/>
          <w:szCs w:val="20"/>
          <w:lang w:eastAsia="ru-RU"/>
        </w:rPr>
        <w:t>р</w:t>
      </w:r>
      <w:proofErr w:type="gramEnd"/>
      <w:r w:rsidRPr="00E50441">
        <w:rPr>
          <w:rFonts w:ascii="Times New Roman" w:eastAsia="Times New Roman" w:hAnsi="Times New Roman" w:cs="Times New Roman"/>
          <w:sz w:val="20"/>
          <w:szCs w:val="20"/>
          <w:lang w:eastAsia="ru-RU"/>
        </w:rPr>
        <w:t xml:space="preserve">ішень про надання ліцензії та/або рішень про відмову у наданні ліцензії на право провадження відповідного виду господарської діяльності;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 встановлено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ідстави для прийняття органом ліцензування рішення про припинення дії ліцензії на право провадження відповідного виду господарської діяльності та суттєво розширено їх перелік порівняно із переліком підстав для анулювання ліцензій, що діяв до 1 січня 2025 року;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 встановлено безстрокову дію </w:t>
      </w:r>
      <w:proofErr w:type="gramStart"/>
      <w:r w:rsidRPr="00E50441">
        <w:rPr>
          <w:rFonts w:ascii="Times New Roman" w:eastAsia="Times New Roman" w:hAnsi="Times New Roman" w:cs="Times New Roman"/>
          <w:sz w:val="20"/>
          <w:szCs w:val="20"/>
          <w:lang w:eastAsia="ru-RU"/>
        </w:rPr>
        <w:t>вс</w:t>
      </w:r>
      <w:proofErr w:type="gramEnd"/>
      <w:r w:rsidRPr="00E50441">
        <w:rPr>
          <w:rFonts w:ascii="Times New Roman" w:eastAsia="Times New Roman" w:hAnsi="Times New Roman" w:cs="Times New Roman"/>
          <w:sz w:val="20"/>
          <w:szCs w:val="20"/>
          <w:lang w:eastAsia="ru-RU"/>
        </w:rPr>
        <w:t xml:space="preserve">іх ліцензій, що видаються з 1 січня 2025 року;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 вартість ліцензій встановлено з урахуванням розміру мінімальної заробітної плати, встановленої законом на 1 січня звітного (податкового) року.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При цьому ліцензії на право провадження відповідного виду господарської діяльності, які були видані відповідно до Закону України «Про державне регулювання виробництва і обігу спирту етилового, спиртових дистилятів, алкогольних напоїв, тютюнових виробів, </w:t>
      </w:r>
      <w:proofErr w:type="gramStart"/>
      <w:r w:rsidRPr="00E50441">
        <w:rPr>
          <w:rFonts w:ascii="Times New Roman" w:eastAsia="Times New Roman" w:hAnsi="Times New Roman" w:cs="Times New Roman"/>
          <w:sz w:val="20"/>
          <w:szCs w:val="20"/>
          <w:lang w:eastAsia="ru-RU"/>
        </w:rPr>
        <w:t>р</w:t>
      </w:r>
      <w:proofErr w:type="gramEnd"/>
      <w:r w:rsidRPr="00E50441">
        <w:rPr>
          <w:rFonts w:ascii="Times New Roman" w:eastAsia="Times New Roman" w:hAnsi="Times New Roman" w:cs="Times New Roman"/>
          <w:sz w:val="20"/>
          <w:szCs w:val="20"/>
          <w:lang w:eastAsia="ru-RU"/>
        </w:rPr>
        <w:t>ідин, що використовуються в електронних сигаретах, та пального» до 1 січня 2025 року, вважаються чинними та пі</w:t>
      </w:r>
      <w:proofErr w:type="gramStart"/>
      <w:r w:rsidRPr="00E50441">
        <w:rPr>
          <w:rFonts w:ascii="Times New Roman" w:eastAsia="Times New Roman" w:hAnsi="Times New Roman" w:cs="Times New Roman"/>
          <w:sz w:val="20"/>
          <w:szCs w:val="20"/>
          <w:lang w:eastAsia="ru-RU"/>
        </w:rPr>
        <w:t xml:space="preserve">дтверджують право на провадження відповідного виду (видів) господарської діяльності до завершення строку, на який їх було видано (для ліцензій, виданих на визначений строк), або до дня припинення їхньої дії в порядку, визначеному цим Законом (пункт 3 розділу ХІІІ Закону № 3817). </w:t>
      </w:r>
      <w:proofErr w:type="gramEnd"/>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proofErr w:type="gramStart"/>
      <w:r w:rsidRPr="00E50441">
        <w:rPr>
          <w:rFonts w:ascii="Times New Roman" w:eastAsia="Times New Roman" w:hAnsi="Times New Roman" w:cs="Times New Roman"/>
          <w:sz w:val="20"/>
          <w:szCs w:val="20"/>
          <w:lang w:eastAsia="ru-RU"/>
        </w:rPr>
        <w:t>Слід врахувати, що з 1 січня 2025 року ліцензія на право провадження відповідного виду господарської діяльності надається за умови проходження електронної ідентифікації онлайн в електронному кабінеті з дотриманням вимог Закону України «Про електронну ідентифікацію та електронні довірчі послуги» і здійснення листування з контролюючим органом через електронний</w:t>
      </w:r>
      <w:proofErr w:type="gramEnd"/>
      <w:r w:rsidRPr="00E50441">
        <w:rPr>
          <w:rFonts w:ascii="Times New Roman" w:eastAsia="Times New Roman" w:hAnsi="Times New Roman" w:cs="Times New Roman"/>
          <w:sz w:val="20"/>
          <w:szCs w:val="20"/>
          <w:lang w:eastAsia="ru-RU"/>
        </w:rPr>
        <w:t xml:space="preserve"> кабі</w:t>
      </w:r>
      <w:proofErr w:type="gramStart"/>
      <w:r w:rsidRPr="00E50441">
        <w:rPr>
          <w:rFonts w:ascii="Times New Roman" w:eastAsia="Times New Roman" w:hAnsi="Times New Roman" w:cs="Times New Roman"/>
          <w:sz w:val="20"/>
          <w:szCs w:val="20"/>
          <w:lang w:eastAsia="ru-RU"/>
        </w:rPr>
        <w:t>нет відповідно до прийнятої контролюючим органом заяви</w:t>
      </w:r>
      <w:proofErr w:type="gramEnd"/>
      <w:r w:rsidRPr="00E50441">
        <w:rPr>
          <w:rFonts w:ascii="Times New Roman" w:eastAsia="Times New Roman" w:hAnsi="Times New Roman" w:cs="Times New Roman"/>
          <w:sz w:val="20"/>
          <w:szCs w:val="20"/>
          <w:lang w:eastAsia="ru-RU"/>
        </w:rPr>
        <w:t xml:space="preserve"> про бажання отримувати документи через електронний кабінет (стаття 42 Закону № 3817).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lastRenderedPageBreak/>
        <w:t xml:space="preserve">Для отримання ліцензії суб’єкт господарювання подає </w:t>
      </w:r>
      <w:proofErr w:type="gramStart"/>
      <w:r w:rsidRPr="00E50441">
        <w:rPr>
          <w:rFonts w:ascii="Times New Roman" w:eastAsia="Times New Roman" w:hAnsi="Times New Roman" w:cs="Times New Roman"/>
          <w:sz w:val="20"/>
          <w:szCs w:val="20"/>
          <w:lang w:eastAsia="ru-RU"/>
        </w:rPr>
        <w:t>до</w:t>
      </w:r>
      <w:proofErr w:type="gramEnd"/>
      <w:r w:rsidRPr="00E50441">
        <w:rPr>
          <w:rFonts w:ascii="Times New Roman" w:eastAsia="Times New Roman" w:hAnsi="Times New Roman" w:cs="Times New Roman"/>
          <w:sz w:val="20"/>
          <w:szCs w:val="20"/>
          <w:lang w:eastAsia="ru-RU"/>
        </w:rPr>
        <w:t xml:space="preserve"> </w:t>
      </w:r>
      <w:proofErr w:type="gramStart"/>
      <w:r w:rsidRPr="00E50441">
        <w:rPr>
          <w:rFonts w:ascii="Times New Roman" w:eastAsia="Times New Roman" w:hAnsi="Times New Roman" w:cs="Times New Roman"/>
          <w:sz w:val="20"/>
          <w:szCs w:val="20"/>
          <w:lang w:eastAsia="ru-RU"/>
        </w:rPr>
        <w:t>органу</w:t>
      </w:r>
      <w:proofErr w:type="gramEnd"/>
      <w:r w:rsidRPr="00E50441">
        <w:rPr>
          <w:rFonts w:ascii="Times New Roman" w:eastAsia="Times New Roman" w:hAnsi="Times New Roman" w:cs="Times New Roman"/>
          <w:sz w:val="20"/>
          <w:szCs w:val="20"/>
          <w:lang w:eastAsia="ru-RU"/>
        </w:rPr>
        <w:t xml:space="preserve"> ліцензування заяву про отримання ліцензії на право провадження відповідного виду господарської діяльності у паперовій або електронній формі у порядку, визначеному статтею 42 Податкового кодексу України.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Частиною третьою статті 43 розділу VII Закону № 3817 визначено виключний перелік відомостей, що наводиться у заяві про отримання ліцензії на право провадження відповідного виду господарської діяльності, та документів, що подаються </w:t>
      </w:r>
      <w:proofErr w:type="gramStart"/>
      <w:r w:rsidRPr="00E50441">
        <w:rPr>
          <w:rFonts w:ascii="Times New Roman" w:eastAsia="Times New Roman" w:hAnsi="Times New Roman" w:cs="Times New Roman"/>
          <w:sz w:val="20"/>
          <w:szCs w:val="20"/>
          <w:lang w:eastAsia="ru-RU"/>
        </w:rPr>
        <w:t>до</w:t>
      </w:r>
      <w:proofErr w:type="gramEnd"/>
      <w:r w:rsidRPr="00E50441">
        <w:rPr>
          <w:rFonts w:ascii="Times New Roman" w:eastAsia="Times New Roman" w:hAnsi="Times New Roman" w:cs="Times New Roman"/>
          <w:sz w:val="20"/>
          <w:szCs w:val="20"/>
          <w:lang w:eastAsia="ru-RU"/>
        </w:rPr>
        <w:t xml:space="preserve"> такої заяви у визначених цим Законом випадках.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Відповідно до частини сьомої статті 34 та частини сьомої статті 35 Закону № 3817 Кабінетом Міні</w:t>
      </w:r>
      <w:proofErr w:type="gramStart"/>
      <w:r w:rsidRPr="00E50441">
        <w:rPr>
          <w:rFonts w:ascii="Times New Roman" w:eastAsia="Times New Roman" w:hAnsi="Times New Roman" w:cs="Times New Roman"/>
          <w:sz w:val="20"/>
          <w:szCs w:val="20"/>
          <w:lang w:eastAsia="ru-RU"/>
        </w:rPr>
        <w:t>стр</w:t>
      </w:r>
      <w:proofErr w:type="gramEnd"/>
      <w:r w:rsidRPr="00E50441">
        <w:rPr>
          <w:rFonts w:ascii="Times New Roman" w:eastAsia="Times New Roman" w:hAnsi="Times New Roman" w:cs="Times New Roman"/>
          <w:sz w:val="20"/>
          <w:szCs w:val="20"/>
          <w:lang w:eastAsia="ru-RU"/>
        </w:rPr>
        <w:t xml:space="preserve">ів України затверджуються: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форми заяв про отримання ліцензії на право провадження відповідного виду господарської діяльності, про внесення змін до відомостей, що містяться в Єдиному реє</w:t>
      </w:r>
      <w:proofErr w:type="gramStart"/>
      <w:r w:rsidRPr="00E50441">
        <w:rPr>
          <w:rFonts w:ascii="Times New Roman" w:eastAsia="Times New Roman" w:hAnsi="Times New Roman" w:cs="Times New Roman"/>
          <w:sz w:val="20"/>
          <w:szCs w:val="20"/>
          <w:lang w:eastAsia="ru-RU"/>
        </w:rPr>
        <w:t>стр</w:t>
      </w:r>
      <w:proofErr w:type="gramEnd"/>
      <w:r w:rsidRPr="00E50441">
        <w:rPr>
          <w:rFonts w:ascii="Times New Roman" w:eastAsia="Times New Roman" w:hAnsi="Times New Roman" w:cs="Times New Roman"/>
          <w:sz w:val="20"/>
          <w:szCs w:val="20"/>
          <w:lang w:eastAsia="ru-RU"/>
        </w:rPr>
        <w:t xml:space="preserve">і ліцензіатів з виробництва та обігу спирту етилового, спиртових дистилятів, алкогольних напоїв, тютюнових виробів, тютюнової сировини та рідин, що використовуються в електронних сигаретах, про припинення дії </w:t>
      </w:r>
      <w:proofErr w:type="gramStart"/>
      <w:r w:rsidRPr="00E50441">
        <w:rPr>
          <w:rFonts w:ascii="Times New Roman" w:eastAsia="Times New Roman" w:hAnsi="Times New Roman" w:cs="Times New Roman"/>
          <w:sz w:val="20"/>
          <w:szCs w:val="20"/>
          <w:lang w:eastAsia="ru-RU"/>
        </w:rPr>
        <w:t>л</w:t>
      </w:r>
      <w:proofErr w:type="gramEnd"/>
      <w:r w:rsidRPr="00E50441">
        <w:rPr>
          <w:rFonts w:ascii="Times New Roman" w:eastAsia="Times New Roman" w:hAnsi="Times New Roman" w:cs="Times New Roman"/>
          <w:sz w:val="20"/>
          <w:szCs w:val="20"/>
          <w:lang w:eastAsia="ru-RU"/>
        </w:rPr>
        <w:t xml:space="preserve">іцензії на право провадження відповідного виду господарської діяльності та порядок їх заповнення;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форми заяв про отримання ліцензії на право провадження відповідного виду господарської діяльності, про внесення змін до відомостей, що містяться в Єдиному реє</w:t>
      </w:r>
      <w:proofErr w:type="gramStart"/>
      <w:r w:rsidRPr="00E50441">
        <w:rPr>
          <w:rFonts w:ascii="Times New Roman" w:eastAsia="Times New Roman" w:hAnsi="Times New Roman" w:cs="Times New Roman"/>
          <w:sz w:val="20"/>
          <w:szCs w:val="20"/>
          <w:lang w:eastAsia="ru-RU"/>
        </w:rPr>
        <w:t>стр</w:t>
      </w:r>
      <w:proofErr w:type="gramEnd"/>
      <w:r w:rsidRPr="00E50441">
        <w:rPr>
          <w:rFonts w:ascii="Times New Roman" w:eastAsia="Times New Roman" w:hAnsi="Times New Roman" w:cs="Times New Roman"/>
          <w:sz w:val="20"/>
          <w:szCs w:val="20"/>
          <w:lang w:eastAsia="ru-RU"/>
        </w:rPr>
        <w:t xml:space="preserve">і ліцензіатів та місць обігу пального, про припинення дії ліцензії на право провадження відповідного виду господарської діяльності та порядок їх заповнення.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Водночас відповідно до пункту 3 розділу ХІІІ Закону № 3817 до затвердження форми заяв, визначених Законом № 3817, такі заяви подаються в довільній формі із зазначенням </w:t>
      </w:r>
      <w:proofErr w:type="gramStart"/>
      <w:r w:rsidRPr="00E50441">
        <w:rPr>
          <w:rFonts w:ascii="Times New Roman" w:eastAsia="Times New Roman" w:hAnsi="Times New Roman" w:cs="Times New Roman"/>
          <w:sz w:val="20"/>
          <w:szCs w:val="20"/>
          <w:lang w:eastAsia="ru-RU"/>
        </w:rPr>
        <w:t>вс</w:t>
      </w:r>
      <w:proofErr w:type="gramEnd"/>
      <w:r w:rsidRPr="00E50441">
        <w:rPr>
          <w:rFonts w:ascii="Times New Roman" w:eastAsia="Times New Roman" w:hAnsi="Times New Roman" w:cs="Times New Roman"/>
          <w:sz w:val="20"/>
          <w:szCs w:val="20"/>
          <w:lang w:eastAsia="ru-RU"/>
        </w:rPr>
        <w:t xml:space="preserve">іх відомостей, передбачених цим Законом.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У зв’язку з цим, до набрання чинності постанови Кабінету Міні</w:t>
      </w:r>
      <w:proofErr w:type="gramStart"/>
      <w:r w:rsidRPr="00E50441">
        <w:rPr>
          <w:rFonts w:ascii="Times New Roman" w:eastAsia="Times New Roman" w:hAnsi="Times New Roman" w:cs="Times New Roman"/>
          <w:sz w:val="20"/>
          <w:szCs w:val="20"/>
          <w:lang w:eastAsia="ru-RU"/>
        </w:rPr>
        <w:t>стр</w:t>
      </w:r>
      <w:proofErr w:type="gramEnd"/>
      <w:r w:rsidRPr="00E50441">
        <w:rPr>
          <w:rFonts w:ascii="Times New Roman" w:eastAsia="Times New Roman" w:hAnsi="Times New Roman" w:cs="Times New Roman"/>
          <w:sz w:val="20"/>
          <w:szCs w:val="20"/>
          <w:lang w:eastAsia="ru-RU"/>
        </w:rPr>
        <w:t xml:space="preserve">ів України «Деякі питання ведення єдиних реєстрів ліцензіатів з виробництва та обігу спирту етилового, спиртових дистилятів, алкогольних напоїв, тютюнових виробів, тютюнової сировини та рідин, що використовуються в електронних сигаретах, ліцензіатів та місць обігу пального» та із урахуванням положення пункту 3 розділу ХІІІ Закону № 3817, до затвердження форми заяв, визначених цим Законом, зокрема, щодо: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 отримання ліцензії;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внесення змін до відомостей, що містяться в Єдиному реє</w:t>
      </w:r>
      <w:proofErr w:type="gramStart"/>
      <w:r w:rsidRPr="00E50441">
        <w:rPr>
          <w:rFonts w:ascii="Times New Roman" w:eastAsia="Times New Roman" w:hAnsi="Times New Roman" w:cs="Times New Roman"/>
          <w:sz w:val="20"/>
          <w:szCs w:val="20"/>
          <w:lang w:eastAsia="ru-RU"/>
        </w:rPr>
        <w:t>стр</w:t>
      </w:r>
      <w:proofErr w:type="gramEnd"/>
      <w:r w:rsidRPr="00E50441">
        <w:rPr>
          <w:rFonts w:ascii="Times New Roman" w:eastAsia="Times New Roman" w:hAnsi="Times New Roman" w:cs="Times New Roman"/>
          <w:sz w:val="20"/>
          <w:szCs w:val="20"/>
          <w:lang w:eastAsia="ru-RU"/>
        </w:rPr>
        <w:t xml:space="preserve">і ліцензіатів;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 внесення чергового платежу за отриману ліцензію;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 припинення дії </w:t>
      </w:r>
      <w:proofErr w:type="gramStart"/>
      <w:r w:rsidRPr="00E50441">
        <w:rPr>
          <w:rFonts w:ascii="Times New Roman" w:eastAsia="Times New Roman" w:hAnsi="Times New Roman" w:cs="Times New Roman"/>
          <w:sz w:val="20"/>
          <w:szCs w:val="20"/>
          <w:lang w:eastAsia="ru-RU"/>
        </w:rPr>
        <w:t>л</w:t>
      </w:r>
      <w:proofErr w:type="gramEnd"/>
      <w:r w:rsidRPr="00E50441">
        <w:rPr>
          <w:rFonts w:ascii="Times New Roman" w:eastAsia="Times New Roman" w:hAnsi="Times New Roman" w:cs="Times New Roman"/>
          <w:sz w:val="20"/>
          <w:szCs w:val="20"/>
          <w:lang w:eastAsia="ru-RU"/>
        </w:rPr>
        <w:t xml:space="preserve">іцензії;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отримання витягу з Єдиного реєстру ліцензіаті</w:t>
      </w:r>
      <w:proofErr w:type="gramStart"/>
      <w:r w:rsidRPr="00E50441">
        <w:rPr>
          <w:rFonts w:ascii="Times New Roman" w:eastAsia="Times New Roman" w:hAnsi="Times New Roman" w:cs="Times New Roman"/>
          <w:sz w:val="20"/>
          <w:szCs w:val="20"/>
          <w:lang w:eastAsia="ru-RU"/>
        </w:rPr>
        <w:t>в</w:t>
      </w:r>
      <w:proofErr w:type="gramEnd"/>
      <w:r w:rsidRPr="00E50441">
        <w:rPr>
          <w:rFonts w:ascii="Times New Roman" w:eastAsia="Times New Roman" w:hAnsi="Times New Roman" w:cs="Times New Roman"/>
          <w:sz w:val="20"/>
          <w:szCs w:val="20"/>
          <w:lang w:eastAsia="ru-RU"/>
        </w:rPr>
        <w:t xml:space="preserve">,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такі заяви подаються в довільній формі із зазначенням </w:t>
      </w:r>
      <w:proofErr w:type="gramStart"/>
      <w:r w:rsidRPr="00E50441">
        <w:rPr>
          <w:rFonts w:ascii="Times New Roman" w:eastAsia="Times New Roman" w:hAnsi="Times New Roman" w:cs="Times New Roman"/>
          <w:sz w:val="20"/>
          <w:szCs w:val="20"/>
          <w:lang w:eastAsia="ru-RU"/>
        </w:rPr>
        <w:t>вс</w:t>
      </w:r>
      <w:proofErr w:type="gramEnd"/>
      <w:r w:rsidRPr="00E50441">
        <w:rPr>
          <w:rFonts w:ascii="Times New Roman" w:eastAsia="Times New Roman" w:hAnsi="Times New Roman" w:cs="Times New Roman"/>
          <w:sz w:val="20"/>
          <w:szCs w:val="20"/>
          <w:lang w:eastAsia="ru-RU"/>
        </w:rPr>
        <w:t xml:space="preserve">іх відомостей, передбачених цим Законом.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Для зручності суб’єктів господарювання </w:t>
      </w:r>
      <w:proofErr w:type="gramStart"/>
      <w:r w:rsidRPr="00E50441">
        <w:rPr>
          <w:rFonts w:ascii="Times New Roman" w:eastAsia="Times New Roman" w:hAnsi="Times New Roman" w:cs="Times New Roman"/>
          <w:sz w:val="20"/>
          <w:szCs w:val="20"/>
          <w:lang w:eastAsia="ru-RU"/>
        </w:rPr>
        <w:t>рекомендован</w:t>
      </w:r>
      <w:proofErr w:type="gramEnd"/>
      <w:r w:rsidRPr="00E50441">
        <w:rPr>
          <w:rFonts w:ascii="Times New Roman" w:eastAsia="Times New Roman" w:hAnsi="Times New Roman" w:cs="Times New Roman"/>
          <w:sz w:val="20"/>
          <w:szCs w:val="20"/>
          <w:lang w:eastAsia="ru-RU"/>
        </w:rPr>
        <w:t xml:space="preserve">і форми відповідних заяв розміщуються на вебпорталі ДПС для їх можливого використання (додаються).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proofErr w:type="gramStart"/>
      <w:r w:rsidRPr="00E50441">
        <w:rPr>
          <w:rFonts w:ascii="Times New Roman" w:eastAsia="Times New Roman" w:hAnsi="Times New Roman" w:cs="Times New Roman"/>
          <w:sz w:val="20"/>
          <w:szCs w:val="20"/>
          <w:lang w:eastAsia="ru-RU"/>
        </w:rPr>
        <w:t>При цьому з 1 січня 2025 року встановлено, що заявник набуває право на провадження виду господарської діяльності з дня внесення органом ліцензування відомостей про надану ліцензію на право провадження відповідного виду господарської діяльності до відповідного Єдиного реєстру ліцензіатів (або з дня, наступного за днем виникнення</w:t>
      </w:r>
      <w:proofErr w:type="gramEnd"/>
      <w:r w:rsidRPr="00E50441">
        <w:rPr>
          <w:rFonts w:ascii="Times New Roman" w:eastAsia="Times New Roman" w:hAnsi="Times New Roman" w:cs="Times New Roman"/>
          <w:sz w:val="20"/>
          <w:szCs w:val="20"/>
          <w:lang w:eastAsia="ru-RU"/>
        </w:rPr>
        <w:t xml:space="preserve"> безумовного обов’язку внесення органом ліцензування відомостей про надану ліцензію на право провадження відповідного виду господарської діяльності до зазначених реє</w:t>
      </w:r>
      <w:proofErr w:type="gramStart"/>
      <w:r w:rsidRPr="00E50441">
        <w:rPr>
          <w:rFonts w:ascii="Times New Roman" w:eastAsia="Times New Roman" w:hAnsi="Times New Roman" w:cs="Times New Roman"/>
          <w:sz w:val="20"/>
          <w:szCs w:val="20"/>
          <w:lang w:eastAsia="ru-RU"/>
        </w:rPr>
        <w:t>стр</w:t>
      </w:r>
      <w:proofErr w:type="gramEnd"/>
      <w:r w:rsidRPr="00E50441">
        <w:rPr>
          <w:rFonts w:ascii="Times New Roman" w:eastAsia="Times New Roman" w:hAnsi="Times New Roman" w:cs="Times New Roman"/>
          <w:sz w:val="20"/>
          <w:szCs w:val="20"/>
          <w:lang w:eastAsia="ru-RU"/>
        </w:rPr>
        <w:t xml:space="preserve">ів), про що органом ліцензування надсилається відповідний витяг з відповідного реєстру. </w:t>
      </w:r>
    </w:p>
    <w:p w:rsidR="003960F5" w:rsidRPr="00D16159" w:rsidRDefault="003960F5" w:rsidP="002747A2">
      <w:pPr>
        <w:pStyle w:val="1"/>
        <w:spacing w:before="0" w:beforeAutospacing="0" w:after="0" w:afterAutospacing="0"/>
        <w:rPr>
          <w:sz w:val="20"/>
          <w:szCs w:val="20"/>
        </w:rPr>
      </w:pPr>
    </w:p>
    <w:p w:rsidR="002747A2" w:rsidRPr="00E50441" w:rsidRDefault="002747A2" w:rsidP="002747A2">
      <w:pPr>
        <w:pStyle w:val="1"/>
        <w:spacing w:before="0" w:beforeAutospacing="0" w:after="0" w:afterAutospacing="0"/>
        <w:rPr>
          <w:sz w:val="20"/>
          <w:szCs w:val="20"/>
        </w:rPr>
      </w:pPr>
      <w:r w:rsidRPr="00E50441">
        <w:rPr>
          <w:sz w:val="20"/>
          <w:szCs w:val="20"/>
        </w:rPr>
        <w:t>До уваги платників податків! Змінено критерії віднесення операцій до контрольованих</w:t>
      </w:r>
    </w:p>
    <w:p w:rsidR="002747A2" w:rsidRPr="00E50441" w:rsidRDefault="002747A2" w:rsidP="002747A2">
      <w:pPr>
        <w:pStyle w:val="a3"/>
        <w:spacing w:before="0" w:beforeAutospacing="0" w:after="0" w:afterAutospacing="0"/>
        <w:jc w:val="both"/>
        <w:rPr>
          <w:sz w:val="20"/>
          <w:szCs w:val="20"/>
        </w:rPr>
      </w:pPr>
      <w:r w:rsidRPr="00E50441">
        <w:rPr>
          <w:sz w:val="20"/>
          <w:szCs w:val="20"/>
        </w:rPr>
        <w:t xml:space="preserve">Державна податкова служба України з метою дотримання платниками податків вимог законодавства з </w:t>
      </w:r>
      <w:proofErr w:type="gramStart"/>
      <w:r w:rsidRPr="00E50441">
        <w:rPr>
          <w:sz w:val="20"/>
          <w:szCs w:val="20"/>
        </w:rPr>
        <w:t>трансфертного</w:t>
      </w:r>
      <w:proofErr w:type="gramEnd"/>
      <w:r w:rsidRPr="00E50441">
        <w:rPr>
          <w:sz w:val="20"/>
          <w:szCs w:val="20"/>
        </w:rPr>
        <w:t xml:space="preserve"> ціноутворення звертає увагу на таке. </w:t>
      </w:r>
    </w:p>
    <w:p w:rsidR="002747A2" w:rsidRPr="00E50441" w:rsidRDefault="002747A2" w:rsidP="002747A2">
      <w:pPr>
        <w:pStyle w:val="a3"/>
        <w:spacing w:before="0" w:beforeAutospacing="0" w:after="0" w:afterAutospacing="0"/>
        <w:jc w:val="both"/>
        <w:rPr>
          <w:sz w:val="20"/>
          <w:szCs w:val="20"/>
        </w:rPr>
      </w:pPr>
      <w:proofErr w:type="gramStart"/>
      <w:r w:rsidRPr="00E50441">
        <w:rPr>
          <w:sz w:val="20"/>
          <w:szCs w:val="20"/>
        </w:rPr>
        <w:t>З</w:t>
      </w:r>
      <w:proofErr w:type="gramEnd"/>
      <w:r w:rsidRPr="00E50441">
        <w:rPr>
          <w:sz w:val="20"/>
          <w:szCs w:val="20"/>
        </w:rPr>
        <w:t xml:space="preserve"> 01.01.2025 набирають чинності зміни до Податкового кодексу України (далі – Кодекс) у частині віднесення господарських операцій до контрольованих, які передбачені Законом України від 18.06.2024 № 3813-IX «Про внесення змін до Податкового кодексу України щодо особливостей податкового адміністрування під час воєнного стану для платників податків з високим рівнем добровільного дотримання податкового законодавства» (далі – Закон № 3813). </w:t>
      </w:r>
    </w:p>
    <w:p w:rsidR="002747A2" w:rsidRPr="00E50441" w:rsidRDefault="002747A2" w:rsidP="002747A2">
      <w:pPr>
        <w:pStyle w:val="a3"/>
        <w:spacing w:before="0" w:beforeAutospacing="0" w:after="0" w:afterAutospacing="0"/>
        <w:jc w:val="both"/>
        <w:rPr>
          <w:sz w:val="20"/>
          <w:szCs w:val="20"/>
        </w:rPr>
      </w:pPr>
      <w:r w:rsidRPr="00E50441">
        <w:rPr>
          <w:sz w:val="20"/>
          <w:szCs w:val="20"/>
        </w:rPr>
        <w:t xml:space="preserve">Зокрема, розширено критерії визнання </w:t>
      </w:r>
      <w:proofErr w:type="gramStart"/>
      <w:r w:rsidRPr="00E50441">
        <w:rPr>
          <w:sz w:val="20"/>
          <w:szCs w:val="20"/>
        </w:rPr>
        <w:t>осіб</w:t>
      </w:r>
      <w:proofErr w:type="gramEnd"/>
      <w:r w:rsidRPr="00E50441">
        <w:rPr>
          <w:sz w:val="20"/>
          <w:szCs w:val="20"/>
        </w:rPr>
        <w:t xml:space="preserve"> пов’язаними за рахунок економічного зв’язку. </w:t>
      </w:r>
    </w:p>
    <w:p w:rsidR="002747A2" w:rsidRPr="00E50441" w:rsidRDefault="002747A2" w:rsidP="002747A2">
      <w:pPr>
        <w:pStyle w:val="a3"/>
        <w:spacing w:before="0" w:beforeAutospacing="0" w:after="0" w:afterAutospacing="0"/>
        <w:jc w:val="both"/>
        <w:rPr>
          <w:sz w:val="20"/>
          <w:szCs w:val="20"/>
        </w:rPr>
      </w:pPr>
      <w:r w:rsidRPr="00E50441">
        <w:rPr>
          <w:sz w:val="20"/>
          <w:szCs w:val="20"/>
        </w:rPr>
        <w:t xml:space="preserve">Так, </w:t>
      </w:r>
      <w:proofErr w:type="gramStart"/>
      <w:r w:rsidRPr="00E50441">
        <w:rPr>
          <w:sz w:val="20"/>
          <w:szCs w:val="20"/>
        </w:rPr>
        <w:t>п</w:t>
      </w:r>
      <w:proofErr w:type="gramEnd"/>
      <w:r w:rsidRPr="00E50441">
        <w:rPr>
          <w:sz w:val="20"/>
          <w:szCs w:val="20"/>
        </w:rPr>
        <w:t xml:space="preserve">ідпункт «а» підпункту 14.1.159 пункту 14.1 статті 14 Податкового кодексу України (далі – Кодекс) доповнено абзацами такого змісту: </w:t>
      </w:r>
    </w:p>
    <w:p w:rsidR="002747A2" w:rsidRPr="00E50441" w:rsidRDefault="002747A2" w:rsidP="002747A2">
      <w:pPr>
        <w:pStyle w:val="a3"/>
        <w:spacing w:before="0" w:beforeAutospacing="0" w:after="0" w:afterAutospacing="0"/>
        <w:jc w:val="both"/>
        <w:rPr>
          <w:sz w:val="20"/>
          <w:szCs w:val="20"/>
        </w:rPr>
      </w:pPr>
      <w:proofErr w:type="gramStart"/>
      <w:r w:rsidRPr="00E50441">
        <w:rPr>
          <w:sz w:val="20"/>
          <w:szCs w:val="20"/>
        </w:rPr>
        <w:t>«доходи (виручка) юридичної особи – резидента від реалізації продукції (товарів, робіт, послуг) (за вирахуванням непрямих податків), окремій юридичній особі – нерезиденту або окремому іноземному утворенню без статусу юридичної особи (в тому числі нерезиденту, який провадить господарську діяльність через постійне представництво на території України) протягом календарного року становлять 75 і більше в</w:t>
      </w:r>
      <w:proofErr w:type="gramEnd"/>
      <w:r w:rsidRPr="00E50441">
        <w:rPr>
          <w:sz w:val="20"/>
          <w:szCs w:val="20"/>
        </w:rPr>
        <w:t xml:space="preserve">ідсотків доходів (виручки) такої юридичної особи – резидента від реалізації продукції (товарів, робіт, послуг) (за вирахуванням непрямих податків) </w:t>
      </w:r>
      <w:proofErr w:type="gramStart"/>
      <w:r w:rsidRPr="00E50441">
        <w:rPr>
          <w:sz w:val="20"/>
          <w:szCs w:val="20"/>
        </w:rPr>
        <w:t>вс</w:t>
      </w:r>
      <w:proofErr w:type="gramEnd"/>
      <w:r w:rsidRPr="00E50441">
        <w:rPr>
          <w:sz w:val="20"/>
          <w:szCs w:val="20"/>
        </w:rPr>
        <w:t xml:space="preserve">ім нерезидентам, за умови що такі доходи становлять 50 і більше відсотків загальної суми доходу такої юридичної особи від реалізації продукції (товарів, робіт, послуг) (за вирахуванням непрямих податків), визначеного за правилами бухгалтерського </w:t>
      </w:r>
      <w:proofErr w:type="gramStart"/>
      <w:r w:rsidRPr="00E50441">
        <w:rPr>
          <w:sz w:val="20"/>
          <w:szCs w:val="20"/>
        </w:rPr>
        <w:t>обл</w:t>
      </w:r>
      <w:proofErr w:type="gramEnd"/>
      <w:r w:rsidRPr="00E50441">
        <w:rPr>
          <w:sz w:val="20"/>
          <w:szCs w:val="20"/>
        </w:rPr>
        <w:t xml:space="preserve">іку; </w:t>
      </w:r>
    </w:p>
    <w:p w:rsidR="002747A2" w:rsidRPr="00E50441" w:rsidRDefault="002747A2" w:rsidP="002747A2">
      <w:pPr>
        <w:pStyle w:val="a3"/>
        <w:spacing w:before="0" w:beforeAutospacing="0" w:after="0" w:afterAutospacing="0"/>
        <w:jc w:val="both"/>
        <w:rPr>
          <w:sz w:val="20"/>
          <w:szCs w:val="20"/>
        </w:rPr>
      </w:pPr>
      <w:r w:rsidRPr="00E50441">
        <w:rPr>
          <w:sz w:val="20"/>
          <w:szCs w:val="20"/>
        </w:rPr>
        <w:t xml:space="preserve">вартість продукції (товарів, робіт, послуг), придбаної юридичною особою – резидентом в іншої окремої юридичної особи – нерезидента або окремого іноземного утворення без статусу юридичної особи (в тому </w:t>
      </w:r>
      <w:proofErr w:type="gramStart"/>
      <w:r w:rsidRPr="00E50441">
        <w:rPr>
          <w:sz w:val="20"/>
          <w:szCs w:val="20"/>
        </w:rPr>
        <w:t>числі у</w:t>
      </w:r>
      <w:proofErr w:type="gramEnd"/>
      <w:r w:rsidRPr="00E50441">
        <w:rPr>
          <w:sz w:val="20"/>
          <w:szCs w:val="20"/>
        </w:rPr>
        <w:t xml:space="preserve"> нерезидента, який провадить господарську діяльність через постійне представництво на території України) протягом календарного року, становить 75 і більше відсотків вартості продукції (товарів, робіт, </w:t>
      </w:r>
      <w:r w:rsidRPr="00E50441">
        <w:rPr>
          <w:sz w:val="20"/>
          <w:szCs w:val="20"/>
        </w:rPr>
        <w:lastRenderedPageBreak/>
        <w:t xml:space="preserve">послуг), придбаної такою особою у </w:t>
      </w:r>
      <w:proofErr w:type="gramStart"/>
      <w:r w:rsidRPr="00E50441">
        <w:rPr>
          <w:sz w:val="20"/>
          <w:szCs w:val="20"/>
        </w:rPr>
        <w:t>вс</w:t>
      </w:r>
      <w:proofErr w:type="gramEnd"/>
      <w:r w:rsidRPr="00E50441">
        <w:rPr>
          <w:sz w:val="20"/>
          <w:szCs w:val="20"/>
        </w:rPr>
        <w:t xml:space="preserve">іх нерезидентів, за умови, що сума таких операцій з придбання становить 50 і більше відсотків загальної вартості продукції (товарів, робіт, послуг), придбаної такою юридичною особою – резидентом». </w:t>
      </w:r>
    </w:p>
    <w:p w:rsidR="002747A2" w:rsidRPr="00E50441" w:rsidRDefault="002747A2" w:rsidP="002747A2">
      <w:pPr>
        <w:pStyle w:val="a3"/>
        <w:spacing w:before="0" w:beforeAutospacing="0" w:after="0" w:afterAutospacing="0"/>
        <w:jc w:val="both"/>
        <w:rPr>
          <w:sz w:val="20"/>
          <w:szCs w:val="20"/>
        </w:rPr>
      </w:pPr>
      <w:r w:rsidRPr="00E50441">
        <w:rPr>
          <w:sz w:val="20"/>
          <w:szCs w:val="20"/>
        </w:rPr>
        <w:t xml:space="preserve">Також Законом № 3813 в абзаці тринадцятому </w:t>
      </w:r>
      <w:proofErr w:type="gramStart"/>
      <w:r w:rsidRPr="00E50441">
        <w:rPr>
          <w:sz w:val="20"/>
          <w:szCs w:val="20"/>
        </w:rPr>
        <w:t>п</w:t>
      </w:r>
      <w:proofErr w:type="gramEnd"/>
      <w:r w:rsidRPr="00E50441">
        <w:rPr>
          <w:sz w:val="20"/>
          <w:szCs w:val="20"/>
        </w:rPr>
        <w:t xml:space="preserve">ідпункту «в» підпункту 14.1.159 пункту 14.1 статті 14 Кодексу цифри «20» замінено цифрами «25», тобто збільшено нижню межу частки володіння корпоративними правами кожної особи в наступній юридичній особі в ланцюгу для визначення пов’язаності (незалежно від результатів множення) з 20 до 25 відсотків. </w:t>
      </w:r>
    </w:p>
    <w:p w:rsidR="002747A2" w:rsidRPr="00E50441" w:rsidRDefault="002747A2" w:rsidP="002747A2">
      <w:pPr>
        <w:pStyle w:val="a3"/>
        <w:spacing w:before="0" w:beforeAutospacing="0" w:after="0" w:afterAutospacing="0"/>
        <w:jc w:val="both"/>
        <w:rPr>
          <w:sz w:val="20"/>
          <w:szCs w:val="20"/>
        </w:rPr>
      </w:pPr>
      <w:r w:rsidRPr="00E50441">
        <w:rPr>
          <w:sz w:val="20"/>
          <w:szCs w:val="20"/>
        </w:rPr>
        <w:t xml:space="preserve">Крім того, з 01.01.2025 згідно з абзацом сьомим </w:t>
      </w:r>
      <w:proofErr w:type="gramStart"/>
      <w:r w:rsidRPr="00E50441">
        <w:rPr>
          <w:sz w:val="20"/>
          <w:szCs w:val="20"/>
        </w:rPr>
        <w:t>п</w:t>
      </w:r>
      <w:proofErr w:type="gramEnd"/>
      <w:r w:rsidRPr="00E50441">
        <w:rPr>
          <w:sz w:val="20"/>
          <w:szCs w:val="20"/>
        </w:rPr>
        <w:t xml:space="preserve">ідпункту 1 пункту 2 розділу І Закону № 3813 до абзацу шістнадцятого підпункту «в» підпункту 14.1.159 пункту 14.1 статті 14 будуть внесені зміни щодо можливості для контролюючих органів доказувати пов’язаність осіб не тільки у судовому порядку, а також і за результатами перевірки. </w:t>
      </w:r>
    </w:p>
    <w:p w:rsidR="002747A2" w:rsidRPr="00E50441" w:rsidRDefault="002747A2" w:rsidP="002747A2">
      <w:pPr>
        <w:pStyle w:val="a3"/>
        <w:spacing w:before="0" w:beforeAutospacing="0" w:after="0" w:afterAutospacing="0"/>
        <w:jc w:val="both"/>
        <w:rPr>
          <w:sz w:val="20"/>
          <w:szCs w:val="20"/>
        </w:rPr>
      </w:pPr>
      <w:r w:rsidRPr="00E50441">
        <w:rPr>
          <w:sz w:val="20"/>
          <w:szCs w:val="20"/>
        </w:rPr>
        <w:t xml:space="preserve">Змінено </w:t>
      </w:r>
      <w:proofErr w:type="gramStart"/>
      <w:r w:rsidRPr="00E50441">
        <w:rPr>
          <w:sz w:val="20"/>
          <w:szCs w:val="20"/>
        </w:rPr>
        <w:t>п</w:t>
      </w:r>
      <w:proofErr w:type="gramEnd"/>
      <w:r w:rsidRPr="00E50441">
        <w:rPr>
          <w:sz w:val="20"/>
          <w:szCs w:val="20"/>
        </w:rPr>
        <w:t xml:space="preserve">ідходи для формування переліку держав (територій) для цілей підпункту «в» підпункту 39.2.1.1 підпункту 39.2.1 пункту 39.2 статті 39 Кодексу, зокрема, будуть враховуватись такі критерії: </w:t>
      </w:r>
    </w:p>
    <w:p w:rsidR="002747A2" w:rsidRPr="00E50441" w:rsidRDefault="002747A2" w:rsidP="002747A2">
      <w:pPr>
        <w:pStyle w:val="a3"/>
        <w:spacing w:before="0" w:beforeAutospacing="0" w:after="0" w:afterAutospacing="0"/>
        <w:jc w:val="both"/>
        <w:rPr>
          <w:sz w:val="20"/>
          <w:szCs w:val="20"/>
        </w:rPr>
      </w:pPr>
      <w:r w:rsidRPr="00E50441">
        <w:rPr>
          <w:sz w:val="20"/>
          <w:szCs w:val="20"/>
        </w:rPr>
        <w:t xml:space="preserve">віднесення держав (територій) до переліку офшорних зон, затвердженого КМУ; </w:t>
      </w:r>
    </w:p>
    <w:p w:rsidR="002747A2" w:rsidRPr="00E50441" w:rsidRDefault="002747A2" w:rsidP="002747A2">
      <w:pPr>
        <w:pStyle w:val="a3"/>
        <w:spacing w:before="0" w:beforeAutospacing="0" w:after="0" w:afterAutospacing="0"/>
        <w:jc w:val="both"/>
        <w:rPr>
          <w:sz w:val="20"/>
          <w:szCs w:val="20"/>
        </w:rPr>
      </w:pPr>
      <w:r w:rsidRPr="00E50441">
        <w:rPr>
          <w:sz w:val="20"/>
          <w:szCs w:val="20"/>
        </w:rPr>
        <w:t xml:space="preserve">віднесення до переліку держав (юрисдикцій), що не виконують чи неналежним чином виконують рекомендації міжнародних, міжурядових організацій, задіяних у сфері боротьби з легалізацією (відмиванням) доходів, одержаних злочинним шляхом, або фінансуванням тероризму чи фінансуванням розповсюдження зброї масового знищення; </w:t>
      </w:r>
    </w:p>
    <w:p w:rsidR="002747A2" w:rsidRPr="00E50441" w:rsidRDefault="002747A2" w:rsidP="002747A2">
      <w:pPr>
        <w:pStyle w:val="a3"/>
        <w:spacing w:before="0" w:beforeAutospacing="0" w:after="0" w:afterAutospacing="0"/>
        <w:jc w:val="both"/>
        <w:rPr>
          <w:sz w:val="20"/>
          <w:szCs w:val="20"/>
        </w:rPr>
      </w:pPr>
      <w:r w:rsidRPr="00E50441">
        <w:rPr>
          <w:sz w:val="20"/>
          <w:szCs w:val="20"/>
        </w:rPr>
        <w:t xml:space="preserve">не забезпечення компетентними органами держав (територій), за результатами двох </w:t>
      </w:r>
      <w:proofErr w:type="gramStart"/>
      <w:r w:rsidRPr="00E50441">
        <w:rPr>
          <w:sz w:val="20"/>
          <w:szCs w:val="20"/>
        </w:rPr>
        <w:t>посл</w:t>
      </w:r>
      <w:proofErr w:type="gramEnd"/>
      <w:r w:rsidRPr="00E50441">
        <w:rPr>
          <w:sz w:val="20"/>
          <w:szCs w:val="20"/>
        </w:rPr>
        <w:t xml:space="preserve">ідовних звітних (податкових) періодів (років) своєчасного та повного обміну податковою та фінансовою інформацією (зокрема, інформацією щодо кінцевого бенефіціарного власника). </w:t>
      </w:r>
    </w:p>
    <w:p w:rsidR="002747A2" w:rsidRPr="00E50441" w:rsidRDefault="002747A2" w:rsidP="002747A2">
      <w:pPr>
        <w:pStyle w:val="a3"/>
        <w:spacing w:before="0" w:beforeAutospacing="0" w:after="0" w:afterAutospacing="0"/>
        <w:jc w:val="both"/>
        <w:rPr>
          <w:sz w:val="20"/>
          <w:szCs w:val="20"/>
        </w:rPr>
      </w:pPr>
      <w:proofErr w:type="gramStart"/>
      <w:r w:rsidRPr="00E50441">
        <w:rPr>
          <w:sz w:val="20"/>
          <w:szCs w:val="20"/>
        </w:rPr>
        <w:t>Щодо організаційно-правових форм нерезидентів, які не сплачують податок на прибуток (корпоративний податок), у тому числі з доходів, отриманих за межами держави (території) реєстрації таких нерезидентів, та/або не є податковими резидентами держави (території), в якій вони зареєстровані як юридичні особи, то згідно зі змінами, внесеними Законом № 3813, операції з такими суб</w:t>
      </w:r>
      <w:proofErr w:type="gramEnd"/>
      <w:r w:rsidRPr="00E50441">
        <w:rPr>
          <w:sz w:val="20"/>
          <w:szCs w:val="20"/>
        </w:rPr>
        <w:t xml:space="preserve">’єктами будуть визнаватись неконтрольованими за наявності хоча б однієї з таких умов: </w:t>
      </w:r>
    </w:p>
    <w:p w:rsidR="002747A2" w:rsidRPr="00E50441" w:rsidRDefault="002747A2" w:rsidP="002747A2">
      <w:pPr>
        <w:pStyle w:val="a3"/>
        <w:spacing w:before="0" w:beforeAutospacing="0" w:after="0" w:afterAutospacing="0"/>
        <w:jc w:val="both"/>
        <w:rPr>
          <w:sz w:val="20"/>
          <w:szCs w:val="20"/>
        </w:rPr>
      </w:pPr>
      <w:r w:rsidRPr="00E50441">
        <w:rPr>
          <w:sz w:val="20"/>
          <w:szCs w:val="20"/>
        </w:rPr>
        <w:t>нерезидент є резидентом держави (території), з якою Україною укладено міжнародний догові</w:t>
      </w:r>
      <w:proofErr w:type="gramStart"/>
      <w:r w:rsidRPr="00E50441">
        <w:rPr>
          <w:sz w:val="20"/>
          <w:szCs w:val="20"/>
        </w:rPr>
        <w:t>р</w:t>
      </w:r>
      <w:proofErr w:type="gramEnd"/>
      <w:r w:rsidRPr="00E50441">
        <w:rPr>
          <w:sz w:val="20"/>
          <w:szCs w:val="20"/>
        </w:rPr>
        <w:t xml:space="preserve"> про уникнення подвійного оподаткування, що підтверджується шляхом подання центральному органу виконавчої влади, що реалізує державну податкову політику, до 1 жовтня року, що настає за звітним, довідки у паперовій або електронній формі з дотриманням вимог законів України «Про електронні документи та електронний документообіг» та «Про електронну ідентифікацію та електронні довірчі послуги», яка </w:t>
      </w:r>
      <w:proofErr w:type="gramStart"/>
      <w:r w:rsidRPr="00E50441">
        <w:rPr>
          <w:sz w:val="20"/>
          <w:szCs w:val="20"/>
        </w:rPr>
        <w:t>п</w:t>
      </w:r>
      <w:proofErr w:type="gramEnd"/>
      <w:r w:rsidRPr="00E50441">
        <w:rPr>
          <w:sz w:val="20"/>
          <w:szCs w:val="20"/>
        </w:rPr>
        <w:t xml:space="preserve">ідтверджує, що нерезидент є резидентом країни, з якою укладено міжнародний договір України (крім держави (території), що включена до переліку держав (територій), затвердженого Кабінетом Міністрів України відповідно до </w:t>
      </w:r>
      <w:proofErr w:type="gramStart"/>
      <w:r w:rsidRPr="00E50441">
        <w:rPr>
          <w:sz w:val="20"/>
          <w:szCs w:val="20"/>
        </w:rPr>
        <w:t>п</w:t>
      </w:r>
      <w:proofErr w:type="gramEnd"/>
      <w:r w:rsidRPr="00E50441">
        <w:rPr>
          <w:sz w:val="20"/>
          <w:szCs w:val="20"/>
        </w:rPr>
        <w:t xml:space="preserve">ідпункту 39.2.1.2 підпункту 39.2.1 пункту 39.2 статті 39 Кодексу), відповідно до пункту 103.5 статті 103 Кодексу; </w:t>
      </w:r>
    </w:p>
    <w:p w:rsidR="002747A2" w:rsidRPr="00E50441" w:rsidRDefault="002747A2" w:rsidP="002747A2">
      <w:pPr>
        <w:pStyle w:val="a3"/>
        <w:spacing w:before="0" w:beforeAutospacing="0" w:after="0" w:afterAutospacing="0"/>
        <w:jc w:val="both"/>
        <w:rPr>
          <w:sz w:val="20"/>
          <w:szCs w:val="20"/>
        </w:rPr>
      </w:pPr>
      <w:proofErr w:type="gramStart"/>
      <w:r w:rsidRPr="00E50441">
        <w:rPr>
          <w:sz w:val="20"/>
          <w:szCs w:val="20"/>
        </w:rPr>
        <w:t>вс</w:t>
      </w:r>
      <w:proofErr w:type="gramEnd"/>
      <w:r w:rsidRPr="00E50441">
        <w:rPr>
          <w:sz w:val="20"/>
          <w:szCs w:val="20"/>
        </w:rPr>
        <w:t xml:space="preserve">і учасники (партнери) нерезидента є резидентами держав (територій), з якими Україною укладено міжнародні договори про уникнення подвійного оподаткування, що підтверджується шляхом подання центральному органу виконавчої влади, що реалізує державну податкову політику, до 1 жовтня року, що настає за звітним, довідки у паперовій або електронній формі з дотриманням вимог законів України «Про електронні документи та електронний документообіг» та «Про електронну ідентифікацію та електронні довірчі послуги», яка </w:t>
      </w:r>
      <w:proofErr w:type="gramStart"/>
      <w:r w:rsidRPr="00E50441">
        <w:rPr>
          <w:sz w:val="20"/>
          <w:szCs w:val="20"/>
        </w:rPr>
        <w:t>п</w:t>
      </w:r>
      <w:proofErr w:type="gramEnd"/>
      <w:r w:rsidRPr="00E50441">
        <w:rPr>
          <w:sz w:val="20"/>
          <w:szCs w:val="20"/>
        </w:rPr>
        <w:t xml:space="preserve">ідтверджує, що всі учасники (партнери) нерезидента є резидентами країни, з якою укладено міжнародний договір України (крім держав (територій), що включені до переліку держав (територій), затвердженого Кабінетом Міністрів України відповідно до </w:t>
      </w:r>
      <w:proofErr w:type="gramStart"/>
      <w:r w:rsidRPr="00E50441">
        <w:rPr>
          <w:sz w:val="20"/>
          <w:szCs w:val="20"/>
        </w:rPr>
        <w:t>п</w:t>
      </w:r>
      <w:proofErr w:type="gramEnd"/>
      <w:r w:rsidRPr="00E50441">
        <w:rPr>
          <w:sz w:val="20"/>
          <w:szCs w:val="20"/>
        </w:rPr>
        <w:t xml:space="preserve">ідпункту 39.2.1.2 підпункту 39.2.1 пункту 39.2 статті 39 Кодексу), відповідно до пункту 103.5 статті 103 Кодексу. </w:t>
      </w:r>
    </w:p>
    <w:p w:rsidR="002747A2" w:rsidRPr="00E50441" w:rsidRDefault="002747A2" w:rsidP="002747A2">
      <w:pPr>
        <w:pStyle w:val="a3"/>
        <w:spacing w:before="0" w:beforeAutospacing="0" w:after="0" w:afterAutospacing="0"/>
        <w:jc w:val="both"/>
        <w:rPr>
          <w:sz w:val="20"/>
          <w:szCs w:val="20"/>
        </w:rPr>
      </w:pPr>
      <w:proofErr w:type="gramStart"/>
      <w:r w:rsidRPr="00E50441">
        <w:rPr>
          <w:sz w:val="20"/>
          <w:szCs w:val="20"/>
        </w:rPr>
        <w:t>З</w:t>
      </w:r>
      <w:proofErr w:type="gramEnd"/>
      <w:r w:rsidRPr="00E50441">
        <w:rPr>
          <w:sz w:val="20"/>
          <w:szCs w:val="20"/>
        </w:rPr>
        <w:t xml:space="preserve"> більш детальною інформацією щодо змін в Кодексі, передбачених Законом № 3813, можна ознайомитись за посиланням </w:t>
      </w:r>
      <w:hyperlink r:id="rId8" w:anchor="Text" w:history="1">
        <w:r w:rsidRPr="00E50441">
          <w:rPr>
            <w:rStyle w:val="a5"/>
            <w:sz w:val="20"/>
            <w:szCs w:val="20"/>
          </w:rPr>
          <w:t>https://zakon.rada.gov.ua/laws/show/3813-20#Text</w:t>
        </w:r>
      </w:hyperlink>
      <w:r w:rsidRPr="00E50441">
        <w:rPr>
          <w:sz w:val="20"/>
          <w:szCs w:val="20"/>
        </w:rPr>
        <w:t xml:space="preserve">. </w:t>
      </w:r>
    </w:p>
    <w:p w:rsidR="003960F5" w:rsidRPr="00D16159" w:rsidRDefault="003960F5" w:rsidP="002747A2">
      <w:pPr>
        <w:spacing w:after="0" w:line="240" w:lineRule="auto"/>
        <w:outlineLvl w:val="0"/>
        <w:rPr>
          <w:rFonts w:ascii="Times New Roman" w:eastAsia="Times New Roman" w:hAnsi="Times New Roman" w:cs="Times New Roman"/>
          <w:b/>
          <w:bCs/>
          <w:kern w:val="36"/>
          <w:sz w:val="20"/>
          <w:szCs w:val="20"/>
          <w:lang w:eastAsia="ru-RU"/>
        </w:rPr>
      </w:pPr>
    </w:p>
    <w:p w:rsidR="002747A2" w:rsidRPr="00E50441" w:rsidRDefault="002747A2" w:rsidP="002747A2">
      <w:pPr>
        <w:spacing w:after="0" w:line="240" w:lineRule="auto"/>
        <w:outlineLvl w:val="0"/>
        <w:rPr>
          <w:rFonts w:ascii="Times New Roman" w:eastAsia="Times New Roman" w:hAnsi="Times New Roman" w:cs="Times New Roman"/>
          <w:b/>
          <w:bCs/>
          <w:kern w:val="36"/>
          <w:sz w:val="20"/>
          <w:szCs w:val="20"/>
          <w:lang w:eastAsia="ru-RU"/>
        </w:rPr>
      </w:pPr>
      <w:r w:rsidRPr="00E50441">
        <w:rPr>
          <w:rFonts w:ascii="Times New Roman" w:eastAsia="Times New Roman" w:hAnsi="Times New Roman" w:cs="Times New Roman"/>
          <w:b/>
          <w:bCs/>
          <w:kern w:val="36"/>
          <w:sz w:val="20"/>
          <w:szCs w:val="20"/>
          <w:lang w:eastAsia="ru-RU"/>
        </w:rPr>
        <w:t xml:space="preserve">Запит про отримання витягу щодо стану розрахунків з бюджетами та цільовими фондами </w:t>
      </w:r>
      <w:proofErr w:type="gramStart"/>
      <w:r w:rsidRPr="00E50441">
        <w:rPr>
          <w:rFonts w:ascii="Times New Roman" w:eastAsia="Times New Roman" w:hAnsi="Times New Roman" w:cs="Times New Roman"/>
          <w:b/>
          <w:bCs/>
          <w:kern w:val="36"/>
          <w:sz w:val="20"/>
          <w:szCs w:val="20"/>
          <w:lang w:eastAsia="ru-RU"/>
        </w:rPr>
        <w:t>подається</w:t>
      </w:r>
      <w:proofErr w:type="gramEnd"/>
      <w:r w:rsidRPr="00E50441">
        <w:rPr>
          <w:rFonts w:ascii="Times New Roman" w:eastAsia="Times New Roman" w:hAnsi="Times New Roman" w:cs="Times New Roman"/>
          <w:b/>
          <w:bCs/>
          <w:kern w:val="36"/>
          <w:sz w:val="20"/>
          <w:szCs w:val="20"/>
          <w:lang w:eastAsia="ru-RU"/>
        </w:rPr>
        <w:t xml:space="preserve"> за формою «J/Fl300207»</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E50441">
        <w:rPr>
          <w:rFonts w:ascii="Times New Roman" w:eastAsia="Times New Roman" w:hAnsi="Times New Roman" w:cs="Times New Roman"/>
          <w:sz w:val="20"/>
          <w:szCs w:val="20"/>
          <w:lang w:eastAsia="ru-RU"/>
        </w:rPr>
        <w:t>є,</w:t>
      </w:r>
      <w:proofErr w:type="gramEnd"/>
      <w:r w:rsidRPr="00E50441">
        <w:rPr>
          <w:rFonts w:ascii="Times New Roman" w:eastAsia="Times New Roman" w:hAnsi="Times New Roman" w:cs="Times New Roman"/>
          <w:sz w:val="20"/>
          <w:szCs w:val="20"/>
          <w:lang w:eastAsia="ru-RU"/>
        </w:rPr>
        <w:t xml:space="preserve"> що для платників податків з 01 травня 2024 року в Електронному кабінеті реалізована можливість отримувати Витяг щодо стану розрахунків з бюджетами та цільовими фондами, починаючи з 2013 року за кожний рік окремо та в розрізі податків, зборів, платежів та єдиного внеску на загальнообов’язкове державне </w:t>
      </w:r>
      <w:proofErr w:type="gramStart"/>
      <w:r w:rsidRPr="00E50441">
        <w:rPr>
          <w:rFonts w:ascii="Times New Roman" w:eastAsia="Times New Roman" w:hAnsi="Times New Roman" w:cs="Times New Roman"/>
          <w:sz w:val="20"/>
          <w:szCs w:val="20"/>
          <w:lang w:eastAsia="ru-RU"/>
        </w:rPr>
        <w:t>соц</w:t>
      </w:r>
      <w:proofErr w:type="gramEnd"/>
      <w:r w:rsidRPr="00E50441">
        <w:rPr>
          <w:rFonts w:ascii="Times New Roman" w:eastAsia="Times New Roman" w:hAnsi="Times New Roman" w:cs="Times New Roman"/>
          <w:sz w:val="20"/>
          <w:szCs w:val="20"/>
          <w:lang w:eastAsia="ru-RU"/>
        </w:rPr>
        <w:t xml:space="preserve">іальне страхування.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Крім цього, розроблено окремий функціонал для платникі</w:t>
      </w:r>
      <w:proofErr w:type="gramStart"/>
      <w:r w:rsidRPr="00E50441">
        <w:rPr>
          <w:rFonts w:ascii="Times New Roman" w:eastAsia="Times New Roman" w:hAnsi="Times New Roman" w:cs="Times New Roman"/>
          <w:sz w:val="20"/>
          <w:szCs w:val="20"/>
          <w:lang w:eastAsia="ru-RU"/>
        </w:rPr>
        <w:t>в</w:t>
      </w:r>
      <w:proofErr w:type="gramEnd"/>
      <w:r w:rsidRPr="00E50441">
        <w:rPr>
          <w:rFonts w:ascii="Times New Roman" w:eastAsia="Times New Roman" w:hAnsi="Times New Roman" w:cs="Times New Roman"/>
          <w:sz w:val="20"/>
          <w:szCs w:val="20"/>
          <w:lang w:eastAsia="ru-RU"/>
        </w:rPr>
        <w:t xml:space="preserve">, </w:t>
      </w:r>
      <w:proofErr w:type="gramStart"/>
      <w:r w:rsidRPr="00E50441">
        <w:rPr>
          <w:rFonts w:ascii="Times New Roman" w:eastAsia="Times New Roman" w:hAnsi="Times New Roman" w:cs="Times New Roman"/>
          <w:sz w:val="20"/>
          <w:szCs w:val="20"/>
          <w:lang w:eastAsia="ru-RU"/>
        </w:rPr>
        <w:t>як</w:t>
      </w:r>
      <w:proofErr w:type="gramEnd"/>
      <w:r w:rsidRPr="00E50441">
        <w:rPr>
          <w:rFonts w:ascii="Times New Roman" w:eastAsia="Times New Roman" w:hAnsi="Times New Roman" w:cs="Times New Roman"/>
          <w:sz w:val="20"/>
          <w:szCs w:val="20"/>
          <w:lang w:eastAsia="ru-RU"/>
        </w:rPr>
        <w:t xml:space="preserve">і мають податковий борг на день подання запиту на отримання Витягу щодо стану розрахунків з бюджетами та цільовими фондами стосовно розрахунку пені, яка буде нарахована у разі погашення такого боргу поточною датою.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Кроки для платника податкі</w:t>
      </w:r>
      <w:proofErr w:type="gramStart"/>
      <w:r w:rsidRPr="00E50441">
        <w:rPr>
          <w:rFonts w:ascii="Times New Roman" w:eastAsia="Times New Roman" w:hAnsi="Times New Roman" w:cs="Times New Roman"/>
          <w:sz w:val="20"/>
          <w:szCs w:val="20"/>
          <w:lang w:eastAsia="ru-RU"/>
        </w:rPr>
        <w:t>в</w:t>
      </w:r>
      <w:proofErr w:type="gramEnd"/>
      <w:r w:rsidRPr="00E50441">
        <w:rPr>
          <w:rFonts w:ascii="Times New Roman" w:eastAsia="Times New Roman" w:hAnsi="Times New Roman" w:cs="Times New Roman"/>
          <w:sz w:val="20"/>
          <w:szCs w:val="20"/>
          <w:lang w:eastAsia="ru-RU"/>
        </w:rPr>
        <w:t xml:space="preserve">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1. Платник створює «Запит про отримання витягу щодо стану розрахунків з бюджетами та цільовими фондами за даними органів ДПС» (далі – Запит) за формою «J/Fl300207» в приватній частині Електронного кабінету у пункті меню «Заяви, запити </w:t>
      </w:r>
      <w:proofErr w:type="gramStart"/>
      <w:r w:rsidRPr="00E50441">
        <w:rPr>
          <w:rFonts w:ascii="Times New Roman" w:eastAsia="Times New Roman" w:hAnsi="Times New Roman" w:cs="Times New Roman"/>
          <w:sz w:val="20"/>
          <w:szCs w:val="20"/>
          <w:lang w:eastAsia="ru-RU"/>
        </w:rPr>
        <w:t>для</w:t>
      </w:r>
      <w:proofErr w:type="gramEnd"/>
      <w:r w:rsidRPr="00E50441">
        <w:rPr>
          <w:rFonts w:ascii="Times New Roman" w:eastAsia="Times New Roman" w:hAnsi="Times New Roman" w:cs="Times New Roman"/>
          <w:sz w:val="20"/>
          <w:szCs w:val="20"/>
          <w:lang w:eastAsia="ru-RU"/>
        </w:rPr>
        <w:t xml:space="preserve"> отримання інформації» шляхом: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для поля «період з «01» січня 20___року по «_»____20___року» Запиту: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lastRenderedPageBreak/>
        <w:t xml:space="preserve">вибору із переліку дати, місяця та року, за який платник бажає отримати «Витяг з інформаційної системи органів ДПС щодо стану розрахунків платника з бюджетом та сплати єдиного внеску» (далі - Витяг). За кожний </w:t>
      </w:r>
      <w:proofErr w:type="gramStart"/>
      <w:r w:rsidRPr="00E50441">
        <w:rPr>
          <w:rFonts w:ascii="Times New Roman" w:eastAsia="Times New Roman" w:hAnsi="Times New Roman" w:cs="Times New Roman"/>
          <w:sz w:val="20"/>
          <w:szCs w:val="20"/>
          <w:lang w:eastAsia="ru-RU"/>
        </w:rPr>
        <w:t>р</w:t>
      </w:r>
      <w:proofErr w:type="gramEnd"/>
      <w:r w:rsidRPr="00E50441">
        <w:rPr>
          <w:rFonts w:ascii="Times New Roman" w:eastAsia="Times New Roman" w:hAnsi="Times New Roman" w:cs="Times New Roman"/>
          <w:sz w:val="20"/>
          <w:szCs w:val="20"/>
          <w:lang w:eastAsia="ru-RU"/>
        </w:rPr>
        <w:t xml:space="preserve">ік Запит подається окремо;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для поля «Розрахувати суму пені </w:t>
      </w:r>
      <w:proofErr w:type="gramStart"/>
      <w:r w:rsidRPr="00E50441">
        <w:rPr>
          <w:rFonts w:ascii="Times New Roman" w:eastAsia="Times New Roman" w:hAnsi="Times New Roman" w:cs="Times New Roman"/>
          <w:sz w:val="20"/>
          <w:szCs w:val="20"/>
          <w:lang w:eastAsia="ru-RU"/>
        </w:rPr>
        <w:t>у</w:t>
      </w:r>
      <w:proofErr w:type="gramEnd"/>
      <w:r w:rsidRPr="00E50441">
        <w:rPr>
          <w:rFonts w:ascii="Times New Roman" w:eastAsia="Times New Roman" w:hAnsi="Times New Roman" w:cs="Times New Roman"/>
          <w:sz w:val="20"/>
          <w:szCs w:val="20"/>
          <w:lang w:eastAsia="ru-RU"/>
        </w:rPr>
        <w:t xml:space="preserve"> поточному бюджетному році» (пп.129.1.1 та 129.1.3 пункту 129.1 статті 129 Податкового кодексу України)***  » Запиту: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встановлення позначки для розрахунку пені, якщо у платника є податковий борг (крім єдиного внеску) та він бажає визначити суму пені станом на наступний день від дня подання Запиту. Платник також може не встановлювати позначку для її розрахунку. Встановлення позначки неможливе, якщо у </w:t>
      </w:r>
      <w:proofErr w:type="gramStart"/>
      <w:r w:rsidRPr="00E50441">
        <w:rPr>
          <w:rFonts w:ascii="Times New Roman" w:eastAsia="Times New Roman" w:hAnsi="Times New Roman" w:cs="Times New Roman"/>
          <w:sz w:val="20"/>
          <w:szCs w:val="20"/>
          <w:lang w:eastAsia="ru-RU"/>
        </w:rPr>
        <w:t>Запит</w:t>
      </w:r>
      <w:proofErr w:type="gramEnd"/>
      <w:r w:rsidRPr="00E50441">
        <w:rPr>
          <w:rFonts w:ascii="Times New Roman" w:eastAsia="Times New Roman" w:hAnsi="Times New Roman" w:cs="Times New Roman"/>
          <w:sz w:val="20"/>
          <w:szCs w:val="20"/>
          <w:lang w:eastAsia="ru-RU"/>
        </w:rPr>
        <w:t xml:space="preserve">і визначено платником період «минулі роки»;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для поля «В розрізі  платежів    » Запиту: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встановлення позначки для отримання інформації в розрізі </w:t>
      </w:r>
      <w:proofErr w:type="gramStart"/>
      <w:r w:rsidRPr="00E50441">
        <w:rPr>
          <w:rFonts w:ascii="Times New Roman" w:eastAsia="Times New Roman" w:hAnsi="Times New Roman" w:cs="Times New Roman"/>
          <w:sz w:val="20"/>
          <w:szCs w:val="20"/>
          <w:lang w:eastAsia="ru-RU"/>
        </w:rPr>
        <w:t>вс</w:t>
      </w:r>
      <w:proofErr w:type="gramEnd"/>
      <w:r w:rsidRPr="00E50441">
        <w:rPr>
          <w:rFonts w:ascii="Times New Roman" w:eastAsia="Times New Roman" w:hAnsi="Times New Roman" w:cs="Times New Roman"/>
          <w:sz w:val="20"/>
          <w:szCs w:val="20"/>
          <w:lang w:eastAsia="ru-RU"/>
        </w:rPr>
        <w:t xml:space="preserve">іх своїх платежів. Якщо платник не встановлює позначку, то отримає узагальнену інформацію, без розрізу платежів;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для поля «3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ідписом**** (станом на І число звітного місяця)   » Запиту: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встановлення позначки для отримання Витягу з кваліфікованим електронним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ідписом посадової особи контролюючого органу (далі КЕП). Разом з цим, встановлення позначки можливе, якщо </w:t>
      </w:r>
      <w:proofErr w:type="gramStart"/>
      <w:r w:rsidRPr="00E50441">
        <w:rPr>
          <w:rFonts w:ascii="Times New Roman" w:eastAsia="Times New Roman" w:hAnsi="Times New Roman" w:cs="Times New Roman"/>
          <w:sz w:val="20"/>
          <w:szCs w:val="20"/>
          <w:lang w:eastAsia="ru-RU"/>
        </w:rPr>
        <w:t>у</w:t>
      </w:r>
      <w:proofErr w:type="gramEnd"/>
      <w:r w:rsidRPr="00E50441">
        <w:rPr>
          <w:rFonts w:ascii="Times New Roman" w:eastAsia="Times New Roman" w:hAnsi="Times New Roman" w:cs="Times New Roman"/>
          <w:sz w:val="20"/>
          <w:szCs w:val="20"/>
          <w:lang w:eastAsia="ru-RU"/>
        </w:rPr>
        <w:t xml:space="preserve"> Запиті зазначено 1-ше число місяця будь - якого року. Якщо платник не встановлює позначку, то отримає інформацію без КЕП.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2.         Надсилає Запит до органу ДПС за своїм основним місцем </w:t>
      </w:r>
      <w:proofErr w:type="gramStart"/>
      <w:r w:rsidRPr="00E50441">
        <w:rPr>
          <w:rFonts w:ascii="Times New Roman" w:eastAsia="Times New Roman" w:hAnsi="Times New Roman" w:cs="Times New Roman"/>
          <w:sz w:val="20"/>
          <w:szCs w:val="20"/>
          <w:lang w:eastAsia="ru-RU"/>
        </w:rPr>
        <w:t>обл</w:t>
      </w:r>
      <w:proofErr w:type="gramEnd"/>
      <w:r w:rsidRPr="00E50441">
        <w:rPr>
          <w:rFonts w:ascii="Times New Roman" w:eastAsia="Times New Roman" w:hAnsi="Times New Roman" w:cs="Times New Roman"/>
          <w:sz w:val="20"/>
          <w:szCs w:val="20"/>
          <w:lang w:eastAsia="ru-RU"/>
        </w:rPr>
        <w:t xml:space="preserve">іку.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3.         Отримує Витяг за формою «J/F1400207». </w:t>
      </w:r>
    </w:p>
    <w:p w:rsidR="003960F5" w:rsidRDefault="003960F5" w:rsidP="002747A2">
      <w:pPr>
        <w:spacing w:after="0" w:line="240" w:lineRule="auto"/>
        <w:outlineLvl w:val="0"/>
        <w:rPr>
          <w:rFonts w:ascii="Times New Roman" w:eastAsia="Times New Roman" w:hAnsi="Times New Roman" w:cs="Times New Roman"/>
          <w:b/>
          <w:bCs/>
          <w:kern w:val="36"/>
          <w:sz w:val="20"/>
          <w:szCs w:val="20"/>
          <w:lang w:val="en-US" w:eastAsia="ru-RU"/>
        </w:rPr>
      </w:pPr>
    </w:p>
    <w:p w:rsidR="00D16159" w:rsidRPr="00B22FEE" w:rsidRDefault="00D16159" w:rsidP="00D16159">
      <w:pPr>
        <w:spacing w:after="0" w:line="240" w:lineRule="auto"/>
        <w:jc w:val="both"/>
        <w:rPr>
          <w:rFonts w:ascii="Times New Roman" w:eastAsia="Times New Roman" w:hAnsi="Times New Roman" w:cs="Times New Roman"/>
          <w:b/>
          <w:sz w:val="20"/>
          <w:szCs w:val="20"/>
          <w:lang w:eastAsia="ru-RU"/>
        </w:rPr>
      </w:pPr>
      <w:r w:rsidRPr="00B22FEE">
        <w:rPr>
          <w:rFonts w:ascii="Times New Roman" w:eastAsia="Times New Roman" w:hAnsi="Times New Roman" w:cs="Times New Roman"/>
          <w:b/>
          <w:sz w:val="20"/>
          <w:szCs w:val="20"/>
          <w:lang w:eastAsia="ru-RU"/>
        </w:rPr>
        <w:t>Національна стратегія доході</w:t>
      </w:r>
      <w:proofErr w:type="gramStart"/>
      <w:r w:rsidRPr="00B22FEE">
        <w:rPr>
          <w:rFonts w:ascii="Times New Roman" w:eastAsia="Times New Roman" w:hAnsi="Times New Roman" w:cs="Times New Roman"/>
          <w:b/>
          <w:sz w:val="20"/>
          <w:szCs w:val="20"/>
          <w:lang w:eastAsia="ru-RU"/>
        </w:rPr>
        <w:t>в</w:t>
      </w:r>
      <w:proofErr w:type="gramEnd"/>
      <w:r w:rsidRPr="00B22FEE">
        <w:rPr>
          <w:rFonts w:ascii="Times New Roman" w:eastAsia="Times New Roman" w:hAnsi="Times New Roman" w:cs="Times New Roman"/>
          <w:b/>
          <w:sz w:val="20"/>
          <w:szCs w:val="20"/>
          <w:lang w:eastAsia="ru-RU"/>
        </w:rPr>
        <w:t xml:space="preserve"> до 2030 року </w:t>
      </w:r>
    </w:p>
    <w:p w:rsidR="00D16159" w:rsidRPr="00B22FEE" w:rsidRDefault="00D16159" w:rsidP="00D16159">
      <w:pPr>
        <w:spacing w:after="0" w:line="240" w:lineRule="auto"/>
        <w:jc w:val="both"/>
        <w:rPr>
          <w:rFonts w:ascii="Times New Roman" w:eastAsia="Times New Roman" w:hAnsi="Times New Roman" w:cs="Times New Roman"/>
          <w:sz w:val="20"/>
          <w:szCs w:val="20"/>
          <w:lang w:eastAsia="ru-RU"/>
        </w:rPr>
      </w:pPr>
      <w:r w:rsidRPr="00B22FEE">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B22FEE">
        <w:rPr>
          <w:rFonts w:ascii="Times New Roman" w:eastAsia="Times New Roman" w:hAnsi="Times New Roman" w:cs="Times New Roman"/>
          <w:sz w:val="20"/>
          <w:szCs w:val="20"/>
          <w:lang w:eastAsia="ru-RU"/>
        </w:rPr>
        <w:t>є.</w:t>
      </w:r>
      <w:proofErr w:type="gramEnd"/>
      <w:r w:rsidRPr="00B22FEE">
        <w:rPr>
          <w:rFonts w:ascii="Times New Roman" w:eastAsia="Times New Roman" w:hAnsi="Times New Roman" w:cs="Times New Roman"/>
          <w:sz w:val="20"/>
          <w:szCs w:val="20"/>
          <w:lang w:eastAsia="ru-RU"/>
        </w:rPr>
        <w:t xml:space="preserve"> </w:t>
      </w:r>
    </w:p>
    <w:p w:rsidR="00D16159" w:rsidRPr="00B22FEE" w:rsidRDefault="00D16159" w:rsidP="00D16159">
      <w:pPr>
        <w:spacing w:after="0" w:line="240" w:lineRule="auto"/>
        <w:jc w:val="both"/>
        <w:rPr>
          <w:rFonts w:ascii="Times New Roman" w:eastAsia="Times New Roman" w:hAnsi="Times New Roman" w:cs="Times New Roman"/>
          <w:sz w:val="20"/>
          <w:szCs w:val="20"/>
          <w:lang w:eastAsia="ru-RU"/>
        </w:rPr>
      </w:pPr>
      <w:r w:rsidRPr="00B22FEE">
        <w:rPr>
          <w:rFonts w:ascii="Times New Roman" w:eastAsia="Times New Roman" w:hAnsi="Times New Roman" w:cs="Times New Roman"/>
          <w:sz w:val="20"/>
          <w:szCs w:val="20"/>
          <w:lang w:eastAsia="ru-RU"/>
        </w:rPr>
        <w:t xml:space="preserve">Головною ціллю Національної стратегії доходів до 2030 року (НСД) є забезпечення макроекономічної та фінансової стабільності у період дії воєнного стану і </w:t>
      </w:r>
      <w:proofErr w:type="gramStart"/>
      <w:r w:rsidRPr="00B22FEE">
        <w:rPr>
          <w:rFonts w:ascii="Times New Roman" w:eastAsia="Times New Roman" w:hAnsi="Times New Roman" w:cs="Times New Roman"/>
          <w:sz w:val="20"/>
          <w:szCs w:val="20"/>
          <w:lang w:eastAsia="ru-RU"/>
        </w:rPr>
        <w:t>п</w:t>
      </w:r>
      <w:proofErr w:type="gramEnd"/>
      <w:r w:rsidRPr="00B22FEE">
        <w:rPr>
          <w:rFonts w:ascii="Times New Roman" w:eastAsia="Times New Roman" w:hAnsi="Times New Roman" w:cs="Times New Roman"/>
          <w:sz w:val="20"/>
          <w:szCs w:val="20"/>
          <w:lang w:eastAsia="ru-RU"/>
        </w:rPr>
        <w:t xml:space="preserve">ісля його припинення, удосконалення процесів, зокрема податкового адміністрування, адаптації національного податкового законодавства України до законодавства ЄС.  </w:t>
      </w:r>
    </w:p>
    <w:p w:rsidR="00D16159" w:rsidRPr="00B22FEE" w:rsidRDefault="00D16159" w:rsidP="00D16159">
      <w:pPr>
        <w:spacing w:after="0" w:line="240" w:lineRule="auto"/>
        <w:jc w:val="both"/>
        <w:rPr>
          <w:rFonts w:ascii="Times New Roman" w:eastAsia="Times New Roman" w:hAnsi="Times New Roman" w:cs="Times New Roman"/>
          <w:sz w:val="20"/>
          <w:szCs w:val="20"/>
          <w:lang w:eastAsia="ru-RU"/>
        </w:rPr>
      </w:pPr>
      <w:proofErr w:type="gramStart"/>
      <w:r w:rsidRPr="00B22FEE">
        <w:rPr>
          <w:rFonts w:ascii="Times New Roman" w:eastAsia="Times New Roman" w:hAnsi="Times New Roman" w:cs="Times New Roman"/>
          <w:sz w:val="20"/>
          <w:szCs w:val="20"/>
          <w:lang w:eastAsia="ru-RU"/>
        </w:rPr>
        <w:t>З</w:t>
      </w:r>
      <w:proofErr w:type="gramEnd"/>
      <w:r w:rsidRPr="00B22FEE">
        <w:rPr>
          <w:rFonts w:ascii="Times New Roman" w:eastAsia="Times New Roman" w:hAnsi="Times New Roman" w:cs="Times New Roman"/>
          <w:sz w:val="20"/>
          <w:szCs w:val="20"/>
          <w:lang w:eastAsia="ru-RU"/>
        </w:rPr>
        <w:t xml:space="preserve"> метою забезпечення ефективного та комплексного протистояння розмиванню податкової бази й виведенню прибутку з-під оподаткування, підвищення рівня податкового контролю, збільшення бази оподаткування та унеможливлення застосування схем мінімізації податкових зобов’язань виникла потреба у впровадженні нових механізмів роботи ДПС. </w:t>
      </w:r>
    </w:p>
    <w:p w:rsidR="00D16159" w:rsidRPr="00B22FEE" w:rsidRDefault="00D16159" w:rsidP="00D16159">
      <w:pPr>
        <w:spacing w:after="0" w:line="240" w:lineRule="auto"/>
        <w:jc w:val="both"/>
        <w:rPr>
          <w:rFonts w:ascii="Times New Roman" w:eastAsia="Times New Roman" w:hAnsi="Times New Roman" w:cs="Times New Roman"/>
          <w:sz w:val="20"/>
          <w:szCs w:val="20"/>
          <w:lang w:eastAsia="ru-RU"/>
        </w:rPr>
      </w:pPr>
      <w:r w:rsidRPr="00B22FEE">
        <w:rPr>
          <w:rFonts w:ascii="Times New Roman" w:eastAsia="Times New Roman" w:hAnsi="Times New Roman" w:cs="Times New Roman"/>
          <w:sz w:val="20"/>
          <w:szCs w:val="20"/>
          <w:lang w:eastAsia="ru-RU"/>
        </w:rPr>
        <w:t xml:space="preserve">Так, отримання ДПС доступу до інформації про іноземні фінансові активи резидентів України за Загальним стандартом звітності надасть змогу:  </w:t>
      </w:r>
    </w:p>
    <w:p w:rsidR="00D16159" w:rsidRPr="00B22FEE" w:rsidRDefault="00D16159" w:rsidP="00D16159">
      <w:pPr>
        <w:spacing w:after="0" w:line="240" w:lineRule="auto"/>
        <w:jc w:val="both"/>
        <w:rPr>
          <w:rFonts w:ascii="Times New Roman" w:eastAsia="Times New Roman" w:hAnsi="Times New Roman" w:cs="Times New Roman"/>
          <w:sz w:val="20"/>
          <w:szCs w:val="20"/>
          <w:lang w:eastAsia="ru-RU"/>
        </w:rPr>
      </w:pPr>
      <w:r w:rsidRPr="00B22FEE">
        <w:rPr>
          <w:rFonts w:ascii="Times New Roman" w:eastAsia="Times New Roman" w:hAnsi="Times New Roman" w:cs="Times New Roman"/>
          <w:sz w:val="20"/>
          <w:szCs w:val="20"/>
          <w:lang w:eastAsia="ru-RU"/>
        </w:rPr>
        <w:t xml:space="preserve">-посилити контроль за своєчасністю та повнотою декларування доходів, що </w:t>
      </w:r>
      <w:proofErr w:type="gramStart"/>
      <w:r w:rsidRPr="00B22FEE">
        <w:rPr>
          <w:rFonts w:ascii="Times New Roman" w:eastAsia="Times New Roman" w:hAnsi="Times New Roman" w:cs="Times New Roman"/>
          <w:sz w:val="20"/>
          <w:szCs w:val="20"/>
          <w:lang w:eastAsia="ru-RU"/>
        </w:rPr>
        <w:t>п</w:t>
      </w:r>
      <w:proofErr w:type="gramEnd"/>
      <w:r w:rsidRPr="00B22FEE">
        <w:rPr>
          <w:rFonts w:ascii="Times New Roman" w:eastAsia="Times New Roman" w:hAnsi="Times New Roman" w:cs="Times New Roman"/>
          <w:sz w:val="20"/>
          <w:szCs w:val="20"/>
          <w:lang w:eastAsia="ru-RU"/>
        </w:rPr>
        <w:t xml:space="preserve">ідлягають оподаткуванню;  </w:t>
      </w:r>
    </w:p>
    <w:p w:rsidR="00D16159" w:rsidRPr="00B22FEE" w:rsidRDefault="00D16159" w:rsidP="00D16159">
      <w:pPr>
        <w:spacing w:after="0" w:line="240" w:lineRule="auto"/>
        <w:jc w:val="both"/>
        <w:rPr>
          <w:rFonts w:ascii="Times New Roman" w:eastAsia="Times New Roman" w:hAnsi="Times New Roman" w:cs="Times New Roman"/>
          <w:sz w:val="20"/>
          <w:szCs w:val="20"/>
          <w:lang w:eastAsia="ru-RU"/>
        </w:rPr>
      </w:pPr>
      <w:r w:rsidRPr="00B22FEE">
        <w:rPr>
          <w:rFonts w:ascii="Times New Roman" w:eastAsia="Times New Roman" w:hAnsi="Times New Roman" w:cs="Times New Roman"/>
          <w:sz w:val="20"/>
          <w:szCs w:val="20"/>
          <w:lang w:eastAsia="ru-RU"/>
        </w:rPr>
        <w:t xml:space="preserve">-виявляти незадекларовані доходи для боротьби з ухиленням від сплати податків фізичними особами;  </w:t>
      </w:r>
    </w:p>
    <w:p w:rsidR="00D16159" w:rsidRPr="00B22FEE" w:rsidRDefault="00D16159" w:rsidP="00D16159">
      <w:pPr>
        <w:spacing w:after="0" w:line="240" w:lineRule="auto"/>
        <w:jc w:val="both"/>
        <w:rPr>
          <w:rFonts w:ascii="Times New Roman" w:eastAsia="Times New Roman" w:hAnsi="Times New Roman" w:cs="Times New Roman"/>
          <w:sz w:val="20"/>
          <w:szCs w:val="20"/>
          <w:lang w:eastAsia="ru-RU"/>
        </w:rPr>
      </w:pPr>
      <w:r w:rsidRPr="00B22FEE">
        <w:rPr>
          <w:rFonts w:ascii="Times New Roman" w:eastAsia="Times New Roman" w:hAnsi="Times New Roman" w:cs="Times New Roman"/>
          <w:sz w:val="20"/>
          <w:szCs w:val="20"/>
          <w:lang w:eastAsia="ru-RU"/>
        </w:rPr>
        <w:t>-</w:t>
      </w:r>
      <w:proofErr w:type="gramStart"/>
      <w:r w:rsidRPr="00B22FEE">
        <w:rPr>
          <w:rFonts w:ascii="Times New Roman" w:eastAsia="Times New Roman" w:hAnsi="Times New Roman" w:cs="Times New Roman"/>
          <w:sz w:val="20"/>
          <w:szCs w:val="20"/>
          <w:lang w:eastAsia="ru-RU"/>
        </w:rPr>
        <w:t>п</w:t>
      </w:r>
      <w:proofErr w:type="gramEnd"/>
      <w:r w:rsidRPr="00B22FEE">
        <w:rPr>
          <w:rFonts w:ascii="Times New Roman" w:eastAsia="Times New Roman" w:hAnsi="Times New Roman" w:cs="Times New Roman"/>
          <w:sz w:val="20"/>
          <w:szCs w:val="20"/>
          <w:lang w:eastAsia="ru-RU"/>
        </w:rPr>
        <w:t xml:space="preserve">ідвищити ефективність застосування нових правил про оподаткування контрольованих іноземних компаній;  </w:t>
      </w:r>
    </w:p>
    <w:p w:rsidR="00D16159" w:rsidRPr="00B22FEE" w:rsidRDefault="00D16159" w:rsidP="00D16159">
      <w:pPr>
        <w:spacing w:after="0" w:line="240" w:lineRule="auto"/>
        <w:jc w:val="both"/>
        <w:rPr>
          <w:rFonts w:ascii="Times New Roman" w:eastAsia="Times New Roman" w:hAnsi="Times New Roman" w:cs="Times New Roman"/>
          <w:sz w:val="20"/>
          <w:szCs w:val="20"/>
          <w:lang w:eastAsia="ru-RU"/>
        </w:rPr>
      </w:pPr>
      <w:r w:rsidRPr="00B22FEE">
        <w:rPr>
          <w:rFonts w:ascii="Times New Roman" w:eastAsia="Times New Roman" w:hAnsi="Times New Roman" w:cs="Times New Roman"/>
          <w:sz w:val="20"/>
          <w:szCs w:val="20"/>
          <w:lang w:eastAsia="ru-RU"/>
        </w:rPr>
        <w:t xml:space="preserve">-отримати додаткове джерело податкової інформації </w:t>
      </w:r>
      <w:proofErr w:type="gramStart"/>
      <w:r w:rsidRPr="00B22FEE">
        <w:rPr>
          <w:rFonts w:ascii="Times New Roman" w:eastAsia="Times New Roman" w:hAnsi="Times New Roman" w:cs="Times New Roman"/>
          <w:sz w:val="20"/>
          <w:szCs w:val="20"/>
          <w:lang w:eastAsia="ru-RU"/>
        </w:rPr>
        <w:t>п</w:t>
      </w:r>
      <w:proofErr w:type="gramEnd"/>
      <w:r w:rsidRPr="00B22FEE">
        <w:rPr>
          <w:rFonts w:ascii="Times New Roman" w:eastAsia="Times New Roman" w:hAnsi="Times New Roman" w:cs="Times New Roman"/>
          <w:sz w:val="20"/>
          <w:szCs w:val="20"/>
          <w:lang w:eastAsia="ru-RU"/>
        </w:rPr>
        <w:t xml:space="preserve">ід час впровадження непрямих методів контролю за оподаткуванням фізичних осіб.  </w:t>
      </w:r>
    </w:p>
    <w:p w:rsidR="00D16159" w:rsidRPr="00B22FEE" w:rsidRDefault="00D16159" w:rsidP="00D16159">
      <w:pPr>
        <w:spacing w:after="0" w:line="240" w:lineRule="auto"/>
        <w:jc w:val="both"/>
        <w:rPr>
          <w:rFonts w:ascii="Times New Roman" w:eastAsia="Times New Roman" w:hAnsi="Times New Roman" w:cs="Times New Roman"/>
          <w:sz w:val="20"/>
          <w:szCs w:val="20"/>
          <w:lang w:eastAsia="ru-RU"/>
        </w:rPr>
      </w:pPr>
      <w:proofErr w:type="gramStart"/>
      <w:r w:rsidRPr="00B22FEE">
        <w:rPr>
          <w:rFonts w:ascii="Times New Roman" w:eastAsia="Times New Roman" w:hAnsi="Times New Roman" w:cs="Times New Roman"/>
          <w:sz w:val="20"/>
          <w:szCs w:val="20"/>
          <w:lang w:eastAsia="ru-RU"/>
        </w:rPr>
        <w:t>З</w:t>
      </w:r>
      <w:proofErr w:type="gramEnd"/>
      <w:r w:rsidRPr="00B22FEE">
        <w:rPr>
          <w:rFonts w:ascii="Times New Roman" w:eastAsia="Times New Roman" w:hAnsi="Times New Roman" w:cs="Times New Roman"/>
          <w:sz w:val="20"/>
          <w:szCs w:val="20"/>
          <w:lang w:eastAsia="ru-RU"/>
        </w:rPr>
        <w:t xml:space="preserve">і свого боку запровадження обміну звітами в розрізі країн надасть змогу налагодити ефективний процес обміну інформацією з іноземними компетентними органами для здійснення економічного і статистичного аналізу, оцінки ризиків трансфертного ціноутворення та інших ризиків, пов’язаних з розмиванням податкової бази та виведенням прибутків з-під оподаткування. </w:t>
      </w:r>
    </w:p>
    <w:p w:rsidR="00D16159" w:rsidRPr="00B22FEE" w:rsidRDefault="00D16159" w:rsidP="00D16159">
      <w:pPr>
        <w:spacing w:after="0" w:line="240" w:lineRule="auto"/>
        <w:jc w:val="both"/>
        <w:rPr>
          <w:rFonts w:ascii="Times New Roman" w:eastAsia="Times New Roman" w:hAnsi="Times New Roman" w:cs="Times New Roman"/>
          <w:sz w:val="20"/>
          <w:szCs w:val="20"/>
          <w:lang w:eastAsia="ru-RU"/>
        </w:rPr>
      </w:pPr>
      <w:r w:rsidRPr="00B22FEE">
        <w:rPr>
          <w:rFonts w:ascii="Times New Roman" w:eastAsia="Times New Roman" w:hAnsi="Times New Roman" w:cs="Times New Roman"/>
          <w:sz w:val="20"/>
          <w:szCs w:val="20"/>
          <w:lang w:eastAsia="ru-RU"/>
        </w:rPr>
        <w:t xml:space="preserve">Завдяки впорядкуванню процесів і </w:t>
      </w:r>
      <w:proofErr w:type="gramStart"/>
      <w:r w:rsidRPr="00B22FEE">
        <w:rPr>
          <w:rFonts w:ascii="Times New Roman" w:eastAsia="Times New Roman" w:hAnsi="Times New Roman" w:cs="Times New Roman"/>
          <w:sz w:val="20"/>
          <w:szCs w:val="20"/>
          <w:lang w:eastAsia="ru-RU"/>
        </w:rPr>
        <w:t>п</w:t>
      </w:r>
      <w:proofErr w:type="gramEnd"/>
      <w:r w:rsidRPr="00B22FEE">
        <w:rPr>
          <w:rFonts w:ascii="Times New Roman" w:eastAsia="Times New Roman" w:hAnsi="Times New Roman" w:cs="Times New Roman"/>
          <w:sz w:val="20"/>
          <w:szCs w:val="20"/>
          <w:lang w:eastAsia="ru-RU"/>
        </w:rPr>
        <w:t xml:space="preserve">ідвищенню прозорості система оподаткування стане більш зрозумілою, справедливою та орієнтованою на довгострокові пріоритети держави й суспільства. </w:t>
      </w:r>
    </w:p>
    <w:p w:rsidR="00D16159" w:rsidRPr="00D16159" w:rsidRDefault="00D16159" w:rsidP="00D16159">
      <w:pPr>
        <w:spacing w:after="0" w:line="240" w:lineRule="auto"/>
        <w:rPr>
          <w:rFonts w:ascii="Times New Roman" w:eastAsia="Times New Roman" w:hAnsi="Times New Roman" w:cs="Times New Roman"/>
          <w:b/>
          <w:sz w:val="20"/>
          <w:szCs w:val="20"/>
          <w:lang w:eastAsia="ru-RU"/>
        </w:rPr>
      </w:pPr>
    </w:p>
    <w:p w:rsidR="00D16159" w:rsidRPr="003960F5" w:rsidRDefault="00D16159" w:rsidP="00D16159">
      <w:pPr>
        <w:spacing w:after="0" w:line="240" w:lineRule="auto"/>
        <w:rPr>
          <w:rFonts w:ascii="Times New Roman" w:eastAsia="Times New Roman" w:hAnsi="Times New Roman" w:cs="Times New Roman"/>
          <w:b/>
          <w:sz w:val="20"/>
          <w:szCs w:val="20"/>
          <w:lang w:eastAsia="ru-RU"/>
        </w:rPr>
      </w:pPr>
      <w:r w:rsidRPr="003960F5">
        <w:rPr>
          <w:rFonts w:ascii="Times New Roman" w:eastAsia="Times New Roman" w:hAnsi="Times New Roman" w:cs="Times New Roman"/>
          <w:b/>
          <w:sz w:val="20"/>
          <w:szCs w:val="20"/>
          <w:lang w:eastAsia="ru-RU"/>
        </w:rPr>
        <w:t>Основні випадки подання податкової декларації про майновий стан і доходи</w:t>
      </w:r>
    </w:p>
    <w:p w:rsidR="00D16159" w:rsidRPr="003960F5" w:rsidRDefault="00D16159" w:rsidP="00D16159">
      <w:pPr>
        <w:spacing w:after="0" w:line="240" w:lineRule="auto"/>
        <w:jc w:val="both"/>
        <w:rPr>
          <w:rFonts w:ascii="Times New Roman" w:eastAsia="Times New Roman" w:hAnsi="Times New Roman" w:cs="Times New Roman"/>
          <w:sz w:val="20"/>
          <w:szCs w:val="20"/>
          <w:lang w:eastAsia="ru-RU"/>
        </w:rPr>
      </w:pPr>
      <w:r w:rsidRPr="003960F5">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3960F5">
        <w:rPr>
          <w:rFonts w:ascii="Times New Roman" w:eastAsia="Times New Roman" w:hAnsi="Times New Roman" w:cs="Times New Roman"/>
          <w:sz w:val="20"/>
          <w:szCs w:val="20"/>
          <w:lang w:eastAsia="ru-RU"/>
        </w:rPr>
        <w:t>є,</w:t>
      </w:r>
      <w:proofErr w:type="gramEnd"/>
      <w:r w:rsidRPr="003960F5">
        <w:rPr>
          <w:rFonts w:ascii="Times New Roman" w:eastAsia="Times New Roman" w:hAnsi="Times New Roman" w:cs="Times New Roman"/>
          <w:sz w:val="20"/>
          <w:szCs w:val="20"/>
          <w:lang w:eastAsia="ru-RU"/>
        </w:rPr>
        <w:t xml:space="preserve"> що з 01.01.2025 розпочалось декларування доходів, отриманих фізичними особами у 2024 році. </w:t>
      </w:r>
    </w:p>
    <w:p w:rsidR="00D16159" w:rsidRPr="00E50441" w:rsidRDefault="00D16159" w:rsidP="00D16159">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Нагадуємо, що відповідно до ст. 67 Конституції України кожен зобов’язаний сплачувати податки і збори </w:t>
      </w:r>
      <w:proofErr w:type="gramStart"/>
      <w:r w:rsidRPr="00E50441">
        <w:rPr>
          <w:rFonts w:ascii="Times New Roman" w:eastAsia="Times New Roman" w:hAnsi="Times New Roman"/>
          <w:sz w:val="20"/>
          <w:szCs w:val="20"/>
          <w:lang w:eastAsia="ru-RU"/>
        </w:rPr>
        <w:t>в</w:t>
      </w:r>
      <w:proofErr w:type="gramEnd"/>
      <w:r w:rsidRPr="00E50441">
        <w:rPr>
          <w:rFonts w:ascii="Times New Roman" w:eastAsia="Times New Roman" w:hAnsi="Times New Roman"/>
          <w:sz w:val="20"/>
          <w:szCs w:val="20"/>
          <w:lang w:eastAsia="ru-RU"/>
        </w:rPr>
        <w:t xml:space="preserve"> порядку і розмірах, встановлених законом. Усі громадяни щорічно подають до податкових інспекцій за місцем проживання декларації про </w:t>
      </w:r>
      <w:proofErr w:type="gramStart"/>
      <w:r w:rsidRPr="00E50441">
        <w:rPr>
          <w:rFonts w:ascii="Times New Roman" w:eastAsia="Times New Roman" w:hAnsi="Times New Roman"/>
          <w:sz w:val="20"/>
          <w:szCs w:val="20"/>
          <w:lang w:eastAsia="ru-RU"/>
        </w:rPr>
        <w:t>св</w:t>
      </w:r>
      <w:proofErr w:type="gramEnd"/>
      <w:r w:rsidRPr="00E50441">
        <w:rPr>
          <w:rFonts w:ascii="Times New Roman" w:eastAsia="Times New Roman" w:hAnsi="Times New Roman"/>
          <w:sz w:val="20"/>
          <w:szCs w:val="20"/>
          <w:lang w:eastAsia="ru-RU"/>
        </w:rPr>
        <w:t xml:space="preserve">ій майновий стан та доходи за минулий рік у порядку, встановленому законом. </w:t>
      </w:r>
    </w:p>
    <w:p w:rsidR="00D16159" w:rsidRPr="00E50441" w:rsidRDefault="00D16159" w:rsidP="00D16159">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Основні випадки подання податкової декларації про майновий стан і доходи (далі – Декларація): </w:t>
      </w:r>
    </w:p>
    <w:p w:rsidR="00D16159" w:rsidRPr="00E50441" w:rsidRDefault="00D16159" w:rsidP="00D16159">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 отримання окремих видів доходів, що не </w:t>
      </w: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 xml:space="preserve">ідлягають оподаткуванню при виплаті, але не звільнених від оподаткування (п.п.168.1.3 п.168.1 ст.168 Податкового кодексу України (далі – ПКУ)); </w:t>
      </w:r>
    </w:p>
    <w:p w:rsidR="00D16159" w:rsidRPr="00E50441" w:rsidRDefault="00D16159" w:rsidP="00D16159">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 отримання доходів </w:t>
      </w:r>
      <w:proofErr w:type="gramStart"/>
      <w:r w:rsidRPr="00E50441">
        <w:rPr>
          <w:rFonts w:ascii="Times New Roman" w:eastAsia="Times New Roman" w:hAnsi="Times New Roman"/>
          <w:sz w:val="20"/>
          <w:szCs w:val="20"/>
          <w:lang w:eastAsia="ru-RU"/>
        </w:rPr>
        <w:t>в</w:t>
      </w:r>
      <w:proofErr w:type="gramEnd"/>
      <w:r w:rsidRPr="00E50441">
        <w:rPr>
          <w:rFonts w:ascii="Times New Roman" w:eastAsia="Times New Roman" w:hAnsi="Times New Roman"/>
          <w:sz w:val="20"/>
          <w:szCs w:val="20"/>
          <w:lang w:eastAsia="ru-RU"/>
        </w:rPr>
        <w:t xml:space="preserve">ід особи, яка не є податковим агентом (від інших фізичних осіб (резидентів або нерезидентів)) (п.п.168.2.1 п.168.2 ст.168 ПКУ); </w:t>
      </w:r>
    </w:p>
    <w:p w:rsidR="00D16159" w:rsidRPr="00E50441" w:rsidRDefault="00D16159" w:rsidP="00D16159">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 іноземні доходи (п.п.170.11.1 п.170.11 ст.170 ПКУ); </w:t>
      </w:r>
    </w:p>
    <w:p w:rsidR="00D16159" w:rsidRPr="00E50441" w:rsidRDefault="00D16159" w:rsidP="00D16159">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 для отримання податкової знижки (ст.166 ПКУ). </w:t>
      </w:r>
    </w:p>
    <w:p w:rsidR="00D16159" w:rsidRPr="00E50441" w:rsidRDefault="00D16159" w:rsidP="00D16159">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Зобов’язані подавати Декларацію також: </w:t>
      </w:r>
    </w:p>
    <w:p w:rsidR="00D16159" w:rsidRPr="00E50441" w:rsidRDefault="00D16159" w:rsidP="00D16159">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 фізичні особи, які отримують доходи від </w:t>
      </w: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 xml:space="preserve">ідприємницької діяльності, крім осіб, що обрали спрощену систему оподаткування (ст.177 ПКУ); </w:t>
      </w:r>
    </w:p>
    <w:p w:rsidR="00D16159" w:rsidRPr="00E50441" w:rsidRDefault="00D16159" w:rsidP="00D16159">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 фізичні особи, які провадять незалежну професійну діяльність (ст.178 ПКУ); </w:t>
      </w:r>
    </w:p>
    <w:p w:rsidR="00D16159" w:rsidRPr="00E50441" w:rsidRDefault="00D16159" w:rsidP="00D16159">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lastRenderedPageBreak/>
        <w:t xml:space="preserve">- іноземці, які за результатами звітного року набули статус резидента України мають відобразити </w:t>
      </w:r>
      <w:proofErr w:type="gramStart"/>
      <w:r w:rsidRPr="00E50441">
        <w:rPr>
          <w:rFonts w:ascii="Times New Roman" w:eastAsia="Times New Roman" w:hAnsi="Times New Roman"/>
          <w:sz w:val="20"/>
          <w:szCs w:val="20"/>
          <w:lang w:eastAsia="ru-RU"/>
        </w:rPr>
        <w:t>доходи з джерелом їх походження в Україні та іноземні доходи</w:t>
      </w:r>
      <w:proofErr w:type="gramEnd"/>
      <w:r w:rsidRPr="00E50441">
        <w:rPr>
          <w:rFonts w:ascii="Times New Roman" w:eastAsia="Times New Roman" w:hAnsi="Times New Roman"/>
          <w:sz w:val="20"/>
          <w:szCs w:val="20"/>
          <w:lang w:eastAsia="ru-RU"/>
        </w:rPr>
        <w:t xml:space="preserve"> (п.п.170.10.4 п.170.10 ст.170 ПКУ); </w:t>
      </w:r>
    </w:p>
    <w:p w:rsidR="00D16159" w:rsidRPr="006A033E" w:rsidRDefault="00D16159" w:rsidP="00D16159">
      <w:pPr>
        <w:pStyle w:val="a3"/>
        <w:spacing w:before="0" w:beforeAutospacing="0" w:after="0" w:afterAutospacing="0"/>
        <w:rPr>
          <w:sz w:val="20"/>
          <w:szCs w:val="20"/>
        </w:rPr>
      </w:pPr>
      <w:r w:rsidRPr="00E50441">
        <w:rPr>
          <w:sz w:val="20"/>
          <w:szCs w:val="20"/>
        </w:rPr>
        <w:t xml:space="preserve">- платники податку </w:t>
      </w:r>
      <w:proofErr w:type="gramStart"/>
      <w:r w:rsidRPr="00E50441">
        <w:rPr>
          <w:sz w:val="20"/>
          <w:szCs w:val="20"/>
        </w:rPr>
        <w:t>на доходи</w:t>
      </w:r>
      <w:proofErr w:type="gramEnd"/>
      <w:r w:rsidRPr="00E50441">
        <w:rPr>
          <w:sz w:val="20"/>
          <w:szCs w:val="20"/>
        </w:rPr>
        <w:t xml:space="preserve"> фізичних осіб – резиденти, які виїжджають за кордон на постійне місце</w:t>
      </w:r>
    </w:p>
    <w:p w:rsidR="00D16159" w:rsidRDefault="00D16159" w:rsidP="002747A2">
      <w:pPr>
        <w:spacing w:after="0" w:line="240" w:lineRule="auto"/>
        <w:outlineLvl w:val="0"/>
        <w:rPr>
          <w:rFonts w:ascii="Times New Roman" w:eastAsia="Times New Roman" w:hAnsi="Times New Roman" w:cs="Times New Roman"/>
          <w:b/>
          <w:bCs/>
          <w:kern w:val="36"/>
          <w:sz w:val="20"/>
          <w:szCs w:val="20"/>
          <w:lang w:val="en-US" w:eastAsia="ru-RU"/>
        </w:rPr>
      </w:pPr>
    </w:p>
    <w:p w:rsidR="00D16159" w:rsidRPr="00E50441" w:rsidRDefault="00D16159" w:rsidP="00D16159">
      <w:pPr>
        <w:spacing w:after="0" w:line="240" w:lineRule="auto"/>
        <w:outlineLvl w:val="0"/>
        <w:rPr>
          <w:rFonts w:ascii="Times New Roman" w:eastAsia="Times New Roman" w:hAnsi="Times New Roman" w:cs="Times New Roman"/>
          <w:b/>
          <w:bCs/>
          <w:kern w:val="36"/>
          <w:sz w:val="20"/>
          <w:szCs w:val="20"/>
          <w:lang w:eastAsia="ru-RU"/>
        </w:rPr>
      </w:pPr>
      <w:r w:rsidRPr="00E50441">
        <w:rPr>
          <w:rFonts w:ascii="Times New Roman" w:eastAsia="Times New Roman" w:hAnsi="Times New Roman" w:cs="Times New Roman"/>
          <w:b/>
          <w:bCs/>
          <w:kern w:val="36"/>
          <w:sz w:val="20"/>
          <w:szCs w:val="20"/>
          <w:lang w:eastAsia="ru-RU"/>
        </w:rPr>
        <w:t xml:space="preserve">Оформлення трудових відносин забезпечує працівнику реалізацію трудових прав </w:t>
      </w:r>
    </w:p>
    <w:p w:rsidR="00D16159" w:rsidRPr="00E50441" w:rsidRDefault="00D16159" w:rsidP="00D16159">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E50441">
        <w:rPr>
          <w:rFonts w:ascii="Times New Roman" w:eastAsia="Times New Roman" w:hAnsi="Times New Roman" w:cs="Times New Roman"/>
          <w:sz w:val="20"/>
          <w:szCs w:val="20"/>
          <w:lang w:eastAsia="ru-RU"/>
        </w:rPr>
        <w:t>є.</w:t>
      </w:r>
      <w:proofErr w:type="gramEnd"/>
      <w:r w:rsidRPr="00E50441">
        <w:rPr>
          <w:rFonts w:ascii="Times New Roman" w:eastAsia="Times New Roman" w:hAnsi="Times New Roman" w:cs="Times New Roman"/>
          <w:sz w:val="20"/>
          <w:szCs w:val="20"/>
          <w:lang w:eastAsia="ru-RU"/>
        </w:rPr>
        <w:t xml:space="preserve"> </w:t>
      </w:r>
    </w:p>
    <w:p w:rsidR="00D16159" w:rsidRPr="00E50441" w:rsidRDefault="00D16159" w:rsidP="00D16159">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Відповідно до ст. 3 Кодексу законів про працю України, законодавство про працю регулює трудові відносини працівників усіх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ідприємств, установ, організацій незалежно від форм власності, виду діяльності і галузевої належності, а  також  осіб, які працюють за трудовим договором з фізичними особами. </w:t>
      </w:r>
    </w:p>
    <w:p w:rsidR="00D16159" w:rsidRPr="00E50441" w:rsidRDefault="00D16159" w:rsidP="00D16159">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Легальні трудові відносини гарантують вагомі переваги працюючим.  </w:t>
      </w:r>
    </w:p>
    <w:p w:rsidR="00D16159" w:rsidRPr="00E50441" w:rsidRDefault="00D16159" w:rsidP="00D16159">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Важливість встановлення факту трудових відносин полягає в тому, що легальна праця створює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ідстави для реалізації працівником трудових прав, зокрема права на гідну заробітну плату, гарантійні, компенсаційні та інші соціальні виплати, у тому числі виплати, пов’язані із тимчасовою непрацездатністю, нещасним випадком на виробництві чи професійним захворюванням. </w:t>
      </w:r>
    </w:p>
    <w:p w:rsidR="00D16159" w:rsidRPr="00E50441" w:rsidRDefault="00D16159" w:rsidP="00D16159">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Задекларовані трудові відносини та своєчасна і в повному обсязі сплата ПДФО, військового збору і єдиного внеску у воєнний час – це вагома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ідтримка економіки країни. При цьому, офіційно оформлений працівник сьогодні здійснює </w:t>
      </w:r>
      <w:proofErr w:type="gramStart"/>
      <w:r w:rsidRPr="00E50441">
        <w:rPr>
          <w:rFonts w:ascii="Times New Roman" w:eastAsia="Times New Roman" w:hAnsi="Times New Roman" w:cs="Times New Roman"/>
          <w:sz w:val="20"/>
          <w:szCs w:val="20"/>
          <w:lang w:eastAsia="ru-RU"/>
        </w:rPr>
        <w:t>св</w:t>
      </w:r>
      <w:proofErr w:type="gramEnd"/>
      <w:r w:rsidRPr="00E50441">
        <w:rPr>
          <w:rFonts w:ascii="Times New Roman" w:eastAsia="Times New Roman" w:hAnsi="Times New Roman" w:cs="Times New Roman"/>
          <w:sz w:val="20"/>
          <w:szCs w:val="20"/>
          <w:lang w:eastAsia="ru-RU"/>
        </w:rPr>
        <w:t xml:space="preserve">ій особистий внесок не тільки у захист своїх трудових прав, а й у зміцнення Збройних сил України. </w:t>
      </w:r>
    </w:p>
    <w:p w:rsidR="00D16159" w:rsidRPr="00E50441" w:rsidRDefault="00D16159" w:rsidP="00D16159">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Водночас, відносини без оформлення регулюються лише особистими правилами роботодавця.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 час неоформлених трудових відносин працівник позбавлений будь-яких гарантій на безпечну працю та соціальні виплати. </w:t>
      </w:r>
    </w:p>
    <w:p w:rsidR="00D16159" w:rsidRPr="00E50441" w:rsidRDefault="00D16159" w:rsidP="00D16159">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Звертаємо увагу, що </w:t>
      </w:r>
      <w:proofErr w:type="gramStart"/>
      <w:r w:rsidRPr="00E50441">
        <w:rPr>
          <w:rFonts w:ascii="Times New Roman" w:eastAsia="Times New Roman" w:hAnsi="Times New Roman" w:cs="Times New Roman"/>
          <w:sz w:val="20"/>
          <w:szCs w:val="20"/>
          <w:lang w:eastAsia="ru-RU"/>
        </w:rPr>
        <w:t>соц</w:t>
      </w:r>
      <w:proofErr w:type="gramEnd"/>
      <w:r w:rsidRPr="00E50441">
        <w:rPr>
          <w:rFonts w:ascii="Times New Roman" w:eastAsia="Times New Roman" w:hAnsi="Times New Roman" w:cs="Times New Roman"/>
          <w:sz w:val="20"/>
          <w:szCs w:val="20"/>
          <w:lang w:eastAsia="ru-RU"/>
        </w:rPr>
        <w:t xml:space="preserve">іальна відповідальність роботодавця, який має свій бізнес – запорука його високої репутації. Споживачі більше довіряють бізнесу, який опікується працівниками, працює чесно та відкрито. </w:t>
      </w:r>
    </w:p>
    <w:p w:rsidR="00D16159" w:rsidRPr="00E50441" w:rsidRDefault="00D16159" w:rsidP="00D16159">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Своєчасне оформлення трудових відносин – це також запорука фінансової стабільності роботодавця. До того ж, фінансові ризики і наслідки використання незадекларованої праці значно перевищують витрати, які виникають </w:t>
      </w:r>
      <w:proofErr w:type="gramStart"/>
      <w:r w:rsidRPr="00E50441">
        <w:rPr>
          <w:rFonts w:ascii="Times New Roman" w:eastAsia="Times New Roman" w:hAnsi="Times New Roman" w:cs="Times New Roman"/>
          <w:sz w:val="20"/>
          <w:szCs w:val="20"/>
          <w:lang w:eastAsia="ru-RU"/>
        </w:rPr>
        <w:t>у</w:t>
      </w:r>
      <w:proofErr w:type="gramEnd"/>
      <w:r w:rsidRPr="00E50441">
        <w:rPr>
          <w:rFonts w:ascii="Times New Roman" w:eastAsia="Times New Roman" w:hAnsi="Times New Roman" w:cs="Times New Roman"/>
          <w:sz w:val="20"/>
          <w:szCs w:val="20"/>
          <w:lang w:eastAsia="ru-RU"/>
        </w:rPr>
        <w:t xml:space="preserve"> разі оформлення трудових відносин із працівниками відповідно до законодавства. </w:t>
      </w:r>
    </w:p>
    <w:p w:rsidR="00D16159" w:rsidRPr="00E50441" w:rsidRDefault="00D16159" w:rsidP="00D16159">
      <w:pPr>
        <w:pStyle w:val="a3"/>
        <w:spacing w:before="0" w:beforeAutospacing="0" w:after="0" w:afterAutospacing="0"/>
        <w:rPr>
          <w:sz w:val="20"/>
          <w:szCs w:val="20"/>
          <w:lang w:val="uk-UA"/>
        </w:rPr>
      </w:pPr>
    </w:p>
    <w:p w:rsidR="00D16159" w:rsidRPr="00D16159" w:rsidRDefault="00D16159" w:rsidP="002747A2">
      <w:pPr>
        <w:spacing w:after="0" w:line="240" w:lineRule="auto"/>
        <w:outlineLvl w:val="0"/>
        <w:rPr>
          <w:rFonts w:ascii="Times New Roman" w:eastAsia="Times New Roman" w:hAnsi="Times New Roman" w:cs="Times New Roman"/>
          <w:b/>
          <w:bCs/>
          <w:kern w:val="36"/>
          <w:sz w:val="20"/>
          <w:szCs w:val="20"/>
          <w:lang w:eastAsia="ru-RU"/>
        </w:rPr>
      </w:pPr>
    </w:p>
    <w:p w:rsidR="002747A2" w:rsidRPr="00E50441" w:rsidRDefault="002747A2" w:rsidP="002747A2">
      <w:pPr>
        <w:spacing w:after="0" w:line="240" w:lineRule="auto"/>
        <w:outlineLvl w:val="0"/>
        <w:rPr>
          <w:rFonts w:ascii="Times New Roman" w:eastAsia="Times New Roman" w:hAnsi="Times New Roman" w:cs="Times New Roman"/>
          <w:b/>
          <w:bCs/>
          <w:kern w:val="36"/>
          <w:sz w:val="20"/>
          <w:szCs w:val="20"/>
          <w:lang w:val="uk-UA" w:eastAsia="ru-RU"/>
        </w:rPr>
      </w:pPr>
      <w:r w:rsidRPr="00E50441">
        <w:rPr>
          <w:rFonts w:ascii="Times New Roman" w:eastAsia="Times New Roman" w:hAnsi="Times New Roman" w:cs="Times New Roman"/>
          <w:b/>
          <w:bCs/>
          <w:kern w:val="36"/>
          <w:sz w:val="20"/>
          <w:szCs w:val="20"/>
          <w:lang w:val="uk-UA" w:eastAsia="ru-RU"/>
        </w:rPr>
        <w:t xml:space="preserve">Припинення діяльності юридичної особи (її відокремлених підрозділів): дії ліквідатора для зняття з обліку в контролюючому органі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Головне управління ДПС у Дніпропетровській області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Зняття з </w:t>
      </w:r>
      <w:proofErr w:type="gramStart"/>
      <w:r w:rsidRPr="00E50441">
        <w:rPr>
          <w:rFonts w:ascii="Times New Roman" w:eastAsia="Times New Roman" w:hAnsi="Times New Roman" w:cs="Times New Roman"/>
          <w:sz w:val="20"/>
          <w:szCs w:val="20"/>
          <w:lang w:eastAsia="ru-RU"/>
        </w:rPr>
        <w:t>обл</w:t>
      </w:r>
      <w:proofErr w:type="gramEnd"/>
      <w:r w:rsidRPr="00E50441">
        <w:rPr>
          <w:rFonts w:ascii="Times New Roman" w:eastAsia="Times New Roman" w:hAnsi="Times New Roman" w:cs="Times New Roman"/>
          <w:sz w:val="20"/>
          <w:szCs w:val="20"/>
          <w:lang w:eastAsia="ru-RU"/>
        </w:rPr>
        <w:t xml:space="preserve">іку в контролюючих органах юридичних осіб (їх відокремлених підрозділів) визначено: ст. 67 Податкового кодексу України (далі – ПКУ); розд. ХІ Порядку </w:t>
      </w:r>
      <w:proofErr w:type="gramStart"/>
      <w:r w:rsidRPr="00E50441">
        <w:rPr>
          <w:rFonts w:ascii="Times New Roman" w:eastAsia="Times New Roman" w:hAnsi="Times New Roman" w:cs="Times New Roman"/>
          <w:sz w:val="20"/>
          <w:szCs w:val="20"/>
          <w:lang w:eastAsia="ru-RU"/>
        </w:rPr>
        <w:t>обл</w:t>
      </w:r>
      <w:proofErr w:type="gramEnd"/>
      <w:r w:rsidRPr="00E50441">
        <w:rPr>
          <w:rFonts w:ascii="Times New Roman" w:eastAsia="Times New Roman" w:hAnsi="Times New Roman" w:cs="Times New Roman"/>
          <w:sz w:val="20"/>
          <w:szCs w:val="20"/>
          <w:lang w:eastAsia="ru-RU"/>
        </w:rPr>
        <w:t>іку платників податків і зборів, затвердженого наказом Міністерства фінансів України від 09.12.2011 № 1588 із змінами та доповненнями (далі – Порядок № 1588); ст. 5 Закону України від 08 липня 2010 року № 2464 «Про збі</w:t>
      </w:r>
      <w:proofErr w:type="gramStart"/>
      <w:r w:rsidRPr="00E50441">
        <w:rPr>
          <w:rFonts w:ascii="Times New Roman" w:eastAsia="Times New Roman" w:hAnsi="Times New Roman" w:cs="Times New Roman"/>
          <w:sz w:val="20"/>
          <w:szCs w:val="20"/>
          <w:lang w:eastAsia="ru-RU"/>
        </w:rPr>
        <w:t>р</w:t>
      </w:r>
      <w:proofErr w:type="gramEnd"/>
      <w:r w:rsidRPr="00E50441">
        <w:rPr>
          <w:rFonts w:ascii="Times New Roman" w:eastAsia="Times New Roman" w:hAnsi="Times New Roman" w:cs="Times New Roman"/>
          <w:sz w:val="20"/>
          <w:szCs w:val="20"/>
          <w:lang w:eastAsia="ru-RU"/>
        </w:rPr>
        <w:t xml:space="preserve"> та облік єдиного внеску на загальнообов’язкове державне соціальне страхування» із змінами та доповненнями; розд. IV Порядку </w:t>
      </w:r>
      <w:proofErr w:type="gramStart"/>
      <w:r w:rsidRPr="00E50441">
        <w:rPr>
          <w:rFonts w:ascii="Times New Roman" w:eastAsia="Times New Roman" w:hAnsi="Times New Roman" w:cs="Times New Roman"/>
          <w:sz w:val="20"/>
          <w:szCs w:val="20"/>
          <w:lang w:eastAsia="ru-RU"/>
        </w:rPr>
        <w:t>обл</w:t>
      </w:r>
      <w:proofErr w:type="gramEnd"/>
      <w:r w:rsidRPr="00E50441">
        <w:rPr>
          <w:rFonts w:ascii="Times New Roman" w:eastAsia="Times New Roman" w:hAnsi="Times New Roman" w:cs="Times New Roman"/>
          <w:sz w:val="20"/>
          <w:szCs w:val="20"/>
          <w:lang w:eastAsia="ru-RU"/>
        </w:rPr>
        <w:t xml:space="preserve">іку платників єдиного внеску на загальнообов’язкове державне соціальне страхування, затвердженого наказом Міністерства фінансів України від 24.11.2014 № 1162 із змінами та доповненнями (далі – Порядок № 1162).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Відповідно до п. 11.5 розд. XI Порядку № 1588 у зв’язку з ліквідацією або реорганізацією платника податків датою виникнення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ідстав для початку проведення контролюючими органами процедур, передбачених розд. XI Порядку № 1588 та розд. IV Порядку № 1162, є дата отримання першого з </w:t>
      </w:r>
      <w:proofErr w:type="gramStart"/>
      <w:r w:rsidRPr="00E50441">
        <w:rPr>
          <w:rFonts w:ascii="Times New Roman" w:eastAsia="Times New Roman" w:hAnsi="Times New Roman" w:cs="Times New Roman"/>
          <w:sz w:val="20"/>
          <w:szCs w:val="20"/>
          <w:lang w:eastAsia="ru-RU"/>
        </w:rPr>
        <w:t>таких</w:t>
      </w:r>
      <w:proofErr w:type="gramEnd"/>
      <w:r w:rsidRPr="00E50441">
        <w:rPr>
          <w:rFonts w:ascii="Times New Roman" w:eastAsia="Times New Roman" w:hAnsi="Times New Roman" w:cs="Times New Roman"/>
          <w:sz w:val="20"/>
          <w:szCs w:val="20"/>
          <w:lang w:eastAsia="ru-RU"/>
        </w:rPr>
        <w:t xml:space="preserve"> документів (відомостей):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відомостей державного реєстратора про внесення до Єдиного державного реєстру юридичних осіб, фізичних осіб –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ідприємців та громадських формувань (далі – ЄДР) запису про рішення засновників (учасників) юридичної особи, уповноваженого ними органу про припинення юридичної особи;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відомостей з Є</w:t>
      </w:r>
      <w:proofErr w:type="gramStart"/>
      <w:r w:rsidRPr="00E50441">
        <w:rPr>
          <w:rFonts w:ascii="Times New Roman" w:eastAsia="Times New Roman" w:hAnsi="Times New Roman" w:cs="Times New Roman"/>
          <w:sz w:val="20"/>
          <w:szCs w:val="20"/>
          <w:lang w:eastAsia="ru-RU"/>
        </w:rPr>
        <w:t>ДР</w:t>
      </w:r>
      <w:proofErr w:type="gramEnd"/>
      <w:r w:rsidRPr="00E50441">
        <w:rPr>
          <w:rFonts w:ascii="Times New Roman" w:eastAsia="Times New Roman" w:hAnsi="Times New Roman" w:cs="Times New Roman"/>
          <w:sz w:val="20"/>
          <w:szCs w:val="20"/>
          <w:lang w:eastAsia="ru-RU"/>
        </w:rPr>
        <w:t xml:space="preserve"> про припинення (закриття) відокремленого підрозділу;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відомостей з Є</w:t>
      </w:r>
      <w:proofErr w:type="gramStart"/>
      <w:r w:rsidRPr="00E50441">
        <w:rPr>
          <w:rFonts w:ascii="Times New Roman" w:eastAsia="Times New Roman" w:hAnsi="Times New Roman" w:cs="Times New Roman"/>
          <w:sz w:val="20"/>
          <w:szCs w:val="20"/>
          <w:lang w:eastAsia="ru-RU"/>
        </w:rPr>
        <w:t>ДР</w:t>
      </w:r>
      <w:proofErr w:type="gramEnd"/>
      <w:r w:rsidRPr="00E50441">
        <w:rPr>
          <w:rFonts w:ascii="Times New Roman" w:eastAsia="Times New Roman" w:hAnsi="Times New Roman" w:cs="Times New Roman"/>
          <w:sz w:val="20"/>
          <w:szCs w:val="20"/>
          <w:lang w:eastAsia="ru-RU"/>
        </w:rPr>
        <w:t xml:space="preserve"> про припинення (закриття) відокремленого підрозділу;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відомостей з Є</w:t>
      </w:r>
      <w:proofErr w:type="gramStart"/>
      <w:r w:rsidRPr="00E50441">
        <w:rPr>
          <w:rFonts w:ascii="Times New Roman" w:eastAsia="Times New Roman" w:hAnsi="Times New Roman" w:cs="Times New Roman"/>
          <w:sz w:val="20"/>
          <w:szCs w:val="20"/>
          <w:lang w:eastAsia="ru-RU"/>
        </w:rPr>
        <w:t>ДР</w:t>
      </w:r>
      <w:proofErr w:type="gramEnd"/>
      <w:r w:rsidRPr="00E50441">
        <w:rPr>
          <w:rFonts w:ascii="Times New Roman" w:eastAsia="Times New Roman" w:hAnsi="Times New Roman" w:cs="Times New Roman"/>
          <w:sz w:val="20"/>
          <w:szCs w:val="20"/>
          <w:lang w:eastAsia="ru-RU"/>
        </w:rPr>
        <w:t xml:space="preserve"> про прийняте уповноваженим органом управління (уповноваженою особою) юридичної особи, утвореної відповідно до законодавства іноземної держави, рішення про припинення відокремленого підрозділу такої юридичної особи;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судових рішень або відомостей з ЄДР, іншої інформації щодо прийняття судом рішень про порушення провадження у справі про банкрутство чи визнання банкрутом платника податків, порушення справи або прийняття рішення судом про припинення юридичної особи, визнання недійсною державної реєстрації чи установчих документів платника податків, зміну </w:t>
      </w:r>
      <w:proofErr w:type="gramStart"/>
      <w:r w:rsidRPr="00E50441">
        <w:rPr>
          <w:rFonts w:ascii="Times New Roman" w:eastAsia="Times New Roman" w:hAnsi="Times New Roman" w:cs="Times New Roman"/>
          <w:sz w:val="20"/>
          <w:szCs w:val="20"/>
          <w:lang w:eastAsia="ru-RU"/>
        </w:rPr>
        <w:t>мети</w:t>
      </w:r>
      <w:proofErr w:type="gramEnd"/>
      <w:r w:rsidRPr="00E50441">
        <w:rPr>
          <w:rFonts w:ascii="Times New Roman" w:eastAsia="Times New Roman" w:hAnsi="Times New Roman" w:cs="Times New Roman"/>
          <w:sz w:val="20"/>
          <w:szCs w:val="20"/>
          <w:lang w:eastAsia="ru-RU"/>
        </w:rPr>
        <w:t xml:space="preserve"> установи, реорганізацію платника податків.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proofErr w:type="gramStart"/>
      <w:r w:rsidRPr="00E50441">
        <w:rPr>
          <w:rFonts w:ascii="Times New Roman" w:eastAsia="Times New Roman" w:hAnsi="Times New Roman" w:cs="Times New Roman"/>
          <w:sz w:val="20"/>
          <w:szCs w:val="20"/>
          <w:lang w:eastAsia="ru-RU"/>
        </w:rPr>
        <w:t>При проведенні заходів податкового контролю, пов’язаних, зокрема, з ліквідацією або реорганізацією платника податків, контролюючі органи організовують та планують їх таким чином, щоб вимоги щодо сплати платежів, контроль за справлянням яких здійснюють контролюючі органи, були сформовані і отримані особою, відповідальною за погашення грошових зобов’язань або податкового боргу платника</w:t>
      </w:r>
      <w:proofErr w:type="gramEnd"/>
      <w:r w:rsidRPr="00E50441">
        <w:rPr>
          <w:rFonts w:ascii="Times New Roman" w:eastAsia="Times New Roman" w:hAnsi="Times New Roman" w:cs="Times New Roman"/>
          <w:sz w:val="20"/>
          <w:szCs w:val="20"/>
          <w:lang w:eastAsia="ru-RU"/>
        </w:rPr>
        <w:t xml:space="preserve"> податків, не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ізніше строку, визначеного для заявлення кредиторами своїх вимог (п. 11.6 розд. </w:t>
      </w:r>
      <w:proofErr w:type="gramStart"/>
      <w:r w:rsidRPr="00E50441">
        <w:rPr>
          <w:rFonts w:ascii="Times New Roman" w:eastAsia="Times New Roman" w:hAnsi="Times New Roman" w:cs="Times New Roman"/>
          <w:sz w:val="20"/>
          <w:szCs w:val="20"/>
          <w:lang w:eastAsia="ru-RU"/>
        </w:rPr>
        <w:t xml:space="preserve">XI Порядку № 1588). </w:t>
      </w:r>
      <w:proofErr w:type="gramEnd"/>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ісля закінчення процедури припинення, але не раніше закінчення строку заявлення вимог кредиторами, ліквідаційна комісія (ліквідатор) забезпечує подання державному реєстраторові документів, передбачених частиною чотирнадцятою ст. 17 Закону України від 15 травня 2003 року № 755-IV «Про державну </w:t>
      </w:r>
      <w:r w:rsidRPr="00E50441">
        <w:rPr>
          <w:rFonts w:ascii="Times New Roman" w:eastAsia="Times New Roman" w:hAnsi="Times New Roman" w:cs="Times New Roman"/>
          <w:sz w:val="20"/>
          <w:szCs w:val="20"/>
          <w:lang w:eastAsia="ru-RU"/>
        </w:rPr>
        <w:lastRenderedPageBreak/>
        <w:t xml:space="preserve">реєстрацію юридичних осіб, фізичних осіб –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ідприємців та громадських формувань», для проведення державної реєстрації припинення юридичної особи: заяви про державну реєстрацію припинення юридичної особи в результаті її ліквідації та довідки архівної установи про прийняття документів, що відповідно до закону підлягають довгостроковому зберіганню.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ісля завершення розрахунків з кредиторами, до зняття з реєстрації в контролюючому органі та скасування реєстрації юридичної особи, враховуючи норми ст. 111 Цивільного кодексу України від 16 січня 2003 року № 435-ІV із змінами та доповненнями, юридична особа, в особі ліквідатора, є платником тих податків та зборів, щодо яких виникає об’єкт оподаткування. При цьому ліквідатор повинен подати податкову декларацію до контролюючого органу за основним місцем </w:t>
      </w:r>
      <w:proofErr w:type="gramStart"/>
      <w:r w:rsidRPr="00E50441">
        <w:rPr>
          <w:rFonts w:ascii="Times New Roman" w:eastAsia="Times New Roman" w:hAnsi="Times New Roman" w:cs="Times New Roman"/>
          <w:sz w:val="20"/>
          <w:szCs w:val="20"/>
          <w:lang w:eastAsia="ru-RU"/>
        </w:rPr>
        <w:t>обл</w:t>
      </w:r>
      <w:proofErr w:type="gramEnd"/>
      <w:r w:rsidRPr="00E50441">
        <w:rPr>
          <w:rFonts w:ascii="Times New Roman" w:eastAsia="Times New Roman" w:hAnsi="Times New Roman" w:cs="Times New Roman"/>
          <w:sz w:val="20"/>
          <w:szCs w:val="20"/>
          <w:lang w:eastAsia="ru-RU"/>
        </w:rPr>
        <w:t xml:space="preserve">іку або за неосновним місцем обліку за звітний період, на який припадає дата такої ліквідації (у тому числі якщо ліквідація припадає на середину звітного періоду).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Звітним періодом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ідприємства, що ліквідується, є період з початку звітного року до дати прийняття рішення про його ліквідацію (частина третя ст. 13 розд. IV Закону України від 16 липня 1999 року № 996-XIV «Про бухгалтерський </w:t>
      </w:r>
      <w:proofErr w:type="gramStart"/>
      <w:r w:rsidRPr="00E50441">
        <w:rPr>
          <w:rFonts w:ascii="Times New Roman" w:eastAsia="Times New Roman" w:hAnsi="Times New Roman" w:cs="Times New Roman"/>
          <w:sz w:val="20"/>
          <w:szCs w:val="20"/>
          <w:lang w:eastAsia="ru-RU"/>
        </w:rPr>
        <w:t>обл</w:t>
      </w:r>
      <w:proofErr w:type="gramEnd"/>
      <w:r w:rsidRPr="00E50441">
        <w:rPr>
          <w:rFonts w:ascii="Times New Roman" w:eastAsia="Times New Roman" w:hAnsi="Times New Roman" w:cs="Times New Roman"/>
          <w:sz w:val="20"/>
          <w:szCs w:val="20"/>
          <w:lang w:eastAsia="ru-RU"/>
        </w:rPr>
        <w:t xml:space="preserve">ік та фінансову звітність в Україні» із змінами та доповненнями).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До зняття з </w:t>
      </w:r>
      <w:proofErr w:type="gramStart"/>
      <w:r w:rsidRPr="00E50441">
        <w:rPr>
          <w:rFonts w:ascii="Times New Roman" w:eastAsia="Times New Roman" w:hAnsi="Times New Roman" w:cs="Times New Roman"/>
          <w:sz w:val="20"/>
          <w:szCs w:val="20"/>
          <w:lang w:eastAsia="ru-RU"/>
        </w:rPr>
        <w:t>обл</w:t>
      </w:r>
      <w:proofErr w:type="gramEnd"/>
      <w:r w:rsidRPr="00E50441">
        <w:rPr>
          <w:rFonts w:ascii="Times New Roman" w:eastAsia="Times New Roman" w:hAnsi="Times New Roman" w:cs="Times New Roman"/>
          <w:sz w:val="20"/>
          <w:szCs w:val="20"/>
          <w:lang w:eastAsia="ru-RU"/>
        </w:rPr>
        <w:t xml:space="preserve">іку юридичної особи як платника податків, зборів, обов’язкових платежів ліквідатор зобов’язаний здійснювати розрахунок зобов’язань щодо таких податків, зборів, обов’язкових платежів, сплачувати їх і подавати відповідну звітність. При цьому ліквідатор складає та подає до контролюючих органів податкову звітність за останній звітний період до затвердження ліквідаційного балансу.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Ліквідатором юридичної особи складається проміжний ліквідаційний баланс та </w:t>
      </w:r>
      <w:proofErr w:type="gramStart"/>
      <w:r w:rsidRPr="00E50441">
        <w:rPr>
          <w:rFonts w:ascii="Times New Roman" w:eastAsia="Times New Roman" w:hAnsi="Times New Roman" w:cs="Times New Roman"/>
          <w:sz w:val="20"/>
          <w:szCs w:val="20"/>
          <w:lang w:eastAsia="ru-RU"/>
        </w:rPr>
        <w:t>ліквідац</w:t>
      </w:r>
      <w:proofErr w:type="gramEnd"/>
      <w:r w:rsidRPr="00E50441">
        <w:rPr>
          <w:rFonts w:ascii="Times New Roman" w:eastAsia="Times New Roman" w:hAnsi="Times New Roman" w:cs="Times New Roman"/>
          <w:sz w:val="20"/>
          <w:szCs w:val="20"/>
          <w:lang w:eastAsia="ru-RU"/>
        </w:rPr>
        <w:t xml:space="preserve">ійний баланс.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У ліквідаційному балансі, відображаються результати прийнятих </w:t>
      </w:r>
      <w:proofErr w:type="gramStart"/>
      <w:r w:rsidRPr="00E50441">
        <w:rPr>
          <w:rFonts w:ascii="Times New Roman" w:eastAsia="Times New Roman" w:hAnsi="Times New Roman" w:cs="Times New Roman"/>
          <w:sz w:val="20"/>
          <w:szCs w:val="20"/>
          <w:lang w:eastAsia="ru-RU"/>
        </w:rPr>
        <w:t>р</w:t>
      </w:r>
      <w:proofErr w:type="gramEnd"/>
      <w:r w:rsidRPr="00E50441">
        <w:rPr>
          <w:rFonts w:ascii="Times New Roman" w:eastAsia="Times New Roman" w:hAnsi="Times New Roman" w:cs="Times New Roman"/>
          <w:sz w:val="20"/>
          <w:szCs w:val="20"/>
          <w:lang w:eastAsia="ru-RU"/>
        </w:rPr>
        <w:t xml:space="preserve">ішень про стягнення боргів, розподілення активів, власного капіталу та погашення (списання) зобов’язань, які призвели до відсутності активів, власного капіталу і зобов’язань ліквідованого підприємства на заключну дату складання ліквідаційного балансу.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Ліквідаційний баланс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ісля його затвердження учасниками юридичної особи, судом або органом, що прийняв рішення про ліквідацію юридичної особи, подається до контролюючого органу за основним місцем обліку платника.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Оскільки платник податків зобов’язаний повідомляти про </w:t>
      </w:r>
      <w:proofErr w:type="gramStart"/>
      <w:r w:rsidRPr="00E50441">
        <w:rPr>
          <w:rFonts w:ascii="Times New Roman" w:eastAsia="Times New Roman" w:hAnsi="Times New Roman" w:cs="Times New Roman"/>
          <w:sz w:val="20"/>
          <w:szCs w:val="20"/>
          <w:lang w:eastAsia="ru-RU"/>
        </w:rPr>
        <w:t>вс</w:t>
      </w:r>
      <w:proofErr w:type="gramEnd"/>
      <w:r w:rsidRPr="00E50441">
        <w:rPr>
          <w:rFonts w:ascii="Times New Roman" w:eastAsia="Times New Roman" w:hAnsi="Times New Roman" w:cs="Times New Roman"/>
          <w:sz w:val="20"/>
          <w:szCs w:val="20"/>
          <w:lang w:eastAsia="ru-RU"/>
        </w:rPr>
        <w:t xml:space="preserve">і об’єкти оподаткування і об’єкти, пов’язані з оподаткуванням, контролюючий орган за основним місцем обліку, то у разі їх закриття платник податків подає до контролюючого органу за основним місцем обліку заяву про об’єкти або об’єкти, пов’язані з оподаткуванням або через які провадиться діяльність за ф. № 20-ОПП з оновленою інформацією про об’єкт оподаткування, який закрито, протягом 10 робочих днів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ісля закриття.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ісля отримання від державного реєстратора відповідних відомостей з ЄДР про припинення юридичної особи (закриття відокремленого підрозділу) контролюючий орган проводить передбачену законодавством перевірку платника щодо правильності нарахування та сплати єдиного внеску на загальнообов’язкове державне соціальне страхування (далі – єдиний внесок). </w:t>
      </w:r>
      <w:proofErr w:type="gramStart"/>
      <w:r w:rsidRPr="00E50441">
        <w:rPr>
          <w:rFonts w:ascii="Times New Roman" w:eastAsia="Times New Roman" w:hAnsi="Times New Roman" w:cs="Times New Roman"/>
          <w:sz w:val="20"/>
          <w:szCs w:val="20"/>
          <w:lang w:eastAsia="ru-RU"/>
        </w:rPr>
        <w:t>За результатами перевірки щодо правильності нарахування та сплати єдиного внеску платник здійснює остаточні розрахунки (пп. 2, 3 розд.</w:t>
      </w:r>
      <w:proofErr w:type="gramEnd"/>
      <w:r w:rsidRPr="00E50441">
        <w:rPr>
          <w:rFonts w:ascii="Times New Roman" w:eastAsia="Times New Roman" w:hAnsi="Times New Roman" w:cs="Times New Roman"/>
          <w:sz w:val="20"/>
          <w:szCs w:val="20"/>
          <w:lang w:eastAsia="ru-RU"/>
        </w:rPr>
        <w:t xml:space="preserve"> </w:t>
      </w:r>
      <w:proofErr w:type="gramStart"/>
      <w:r w:rsidRPr="00E50441">
        <w:rPr>
          <w:rFonts w:ascii="Times New Roman" w:eastAsia="Times New Roman" w:hAnsi="Times New Roman" w:cs="Times New Roman"/>
          <w:sz w:val="20"/>
          <w:szCs w:val="20"/>
          <w:lang w:eastAsia="ru-RU"/>
        </w:rPr>
        <w:t xml:space="preserve">IV Порядку № 1162). </w:t>
      </w:r>
      <w:proofErr w:type="gramEnd"/>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Пунктом 11.9 розд. XI Порядку № 1588 визначено, що з метою забезпечення закриття рахунків/електронних гаманців юридичних осіб, що ліквідуються, контролюючий орган за основним місцем </w:t>
      </w:r>
      <w:proofErr w:type="gramStart"/>
      <w:r w:rsidRPr="00E50441">
        <w:rPr>
          <w:rFonts w:ascii="Times New Roman" w:eastAsia="Times New Roman" w:hAnsi="Times New Roman" w:cs="Times New Roman"/>
          <w:sz w:val="20"/>
          <w:szCs w:val="20"/>
          <w:lang w:eastAsia="ru-RU"/>
        </w:rPr>
        <w:t>обл</w:t>
      </w:r>
      <w:proofErr w:type="gramEnd"/>
      <w:r w:rsidRPr="00E50441">
        <w:rPr>
          <w:rFonts w:ascii="Times New Roman" w:eastAsia="Times New Roman" w:hAnsi="Times New Roman" w:cs="Times New Roman"/>
          <w:sz w:val="20"/>
          <w:szCs w:val="20"/>
          <w:lang w:eastAsia="ru-RU"/>
        </w:rPr>
        <w:t xml:space="preserve">іку на звернення комісії з припинення (ліквідатора, ліквідаційної комісії тощо) надає перелік рахунків/електронних гаманців у банках, інших фінансових установах, небанківських надавачах платіжних послуг/емітентах електронних грошей відповідної юридичної особи та/або її відокремлених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ідрозділів, які на момент звернення взяті на облік контролюючими органами та щодо яких не надходили повідомлення про їх закриття.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Інформація про відкриті/закриті у банках, інших фінансових установах, небанківських надавачах платіжних послуг/емітентах електронних грошей рахунки/електронні гаманці, які взяті на </w:t>
      </w:r>
      <w:proofErr w:type="gramStart"/>
      <w:r w:rsidRPr="00E50441">
        <w:rPr>
          <w:rFonts w:ascii="Times New Roman" w:eastAsia="Times New Roman" w:hAnsi="Times New Roman" w:cs="Times New Roman"/>
          <w:sz w:val="20"/>
          <w:szCs w:val="20"/>
          <w:lang w:eastAsia="ru-RU"/>
        </w:rPr>
        <w:t>обл</w:t>
      </w:r>
      <w:proofErr w:type="gramEnd"/>
      <w:r w:rsidRPr="00E50441">
        <w:rPr>
          <w:rFonts w:ascii="Times New Roman" w:eastAsia="Times New Roman" w:hAnsi="Times New Roman" w:cs="Times New Roman"/>
          <w:sz w:val="20"/>
          <w:szCs w:val="20"/>
          <w:lang w:eastAsia="ru-RU"/>
        </w:rPr>
        <w:t xml:space="preserve">ік контролюючими органами, може бути переглянута у приватній частині Електронного кабінету.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Згідно з п. 11.10 розд. XI Порядку № 1588 та п. 4 розд. IV Порядку № 1162 відомості про відсутність (наявність) заборгованості зі сплати податків і зборів за формою № 30-ОПП (далі – відомості за ф. № 30-ОПП) або відомості про узгодження плану реорганізації юридичної особи за формою № 31-ОПП, а також відомості про відсутність (наявність) заборгованості зі сплати єдиного внеску за ф. № 11-Є</w:t>
      </w:r>
      <w:proofErr w:type="gramStart"/>
      <w:r w:rsidRPr="00E50441">
        <w:rPr>
          <w:rFonts w:ascii="Times New Roman" w:eastAsia="Times New Roman" w:hAnsi="Times New Roman" w:cs="Times New Roman"/>
          <w:sz w:val="20"/>
          <w:szCs w:val="20"/>
          <w:lang w:eastAsia="ru-RU"/>
        </w:rPr>
        <w:t>СВ</w:t>
      </w:r>
      <w:proofErr w:type="gramEnd"/>
      <w:r w:rsidRPr="00E50441">
        <w:rPr>
          <w:rFonts w:ascii="Times New Roman" w:eastAsia="Times New Roman" w:hAnsi="Times New Roman" w:cs="Times New Roman"/>
          <w:sz w:val="20"/>
          <w:szCs w:val="20"/>
          <w:lang w:eastAsia="ru-RU"/>
        </w:rPr>
        <w:t xml:space="preserve"> мають бути сформовані,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ідписані та направлені до ЄДР до завершення строку, визначеного для заявлення кредиторами своїх вимог (у разі наявності грошових зобов’язань та/або заборгованості зі сплати податків і зборів), а також у день отримання запиту від суб’єкта державної реєстрації.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Якщо спливає строк, визначений для заявлення кредиторами своїх вимог, а також у разі отримання запиту від суб’єкта державної реєстрації достатньою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ідставою для підписання та направлення до Єдиного державного реєстру відомостей про наявність заборгованості є підтвердження наявності заборгованості хоча б в одному розділі додатка до відомостей за ф. № 30-ОПП.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Якщо контролюючим органом до Є</w:t>
      </w:r>
      <w:proofErr w:type="gramStart"/>
      <w:r w:rsidRPr="00E50441">
        <w:rPr>
          <w:rFonts w:ascii="Times New Roman" w:eastAsia="Times New Roman" w:hAnsi="Times New Roman" w:cs="Times New Roman"/>
          <w:sz w:val="20"/>
          <w:szCs w:val="20"/>
          <w:lang w:eastAsia="ru-RU"/>
        </w:rPr>
        <w:t>ДР</w:t>
      </w:r>
      <w:proofErr w:type="gramEnd"/>
      <w:r w:rsidRPr="00E50441">
        <w:rPr>
          <w:rFonts w:ascii="Times New Roman" w:eastAsia="Times New Roman" w:hAnsi="Times New Roman" w:cs="Times New Roman"/>
          <w:sz w:val="20"/>
          <w:szCs w:val="20"/>
          <w:lang w:eastAsia="ru-RU"/>
        </w:rPr>
        <w:t xml:space="preserve"> передано відомості про наявність заборгованості зі сплати податків і зборів, то після погашення заборгованості зі сплати податків і зборів контролюючий орган передає до ЄДР відомості про відсутність заборгованості зі сплати податків і зборів.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Пунктом 11.11 розд. </w:t>
      </w:r>
      <w:proofErr w:type="gramStart"/>
      <w:r w:rsidRPr="00E50441">
        <w:rPr>
          <w:rFonts w:ascii="Times New Roman" w:eastAsia="Times New Roman" w:hAnsi="Times New Roman" w:cs="Times New Roman"/>
          <w:sz w:val="20"/>
          <w:szCs w:val="20"/>
          <w:lang w:eastAsia="ru-RU"/>
        </w:rPr>
        <w:t xml:space="preserve">XI Порядку № 1588 визначено, що за наявності заборгованості зі сплати податків і зборів додатки до відомостей за ф. № 30-ОПП надсилаються (видаються) комісії з припинення (ліквідаційній комісії, ліквідатору) або особі, відповідальній за погашення грошових зобов’язань або </w:t>
      </w:r>
      <w:r w:rsidRPr="00E50441">
        <w:rPr>
          <w:rFonts w:ascii="Times New Roman" w:eastAsia="Times New Roman" w:hAnsi="Times New Roman" w:cs="Times New Roman"/>
          <w:sz w:val="20"/>
          <w:szCs w:val="20"/>
          <w:lang w:eastAsia="ru-RU"/>
        </w:rPr>
        <w:lastRenderedPageBreak/>
        <w:t>податкового боргу, що є такою згідно з п. 97.4 ст. 97</w:t>
      </w:r>
      <w:proofErr w:type="gramEnd"/>
      <w:r w:rsidRPr="00E50441">
        <w:rPr>
          <w:rFonts w:ascii="Times New Roman" w:eastAsia="Times New Roman" w:hAnsi="Times New Roman" w:cs="Times New Roman"/>
          <w:sz w:val="20"/>
          <w:szCs w:val="20"/>
          <w:lang w:eastAsia="ru-RU"/>
        </w:rPr>
        <w:t xml:space="preserve"> ПКУ, за їх зверненням. Додатки </w:t>
      </w:r>
      <w:proofErr w:type="gramStart"/>
      <w:r w:rsidRPr="00E50441">
        <w:rPr>
          <w:rFonts w:ascii="Times New Roman" w:eastAsia="Times New Roman" w:hAnsi="Times New Roman" w:cs="Times New Roman"/>
          <w:sz w:val="20"/>
          <w:szCs w:val="20"/>
          <w:lang w:eastAsia="ru-RU"/>
        </w:rPr>
        <w:t>до</w:t>
      </w:r>
      <w:proofErr w:type="gramEnd"/>
      <w:r w:rsidRPr="00E50441">
        <w:rPr>
          <w:rFonts w:ascii="Times New Roman" w:eastAsia="Times New Roman" w:hAnsi="Times New Roman" w:cs="Times New Roman"/>
          <w:sz w:val="20"/>
          <w:szCs w:val="20"/>
          <w:lang w:eastAsia="ru-RU"/>
        </w:rPr>
        <w:t xml:space="preserve"> відомостей за ф. № 30-ОПП видаються тими контролюючими органами, які їх сформували. </w:t>
      </w:r>
    </w:p>
    <w:p w:rsidR="002747A2" w:rsidRPr="00E50441" w:rsidRDefault="002747A2" w:rsidP="002747A2">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Дані про зняття з </w:t>
      </w:r>
      <w:proofErr w:type="gramStart"/>
      <w:r w:rsidRPr="00E50441">
        <w:rPr>
          <w:rFonts w:ascii="Times New Roman" w:eastAsia="Times New Roman" w:hAnsi="Times New Roman" w:cs="Times New Roman"/>
          <w:sz w:val="20"/>
          <w:szCs w:val="20"/>
          <w:lang w:eastAsia="ru-RU"/>
        </w:rPr>
        <w:t>обл</w:t>
      </w:r>
      <w:proofErr w:type="gramEnd"/>
      <w:r w:rsidRPr="00E50441">
        <w:rPr>
          <w:rFonts w:ascii="Times New Roman" w:eastAsia="Times New Roman" w:hAnsi="Times New Roman" w:cs="Times New Roman"/>
          <w:sz w:val="20"/>
          <w:szCs w:val="20"/>
          <w:lang w:eastAsia="ru-RU"/>
        </w:rPr>
        <w:t xml:space="preserve">іку як платника податків та платника єдиного внеску передаються контролюючим органом за основним місцем обліку такого платника податків до ЄДР із зазначенням: дати та номера запису про зняття з обліку, назви та ідентифікаційного коду контролюючого органу, у якому платника податків знято з обліку (п. 11.17 розд. XI Порядку № 1588 та п. 6 розд. </w:t>
      </w:r>
      <w:proofErr w:type="gramStart"/>
      <w:r w:rsidRPr="00E50441">
        <w:rPr>
          <w:rFonts w:ascii="Times New Roman" w:eastAsia="Times New Roman" w:hAnsi="Times New Roman" w:cs="Times New Roman"/>
          <w:sz w:val="20"/>
          <w:szCs w:val="20"/>
          <w:lang w:eastAsia="ru-RU"/>
        </w:rPr>
        <w:t xml:space="preserve">IV Порядку № 1162). </w:t>
      </w:r>
      <w:proofErr w:type="gramEnd"/>
    </w:p>
    <w:p w:rsidR="003960F5" w:rsidRPr="00D16159" w:rsidRDefault="003960F5" w:rsidP="00B22FEE">
      <w:pPr>
        <w:spacing w:after="0" w:line="240" w:lineRule="auto"/>
        <w:outlineLvl w:val="0"/>
        <w:rPr>
          <w:rFonts w:ascii="Times New Roman" w:eastAsia="Times New Roman" w:hAnsi="Times New Roman" w:cs="Times New Roman"/>
          <w:b/>
          <w:bCs/>
          <w:kern w:val="36"/>
          <w:sz w:val="20"/>
          <w:szCs w:val="20"/>
          <w:lang w:eastAsia="ru-RU"/>
        </w:rPr>
      </w:pPr>
    </w:p>
    <w:p w:rsidR="00B22FEE" w:rsidRPr="00E50441" w:rsidRDefault="00B22FEE" w:rsidP="00B22FEE">
      <w:pPr>
        <w:spacing w:after="0" w:line="240" w:lineRule="auto"/>
        <w:outlineLvl w:val="0"/>
        <w:rPr>
          <w:rFonts w:ascii="Times New Roman" w:eastAsia="Times New Roman" w:hAnsi="Times New Roman" w:cs="Times New Roman"/>
          <w:b/>
          <w:bCs/>
          <w:kern w:val="36"/>
          <w:sz w:val="20"/>
          <w:szCs w:val="20"/>
          <w:lang w:eastAsia="ru-RU"/>
        </w:rPr>
      </w:pPr>
      <w:r w:rsidRPr="00E50441">
        <w:rPr>
          <w:rFonts w:ascii="Times New Roman" w:eastAsia="Times New Roman" w:hAnsi="Times New Roman" w:cs="Times New Roman"/>
          <w:b/>
          <w:bCs/>
          <w:kern w:val="36"/>
          <w:sz w:val="20"/>
          <w:szCs w:val="20"/>
          <w:lang w:eastAsia="ru-RU"/>
        </w:rPr>
        <w:t>Митна вартість товарів не перевищує еквівалент 150 євро: порядок відображення в податковій декларації з ПДВ операцій з ввезення/вивезення товарі</w:t>
      </w:r>
      <w:proofErr w:type="gramStart"/>
      <w:r w:rsidRPr="00E50441">
        <w:rPr>
          <w:rFonts w:ascii="Times New Roman" w:eastAsia="Times New Roman" w:hAnsi="Times New Roman" w:cs="Times New Roman"/>
          <w:b/>
          <w:bCs/>
          <w:kern w:val="36"/>
          <w:sz w:val="20"/>
          <w:szCs w:val="20"/>
          <w:lang w:eastAsia="ru-RU"/>
        </w:rPr>
        <w:t>в</w:t>
      </w:r>
      <w:proofErr w:type="gramEnd"/>
      <w:r w:rsidRPr="00E50441">
        <w:rPr>
          <w:rFonts w:ascii="Times New Roman" w:eastAsia="Times New Roman" w:hAnsi="Times New Roman" w:cs="Times New Roman"/>
          <w:b/>
          <w:bCs/>
          <w:kern w:val="36"/>
          <w:sz w:val="20"/>
          <w:szCs w:val="20"/>
          <w:lang w:eastAsia="ru-RU"/>
        </w:rPr>
        <w:t xml:space="preserve"> на/з митної території України незалежно від обраного митного режиму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E50441">
        <w:rPr>
          <w:rFonts w:ascii="Times New Roman" w:eastAsia="Times New Roman" w:hAnsi="Times New Roman" w:cs="Times New Roman"/>
          <w:sz w:val="20"/>
          <w:szCs w:val="20"/>
          <w:lang w:eastAsia="ru-RU"/>
        </w:rPr>
        <w:t>є,</w:t>
      </w:r>
      <w:proofErr w:type="gramEnd"/>
      <w:r w:rsidRPr="00E50441">
        <w:rPr>
          <w:rFonts w:ascii="Times New Roman" w:eastAsia="Times New Roman" w:hAnsi="Times New Roman" w:cs="Times New Roman"/>
          <w:sz w:val="20"/>
          <w:szCs w:val="20"/>
          <w:lang w:eastAsia="ru-RU"/>
        </w:rPr>
        <w:t xml:space="preserve"> що відповідно до п.п. 196.1.16 п. 196.1 ст. 196 Податкового кодексу України (далі – ПКУ) ввезення на митну територію України, вивезення за межі митної території України незалежно від обраного митного режиму товарів, митна вартість яких не перевищує еквівалент 150 євро, не є об’єктом оподаткування.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Пунктом 4 розд. V Порядку заповнення і подання податкової звітності з податку на додану вартість, затвердженого наказом Міністерства фінансів України від 28.01.2016 № 21 (із змінами), зареєстрованим в Міністерстві юстиції України 29.01.2016 за № 159/28289 (далі – Порядок № 21), передбачено, що </w:t>
      </w:r>
      <w:proofErr w:type="gramStart"/>
      <w:r w:rsidRPr="00E50441">
        <w:rPr>
          <w:rFonts w:ascii="Times New Roman" w:eastAsia="Times New Roman" w:hAnsi="Times New Roman" w:cs="Times New Roman"/>
          <w:sz w:val="20"/>
          <w:szCs w:val="20"/>
          <w:lang w:eastAsia="ru-RU"/>
        </w:rPr>
        <w:t>до</w:t>
      </w:r>
      <w:proofErr w:type="gramEnd"/>
      <w:r w:rsidRPr="00E50441">
        <w:rPr>
          <w:rFonts w:ascii="Times New Roman" w:eastAsia="Times New Roman" w:hAnsi="Times New Roman" w:cs="Times New Roman"/>
          <w:sz w:val="20"/>
          <w:szCs w:val="20"/>
          <w:lang w:eastAsia="ru-RU"/>
        </w:rPr>
        <w:t xml:space="preserve"> розд. II «Податковий кредит», зокрема, включаються обсяги ввезених на митну територію України товарів, необоротних активі</w:t>
      </w:r>
      <w:proofErr w:type="gramStart"/>
      <w:r w:rsidRPr="00E50441">
        <w:rPr>
          <w:rFonts w:ascii="Times New Roman" w:eastAsia="Times New Roman" w:hAnsi="Times New Roman" w:cs="Times New Roman"/>
          <w:sz w:val="20"/>
          <w:szCs w:val="20"/>
          <w:lang w:eastAsia="ru-RU"/>
        </w:rPr>
        <w:t>в</w:t>
      </w:r>
      <w:proofErr w:type="gramEnd"/>
      <w:r w:rsidRPr="00E50441">
        <w:rPr>
          <w:rFonts w:ascii="Times New Roman" w:eastAsia="Times New Roman" w:hAnsi="Times New Roman" w:cs="Times New Roman"/>
          <w:sz w:val="20"/>
          <w:szCs w:val="20"/>
          <w:lang w:eastAsia="ru-RU"/>
        </w:rPr>
        <w:t xml:space="preserve">.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Відповідно до форми податкової декларації з ПДВ (далі – декларація) у рядках 11.1, 11.2 та 11.3 та 11.4 відображаються ввезені на митну територію України товари, необоротні активи за основною ставкою, ставкою 7 відс.</w:t>
      </w:r>
      <w:proofErr w:type="gramStart"/>
      <w:r w:rsidRPr="00E50441">
        <w:rPr>
          <w:rFonts w:ascii="Times New Roman" w:eastAsia="Times New Roman" w:hAnsi="Times New Roman" w:cs="Times New Roman"/>
          <w:sz w:val="20"/>
          <w:szCs w:val="20"/>
          <w:lang w:eastAsia="ru-RU"/>
        </w:rPr>
        <w:t xml:space="preserve"> ,</w:t>
      </w:r>
      <w:proofErr w:type="gramEnd"/>
      <w:r w:rsidRPr="00E50441">
        <w:rPr>
          <w:rFonts w:ascii="Times New Roman" w:eastAsia="Times New Roman" w:hAnsi="Times New Roman" w:cs="Times New Roman"/>
          <w:sz w:val="20"/>
          <w:szCs w:val="20"/>
          <w:lang w:eastAsia="ru-RU"/>
        </w:rPr>
        <w:t xml:space="preserve"> ставкою 14 відс. та без ПДВ (відповідно).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Враховуючи, що при ввезенні на митну територію України товарів, митна вартість яких не перевищує еквівалент 150 євро, ПДВ не сплачувався, то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ідстав для відображення в розд. II «Податковий кредит» декларації обсягів придбання таких товарів не ма</w:t>
      </w:r>
      <w:proofErr w:type="gramStart"/>
      <w:r w:rsidRPr="00E50441">
        <w:rPr>
          <w:rFonts w:ascii="Times New Roman" w:eastAsia="Times New Roman" w:hAnsi="Times New Roman" w:cs="Times New Roman"/>
          <w:sz w:val="20"/>
          <w:szCs w:val="20"/>
          <w:lang w:eastAsia="ru-RU"/>
        </w:rPr>
        <w:t>є.</w:t>
      </w:r>
      <w:proofErr w:type="gramEnd"/>
      <w:r w:rsidRPr="00E50441">
        <w:rPr>
          <w:rFonts w:ascii="Times New Roman" w:eastAsia="Times New Roman" w:hAnsi="Times New Roman" w:cs="Times New Roman"/>
          <w:sz w:val="20"/>
          <w:szCs w:val="20"/>
          <w:lang w:eastAsia="ru-RU"/>
        </w:rPr>
        <w:t xml:space="preserve">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Згідно з п. 3 розд. V Порядку № 21 </w:t>
      </w:r>
      <w:proofErr w:type="gramStart"/>
      <w:r w:rsidRPr="00E50441">
        <w:rPr>
          <w:rFonts w:ascii="Times New Roman" w:eastAsia="Times New Roman" w:hAnsi="Times New Roman" w:cs="Times New Roman"/>
          <w:sz w:val="20"/>
          <w:szCs w:val="20"/>
          <w:lang w:eastAsia="ru-RU"/>
        </w:rPr>
        <w:t>у</w:t>
      </w:r>
      <w:proofErr w:type="gramEnd"/>
      <w:r w:rsidRPr="00E50441">
        <w:rPr>
          <w:rFonts w:ascii="Times New Roman" w:eastAsia="Times New Roman" w:hAnsi="Times New Roman" w:cs="Times New Roman"/>
          <w:sz w:val="20"/>
          <w:szCs w:val="20"/>
          <w:lang w:eastAsia="ru-RU"/>
        </w:rPr>
        <w:t xml:space="preserve"> рядку 2.1 розд. I «Податкові зобов’язання» вказуються обсяги операцій з вивезення товарі</w:t>
      </w:r>
      <w:proofErr w:type="gramStart"/>
      <w:r w:rsidRPr="00E50441">
        <w:rPr>
          <w:rFonts w:ascii="Times New Roman" w:eastAsia="Times New Roman" w:hAnsi="Times New Roman" w:cs="Times New Roman"/>
          <w:sz w:val="20"/>
          <w:szCs w:val="20"/>
          <w:lang w:eastAsia="ru-RU"/>
        </w:rPr>
        <w:t>в</w:t>
      </w:r>
      <w:proofErr w:type="gramEnd"/>
      <w:r w:rsidRPr="00E50441">
        <w:rPr>
          <w:rFonts w:ascii="Times New Roman" w:eastAsia="Times New Roman" w:hAnsi="Times New Roman" w:cs="Times New Roman"/>
          <w:sz w:val="20"/>
          <w:szCs w:val="20"/>
          <w:lang w:eastAsia="ru-RU"/>
        </w:rPr>
        <w:t xml:space="preserve"> </w:t>
      </w:r>
      <w:proofErr w:type="gramStart"/>
      <w:r w:rsidRPr="00E50441">
        <w:rPr>
          <w:rFonts w:ascii="Times New Roman" w:eastAsia="Times New Roman" w:hAnsi="Times New Roman" w:cs="Times New Roman"/>
          <w:sz w:val="20"/>
          <w:szCs w:val="20"/>
          <w:lang w:eastAsia="ru-RU"/>
        </w:rPr>
        <w:t>за</w:t>
      </w:r>
      <w:proofErr w:type="gramEnd"/>
      <w:r w:rsidRPr="00E50441">
        <w:rPr>
          <w:rFonts w:ascii="Times New Roman" w:eastAsia="Times New Roman" w:hAnsi="Times New Roman" w:cs="Times New Roman"/>
          <w:sz w:val="20"/>
          <w:szCs w:val="20"/>
          <w:lang w:eastAsia="ru-RU"/>
        </w:rPr>
        <w:t xml:space="preserve"> межі митної території України, що оподатковуються за нульовою ставкою відповідно до вимог п.п. 195.1.1 п. 195.1 та п. 195.2 ст. 195 ПКУ. </w:t>
      </w:r>
      <w:proofErr w:type="gramStart"/>
      <w:r w:rsidRPr="00E50441">
        <w:rPr>
          <w:rFonts w:ascii="Times New Roman" w:eastAsia="Times New Roman" w:hAnsi="Times New Roman" w:cs="Times New Roman"/>
          <w:sz w:val="20"/>
          <w:szCs w:val="20"/>
          <w:lang w:eastAsia="ru-RU"/>
        </w:rPr>
        <w:t>У</w:t>
      </w:r>
      <w:proofErr w:type="gramEnd"/>
      <w:r w:rsidRPr="00E50441">
        <w:rPr>
          <w:rFonts w:ascii="Times New Roman" w:eastAsia="Times New Roman" w:hAnsi="Times New Roman" w:cs="Times New Roman"/>
          <w:sz w:val="20"/>
          <w:szCs w:val="20"/>
          <w:lang w:eastAsia="ru-RU"/>
        </w:rPr>
        <w:t xml:space="preserve"> рядку 2.2 вказуються обсяги операцій з вивезення товарів за межі митної території України, які звільнені від оподаткування. У рядку 2.3.1 вказуються обсяги операцій з вивезення за межі митної території України у митному режимі експорту окремих видів товарів, що оподатковуються за нульовою ставкою відповідно до вимог п.п. «а» п.п. 97.2 п. 97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ідрозд. 2 розд. XX «Перехідні положення» ПКУ. У рядках 2.3.2 та 2.3.3 (залежно від ставки оподаткування) вказуються дані операцій з вивезення за межі митної території України у митному режимі експорту окремих видів товарів, що оподатковуються за основною ставкою або ставкою 14 відс. відповідно до вимог п.п. «б» п.п. 97.2 п. 97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ідрозд. 2 розд. XX «Перехідні положення» ПКУ.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Враховуючи, що вивезення за межі митної території України товарів, митна вартість яких не перевищує еквівалент 150 євро, незалежно від обраного митного режиму, не є об’єктом оподаткування, то відображенню у рядках 2.1, 2.2, 2.3.1, 2.3.2 та 2.3.3 декларації такі операції не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ідлягають.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Разом з тим, </w:t>
      </w:r>
      <w:proofErr w:type="gramStart"/>
      <w:r w:rsidRPr="00E50441">
        <w:rPr>
          <w:rFonts w:ascii="Times New Roman" w:eastAsia="Times New Roman" w:hAnsi="Times New Roman" w:cs="Times New Roman"/>
          <w:sz w:val="20"/>
          <w:szCs w:val="20"/>
          <w:lang w:eastAsia="ru-RU"/>
        </w:rPr>
        <w:t>у</w:t>
      </w:r>
      <w:proofErr w:type="gramEnd"/>
      <w:r w:rsidRPr="00E50441">
        <w:rPr>
          <w:rFonts w:ascii="Times New Roman" w:eastAsia="Times New Roman" w:hAnsi="Times New Roman" w:cs="Times New Roman"/>
          <w:sz w:val="20"/>
          <w:szCs w:val="20"/>
          <w:lang w:eastAsia="ru-RU"/>
        </w:rPr>
        <w:t xml:space="preserve"> рядку 5 декларації вказуються, зокрема, обсяги операцій з постачання товарів/послуг, які відповідно до ст. 196 ПКУ включені до переліку операцій, що не є об’єктом оподаткування.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Для платників податку, які заповнюють рядок 5 декларації обов’язковим є подання додатка 4 (Д</w:t>
      </w:r>
      <w:proofErr w:type="gramStart"/>
      <w:r w:rsidRPr="00E50441">
        <w:rPr>
          <w:rFonts w:ascii="Times New Roman" w:eastAsia="Times New Roman" w:hAnsi="Times New Roman" w:cs="Times New Roman"/>
          <w:sz w:val="20"/>
          <w:szCs w:val="20"/>
          <w:lang w:eastAsia="ru-RU"/>
        </w:rPr>
        <w:t>4</w:t>
      </w:r>
      <w:proofErr w:type="gramEnd"/>
      <w:r w:rsidRPr="00E50441">
        <w:rPr>
          <w:rFonts w:ascii="Times New Roman" w:eastAsia="Times New Roman" w:hAnsi="Times New Roman" w:cs="Times New Roman"/>
          <w:sz w:val="20"/>
          <w:szCs w:val="20"/>
          <w:lang w:eastAsia="ru-RU"/>
        </w:rPr>
        <w:t xml:space="preserve">).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Отже в податковій декларації з ПДВ операції з ввезення на митну територію України товарів, митна вартість яких не перевищує еквівалент 150 євро, не відображаються, а операції з вивезення за межі митної території України незалежно від обраного митного режиму таких товарів, вказуються у рядку 5 </w:t>
      </w:r>
      <w:proofErr w:type="gramStart"/>
      <w:r w:rsidRPr="00E50441">
        <w:rPr>
          <w:rFonts w:ascii="Times New Roman" w:eastAsia="Times New Roman" w:hAnsi="Times New Roman" w:cs="Times New Roman"/>
          <w:sz w:val="20"/>
          <w:szCs w:val="20"/>
          <w:lang w:eastAsia="ru-RU"/>
        </w:rPr>
        <w:t>з обов</w:t>
      </w:r>
      <w:proofErr w:type="gramEnd"/>
      <w:r w:rsidRPr="00E50441">
        <w:rPr>
          <w:rFonts w:ascii="Times New Roman" w:eastAsia="Times New Roman" w:hAnsi="Times New Roman" w:cs="Times New Roman"/>
          <w:sz w:val="20"/>
          <w:szCs w:val="20"/>
          <w:lang w:eastAsia="ru-RU"/>
        </w:rPr>
        <w:t>’язковим поданням додатка 4 (Д</w:t>
      </w:r>
      <w:proofErr w:type="gramStart"/>
      <w:r w:rsidRPr="00E50441">
        <w:rPr>
          <w:rFonts w:ascii="Times New Roman" w:eastAsia="Times New Roman" w:hAnsi="Times New Roman" w:cs="Times New Roman"/>
          <w:sz w:val="20"/>
          <w:szCs w:val="20"/>
          <w:lang w:eastAsia="ru-RU"/>
        </w:rPr>
        <w:t>4</w:t>
      </w:r>
      <w:proofErr w:type="gramEnd"/>
      <w:r w:rsidRPr="00E50441">
        <w:rPr>
          <w:rFonts w:ascii="Times New Roman" w:eastAsia="Times New Roman" w:hAnsi="Times New Roman" w:cs="Times New Roman"/>
          <w:sz w:val="20"/>
          <w:szCs w:val="20"/>
          <w:lang w:eastAsia="ru-RU"/>
        </w:rPr>
        <w:t xml:space="preserve">). </w:t>
      </w:r>
    </w:p>
    <w:p w:rsidR="003960F5" w:rsidRPr="00D16159" w:rsidRDefault="003960F5" w:rsidP="00B22FEE">
      <w:pPr>
        <w:spacing w:after="0" w:line="240" w:lineRule="auto"/>
        <w:outlineLvl w:val="0"/>
        <w:rPr>
          <w:rFonts w:ascii="Times New Roman" w:eastAsia="Times New Roman" w:hAnsi="Times New Roman" w:cs="Times New Roman"/>
          <w:b/>
          <w:bCs/>
          <w:kern w:val="36"/>
          <w:sz w:val="20"/>
          <w:szCs w:val="20"/>
          <w:lang w:eastAsia="ru-RU"/>
        </w:rPr>
      </w:pPr>
    </w:p>
    <w:p w:rsidR="00B22FEE" w:rsidRPr="00E50441" w:rsidRDefault="00B22FEE" w:rsidP="00B22FEE">
      <w:pPr>
        <w:spacing w:after="0" w:line="240" w:lineRule="auto"/>
        <w:outlineLvl w:val="0"/>
        <w:rPr>
          <w:rFonts w:ascii="Times New Roman" w:eastAsia="Times New Roman" w:hAnsi="Times New Roman" w:cs="Times New Roman"/>
          <w:b/>
          <w:bCs/>
          <w:kern w:val="36"/>
          <w:sz w:val="20"/>
          <w:szCs w:val="20"/>
          <w:lang w:eastAsia="ru-RU"/>
        </w:rPr>
      </w:pPr>
      <w:r w:rsidRPr="00E50441">
        <w:rPr>
          <w:rFonts w:ascii="Times New Roman" w:eastAsia="Times New Roman" w:hAnsi="Times New Roman" w:cs="Times New Roman"/>
          <w:b/>
          <w:bCs/>
          <w:kern w:val="36"/>
          <w:sz w:val="20"/>
          <w:szCs w:val="20"/>
          <w:lang w:eastAsia="ru-RU"/>
        </w:rPr>
        <w:t xml:space="preserve">Чи можуть платники бути виключені з Переліку платників податків з високим </w:t>
      </w:r>
      <w:proofErr w:type="gramStart"/>
      <w:r w:rsidRPr="00E50441">
        <w:rPr>
          <w:rFonts w:ascii="Times New Roman" w:eastAsia="Times New Roman" w:hAnsi="Times New Roman" w:cs="Times New Roman"/>
          <w:b/>
          <w:bCs/>
          <w:kern w:val="36"/>
          <w:sz w:val="20"/>
          <w:szCs w:val="20"/>
          <w:lang w:eastAsia="ru-RU"/>
        </w:rPr>
        <w:t>р</w:t>
      </w:r>
      <w:proofErr w:type="gramEnd"/>
      <w:r w:rsidRPr="00E50441">
        <w:rPr>
          <w:rFonts w:ascii="Times New Roman" w:eastAsia="Times New Roman" w:hAnsi="Times New Roman" w:cs="Times New Roman"/>
          <w:b/>
          <w:bCs/>
          <w:kern w:val="36"/>
          <w:sz w:val="20"/>
          <w:szCs w:val="20"/>
          <w:lang w:eastAsia="ru-RU"/>
        </w:rPr>
        <w:t>івнем добровільного дотримання податкового законодавства?</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E50441">
        <w:rPr>
          <w:rFonts w:ascii="Times New Roman" w:eastAsia="Times New Roman" w:hAnsi="Times New Roman" w:cs="Times New Roman"/>
          <w:sz w:val="20"/>
          <w:szCs w:val="20"/>
          <w:lang w:eastAsia="ru-RU"/>
        </w:rPr>
        <w:t>є,</w:t>
      </w:r>
      <w:proofErr w:type="gramEnd"/>
      <w:r w:rsidRPr="00E50441">
        <w:rPr>
          <w:rFonts w:ascii="Times New Roman" w:eastAsia="Times New Roman" w:hAnsi="Times New Roman" w:cs="Times New Roman"/>
          <w:sz w:val="20"/>
          <w:szCs w:val="20"/>
          <w:lang w:eastAsia="ru-RU"/>
        </w:rPr>
        <w:t xml:space="preserve"> що у разі якщо контролюючий орган виявив факт невідповідності платника податків критеріям, визначеним підпунктами «ж», «з», «и» підпункту 69.41.1 підпункту 69.41 пункту 69 підрозділу 10 розділу XX «Перехідні положення» Податкового кодексу України, такий платник податків виключається з Переліку платників податків з високим </w:t>
      </w:r>
      <w:proofErr w:type="gramStart"/>
      <w:r w:rsidRPr="00E50441">
        <w:rPr>
          <w:rFonts w:ascii="Times New Roman" w:eastAsia="Times New Roman" w:hAnsi="Times New Roman" w:cs="Times New Roman"/>
          <w:sz w:val="20"/>
          <w:szCs w:val="20"/>
          <w:lang w:eastAsia="ru-RU"/>
        </w:rPr>
        <w:t>р</w:t>
      </w:r>
      <w:proofErr w:type="gramEnd"/>
      <w:r w:rsidRPr="00E50441">
        <w:rPr>
          <w:rFonts w:ascii="Times New Roman" w:eastAsia="Times New Roman" w:hAnsi="Times New Roman" w:cs="Times New Roman"/>
          <w:sz w:val="20"/>
          <w:szCs w:val="20"/>
          <w:lang w:eastAsia="ru-RU"/>
        </w:rPr>
        <w:t xml:space="preserve">івнем добровільного дотримання податкового законодавства у день виявлення такого факту. </w:t>
      </w:r>
    </w:p>
    <w:p w:rsidR="003960F5" w:rsidRPr="00D16159" w:rsidRDefault="003960F5" w:rsidP="00B22FEE">
      <w:pPr>
        <w:spacing w:after="0" w:line="240" w:lineRule="auto"/>
        <w:outlineLvl w:val="0"/>
        <w:rPr>
          <w:rFonts w:ascii="Times New Roman" w:eastAsia="Times New Roman" w:hAnsi="Times New Roman" w:cs="Times New Roman"/>
          <w:b/>
          <w:bCs/>
          <w:kern w:val="36"/>
          <w:sz w:val="20"/>
          <w:szCs w:val="20"/>
          <w:lang w:eastAsia="ru-RU"/>
        </w:rPr>
      </w:pPr>
    </w:p>
    <w:p w:rsidR="00B22FEE" w:rsidRPr="00E50441" w:rsidRDefault="00B22FEE" w:rsidP="00B22FEE">
      <w:pPr>
        <w:spacing w:after="0" w:line="240" w:lineRule="auto"/>
        <w:outlineLvl w:val="0"/>
        <w:rPr>
          <w:rFonts w:ascii="Times New Roman" w:eastAsia="Times New Roman" w:hAnsi="Times New Roman" w:cs="Times New Roman"/>
          <w:b/>
          <w:bCs/>
          <w:kern w:val="36"/>
          <w:sz w:val="20"/>
          <w:szCs w:val="20"/>
          <w:lang w:eastAsia="ru-RU"/>
        </w:rPr>
      </w:pPr>
      <w:r w:rsidRPr="00E50441">
        <w:rPr>
          <w:rFonts w:ascii="Times New Roman" w:eastAsia="Times New Roman" w:hAnsi="Times New Roman" w:cs="Times New Roman"/>
          <w:b/>
          <w:bCs/>
          <w:kern w:val="36"/>
          <w:sz w:val="20"/>
          <w:szCs w:val="20"/>
          <w:lang w:eastAsia="ru-RU"/>
        </w:rPr>
        <w:t xml:space="preserve">Податкова культура відображає </w:t>
      </w:r>
      <w:proofErr w:type="gramStart"/>
      <w:r w:rsidRPr="00E50441">
        <w:rPr>
          <w:rFonts w:ascii="Times New Roman" w:eastAsia="Times New Roman" w:hAnsi="Times New Roman" w:cs="Times New Roman"/>
          <w:b/>
          <w:bCs/>
          <w:kern w:val="36"/>
          <w:sz w:val="20"/>
          <w:szCs w:val="20"/>
          <w:lang w:eastAsia="ru-RU"/>
        </w:rPr>
        <w:t>р</w:t>
      </w:r>
      <w:proofErr w:type="gramEnd"/>
      <w:r w:rsidRPr="00E50441">
        <w:rPr>
          <w:rFonts w:ascii="Times New Roman" w:eastAsia="Times New Roman" w:hAnsi="Times New Roman" w:cs="Times New Roman"/>
          <w:b/>
          <w:bCs/>
          <w:kern w:val="36"/>
          <w:sz w:val="20"/>
          <w:szCs w:val="20"/>
          <w:lang w:eastAsia="ru-RU"/>
        </w:rPr>
        <w:t>івень знання та дотримання податкового законодавства</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на таке.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Податкова культура – це частина загальнонаціональної культури країни, відображає </w:t>
      </w:r>
      <w:proofErr w:type="gramStart"/>
      <w:r w:rsidRPr="00E50441">
        <w:rPr>
          <w:rFonts w:ascii="Times New Roman" w:eastAsia="Times New Roman" w:hAnsi="Times New Roman" w:cs="Times New Roman"/>
          <w:sz w:val="20"/>
          <w:szCs w:val="20"/>
          <w:lang w:eastAsia="ru-RU"/>
        </w:rPr>
        <w:t>р</w:t>
      </w:r>
      <w:proofErr w:type="gramEnd"/>
      <w:r w:rsidRPr="00E50441">
        <w:rPr>
          <w:rFonts w:ascii="Times New Roman" w:eastAsia="Times New Roman" w:hAnsi="Times New Roman" w:cs="Times New Roman"/>
          <w:sz w:val="20"/>
          <w:szCs w:val="20"/>
          <w:lang w:eastAsia="ru-RU"/>
        </w:rPr>
        <w:t xml:space="preserve">івень розвитку суспільства, виражений у чинних нормах системи оподаткування, глибині податкових знань населення, усвідомленні необхідності виконання податкових зобов'язань, виконанні своїх обов'язків як платниками податків, так і державою. Таким чином, податкова культура стосується всього суспільства і включає у себе </w:t>
      </w:r>
      <w:proofErr w:type="gramStart"/>
      <w:r w:rsidRPr="00E50441">
        <w:rPr>
          <w:rFonts w:ascii="Times New Roman" w:eastAsia="Times New Roman" w:hAnsi="Times New Roman" w:cs="Times New Roman"/>
          <w:sz w:val="20"/>
          <w:szCs w:val="20"/>
          <w:lang w:eastAsia="ru-RU"/>
        </w:rPr>
        <w:t>св</w:t>
      </w:r>
      <w:proofErr w:type="gramEnd"/>
      <w:r w:rsidRPr="00E50441">
        <w:rPr>
          <w:rFonts w:ascii="Times New Roman" w:eastAsia="Times New Roman" w:hAnsi="Times New Roman" w:cs="Times New Roman"/>
          <w:sz w:val="20"/>
          <w:szCs w:val="20"/>
          <w:lang w:eastAsia="ru-RU"/>
        </w:rPr>
        <w:t xml:space="preserve">ідоме ставлення до податкового процесу всіх його учасників. Податкова культура в державі відображає рівень знання та дотримання податкового законодавства, правильність обчислення, повноти і своєчасності сплати до держави податків, зборів та інших обов’язкових платежів, знання своїх прав, виконання своїх </w:t>
      </w:r>
      <w:r w:rsidRPr="00E50441">
        <w:rPr>
          <w:rFonts w:ascii="Times New Roman" w:eastAsia="Times New Roman" w:hAnsi="Times New Roman" w:cs="Times New Roman"/>
          <w:sz w:val="20"/>
          <w:szCs w:val="20"/>
          <w:lang w:eastAsia="ru-RU"/>
        </w:rPr>
        <w:lastRenderedPageBreak/>
        <w:t xml:space="preserve">обов’язків платниками податків та контролюючими органами, розуміння </w:t>
      </w:r>
      <w:proofErr w:type="gramStart"/>
      <w:r w:rsidRPr="00E50441">
        <w:rPr>
          <w:rFonts w:ascii="Times New Roman" w:eastAsia="Times New Roman" w:hAnsi="Times New Roman" w:cs="Times New Roman"/>
          <w:sz w:val="20"/>
          <w:szCs w:val="20"/>
          <w:lang w:eastAsia="ru-RU"/>
        </w:rPr>
        <w:t>вс</w:t>
      </w:r>
      <w:proofErr w:type="gramEnd"/>
      <w:r w:rsidRPr="00E50441">
        <w:rPr>
          <w:rFonts w:ascii="Times New Roman" w:eastAsia="Times New Roman" w:hAnsi="Times New Roman" w:cs="Times New Roman"/>
          <w:sz w:val="20"/>
          <w:szCs w:val="20"/>
          <w:lang w:eastAsia="ru-RU"/>
        </w:rPr>
        <w:t xml:space="preserve">іма громадянами важливості сплати податків для держави і суспільства.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Ключовим чинником є розуміння </w:t>
      </w:r>
      <w:proofErr w:type="gramStart"/>
      <w:r w:rsidRPr="00E50441">
        <w:rPr>
          <w:rFonts w:ascii="Times New Roman" w:eastAsia="Times New Roman" w:hAnsi="Times New Roman" w:cs="Times New Roman"/>
          <w:sz w:val="20"/>
          <w:szCs w:val="20"/>
          <w:lang w:eastAsia="ru-RU"/>
        </w:rPr>
        <w:t>вс</w:t>
      </w:r>
      <w:proofErr w:type="gramEnd"/>
      <w:r w:rsidRPr="00E50441">
        <w:rPr>
          <w:rFonts w:ascii="Times New Roman" w:eastAsia="Times New Roman" w:hAnsi="Times New Roman" w:cs="Times New Roman"/>
          <w:sz w:val="20"/>
          <w:szCs w:val="20"/>
          <w:lang w:eastAsia="ru-RU"/>
        </w:rPr>
        <w:t xml:space="preserve">іма громадянами важливості сплати податків до бюджетів усіх рівнів. Вона тісно пов’язана не лише з відношенням суспільства до сплати податків, а й із відношенням держави в особі її представників до платників податків як особистості, їхніх прав і свобод, честі та гідності. Саме взаємоповага зазначених суб’єктів сприятиме досягненню високого </w:t>
      </w:r>
      <w:proofErr w:type="gramStart"/>
      <w:r w:rsidRPr="00E50441">
        <w:rPr>
          <w:rFonts w:ascii="Times New Roman" w:eastAsia="Times New Roman" w:hAnsi="Times New Roman" w:cs="Times New Roman"/>
          <w:sz w:val="20"/>
          <w:szCs w:val="20"/>
          <w:lang w:eastAsia="ru-RU"/>
        </w:rPr>
        <w:t>р</w:t>
      </w:r>
      <w:proofErr w:type="gramEnd"/>
      <w:r w:rsidRPr="00E50441">
        <w:rPr>
          <w:rFonts w:ascii="Times New Roman" w:eastAsia="Times New Roman" w:hAnsi="Times New Roman" w:cs="Times New Roman"/>
          <w:sz w:val="20"/>
          <w:szCs w:val="20"/>
          <w:lang w:eastAsia="ru-RU"/>
        </w:rPr>
        <w:t xml:space="preserve">івня податкової культури у державі. Ураховуючи те, що рівень податкової культури у суспільстві є невід’ємною частиною та обов’язковою умовою забезпечення належного рівня податкової безпеки держави, доцільним є визнання податкової культури одним зі складників податкової безпеки.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Податковий менеджмент як складник податкової безпеки являє собою сукупність норм, методів та правил організації відносин між державою та платниками податків із метою формування бюджетів та державних цільових фондів. Податкова безпека тісно пов'язана з </w:t>
      </w:r>
      <w:proofErr w:type="gramStart"/>
      <w:r w:rsidRPr="00E50441">
        <w:rPr>
          <w:rFonts w:ascii="Times New Roman" w:eastAsia="Times New Roman" w:hAnsi="Times New Roman" w:cs="Times New Roman"/>
          <w:sz w:val="20"/>
          <w:szCs w:val="20"/>
          <w:lang w:eastAsia="ru-RU"/>
        </w:rPr>
        <w:t>р</w:t>
      </w:r>
      <w:proofErr w:type="gramEnd"/>
      <w:r w:rsidRPr="00E50441">
        <w:rPr>
          <w:rFonts w:ascii="Times New Roman" w:eastAsia="Times New Roman" w:hAnsi="Times New Roman" w:cs="Times New Roman"/>
          <w:sz w:val="20"/>
          <w:szCs w:val="20"/>
          <w:lang w:eastAsia="ru-RU"/>
        </w:rPr>
        <w:t>івнем податкової культури, яка проявляється у дотриманні всіма суб'єктами податкових правовідносин законів та інших нормативно-правових актів, вчасності та правильності сплати податків, знанні законів, своїх прав та обов'язків, дові</w:t>
      </w:r>
      <w:proofErr w:type="gramStart"/>
      <w:r w:rsidRPr="00E50441">
        <w:rPr>
          <w:rFonts w:ascii="Times New Roman" w:eastAsia="Times New Roman" w:hAnsi="Times New Roman" w:cs="Times New Roman"/>
          <w:sz w:val="20"/>
          <w:szCs w:val="20"/>
          <w:lang w:eastAsia="ru-RU"/>
        </w:rPr>
        <w:t>р</w:t>
      </w:r>
      <w:proofErr w:type="gramEnd"/>
      <w:r w:rsidRPr="00E50441">
        <w:rPr>
          <w:rFonts w:ascii="Times New Roman" w:eastAsia="Times New Roman" w:hAnsi="Times New Roman" w:cs="Times New Roman"/>
          <w:sz w:val="20"/>
          <w:szCs w:val="20"/>
          <w:lang w:eastAsia="ru-RU"/>
        </w:rPr>
        <w:t xml:space="preserve">і до держави та ефективному перерозподілі зібраних податків та зборів.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Розроблення концепції передбачає визначення системи поглядів на загальні засади запровадження нових або скасування тих, що вже існують, податків та зборів,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ідходів до порядку їх адміністрування, прав та обов’язків платників податків, контролюючих органів та їхніх посадових осіб під час адміністрування податків та зборів, а також принципі</w:t>
      </w:r>
      <w:proofErr w:type="gramStart"/>
      <w:r w:rsidRPr="00E50441">
        <w:rPr>
          <w:rFonts w:ascii="Times New Roman" w:eastAsia="Times New Roman" w:hAnsi="Times New Roman" w:cs="Times New Roman"/>
          <w:sz w:val="20"/>
          <w:szCs w:val="20"/>
          <w:lang w:eastAsia="ru-RU"/>
        </w:rPr>
        <w:t>в</w:t>
      </w:r>
      <w:proofErr w:type="gramEnd"/>
      <w:r w:rsidRPr="00E50441">
        <w:rPr>
          <w:rFonts w:ascii="Times New Roman" w:eastAsia="Times New Roman" w:hAnsi="Times New Roman" w:cs="Times New Roman"/>
          <w:sz w:val="20"/>
          <w:szCs w:val="20"/>
          <w:lang w:eastAsia="ru-RU"/>
        </w:rPr>
        <w:t xml:space="preserve"> та порядку притягнення до відповідальності за порушення податкового законодавства. Це дасть змогу побудувати систему забезпечення податкової безпеки держави з метою надійного захисту її інтересів </w:t>
      </w:r>
      <w:proofErr w:type="gramStart"/>
      <w:r w:rsidRPr="00E50441">
        <w:rPr>
          <w:rFonts w:ascii="Times New Roman" w:eastAsia="Times New Roman" w:hAnsi="Times New Roman" w:cs="Times New Roman"/>
          <w:sz w:val="20"/>
          <w:szCs w:val="20"/>
          <w:lang w:eastAsia="ru-RU"/>
        </w:rPr>
        <w:t>в</w:t>
      </w:r>
      <w:proofErr w:type="gramEnd"/>
      <w:r w:rsidRPr="00E50441">
        <w:rPr>
          <w:rFonts w:ascii="Times New Roman" w:eastAsia="Times New Roman" w:hAnsi="Times New Roman" w:cs="Times New Roman"/>
          <w:sz w:val="20"/>
          <w:szCs w:val="20"/>
          <w:lang w:eastAsia="ru-RU"/>
        </w:rPr>
        <w:t xml:space="preserve">ід зовнішніх і внутрішніх загроз у сфері справляння податків і зборів, а також забезпечення своєчасного надходження коштів до бюджетів.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Одним із етапів концепції розвитку податкової культури є впровадження заходів інформаційно-роз’яснювальної кампанії про реалізацію експериментального проекту щодо функціонування системи управління податковими ризиками (комплаєнс-ризиками)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proofErr w:type="gramStart"/>
      <w:r w:rsidRPr="00E50441">
        <w:rPr>
          <w:rFonts w:ascii="Times New Roman" w:eastAsia="Times New Roman" w:hAnsi="Times New Roman" w:cs="Times New Roman"/>
          <w:sz w:val="20"/>
          <w:szCs w:val="20"/>
          <w:lang w:eastAsia="ru-RU"/>
        </w:rPr>
        <w:t>З</w:t>
      </w:r>
      <w:proofErr w:type="gramEnd"/>
      <w:r w:rsidRPr="00E50441">
        <w:rPr>
          <w:rFonts w:ascii="Times New Roman" w:eastAsia="Times New Roman" w:hAnsi="Times New Roman" w:cs="Times New Roman"/>
          <w:sz w:val="20"/>
          <w:szCs w:val="20"/>
          <w:lang w:eastAsia="ru-RU"/>
        </w:rPr>
        <w:t xml:space="preserve"> 29.11.2024 в податковій службі запроваджено функціонування комплаєнс-менеджерів, які на постійній основі проводять зустрічі з платниками податків, що включені до Переліку платників податків з високим рівнем добровільного дотримання податкового законодавства. Вони здійснюють роз’яснення основних аспектів податкового законодавства задля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ідвищення рівня добровільної сплати податків.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Заходи, які застосовуються податковими органами, повинні забезпечувати доступ платників податків до послуг в електронному вигляді, сприяти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ідвищенню податкової культури та мотивації платників зі сплати податків і цим самим збільшувати поступлення до державного бюджету.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На постійній основі запроваджено висвітлення актуальних питань щодо змін податкового законодавства, відповідальності за його порушення на субсайті Головного управління ДПС у Дніпропетровській області та центрах обслуговування платників податкі</w:t>
      </w:r>
      <w:proofErr w:type="gramStart"/>
      <w:r w:rsidRPr="00E50441">
        <w:rPr>
          <w:rFonts w:ascii="Times New Roman" w:eastAsia="Times New Roman" w:hAnsi="Times New Roman" w:cs="Times New Roman"/>
          <w:sz w:val="20"/>
          <w:szCs w:val="20"/>
          <w:lang w:eastAsia="ru-RU"/>
        </w:rPr>
        <w:t>в</w:t>
      </w:r>
      <w:proofErr w:type="gramEnd"/>
      <w:r w:rsidRPr="00E50441">
        <w:rPr>
          <w:rFonts w:ascii="Times New Roman" w:eastAsia="Times New Roman" w:hAnsi="Times New Roman" w:cs="Times New Roman"/>
          <w:sz w:val="20"/>
          <w:szCs w:val="20"/>
          <w:lang w:eastAsia="ru-RU"/>
        </w:rPr>
        <w:t xml:space="preserve">.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Отже, податкова грамотність і формування податкової культури – це одні з найважливіших умов для того, щоб податкова система та власне податкове адміністрування ефективно запрацювали.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Результатом цієї роботи є збільшення надходжень платежів до бюджетів усіх </w:t>
      </w:r>
      <w:proofErr w:type="gramStart"/>
      <w:r w:rsidRPr="00E50441">
        <w:rPr>
          <w:rFonts w:ascii="Times New Roman" w:eastAsia="Times New Roman" w:hAnsi="Times New Roman" w:cs="Times New Roman"/>
          <w:sz w:val="20"/>
          <w:szCs w:val="20"/>
          <w:lang w:eastAsia="ru-RU"/>
        </w:rPr>
        <w:t>р</w:t>
      </w:r>
      <w:proofErr w:type="gramEnd"/>
      <w:r w:rsidRPr="00E50441">
        <w:rPr>
          <w:rFonts w:ascii="Times New Roman" w:eastAsia="Times New Roman" w:hAnsi="Times New Roman" w:cs="Times New Roman"/>
          <w:sz w:val="20"/>
          <w:szCs w:val="20"/>
          <w:lang w:eastAsia="ru-RU"/>
        </w:rPr>
        <w:t>івнів. Так, в порівнянні з минулим роком надходження до Державного бюджету України в цілому по області збільшились по податку на прибуток на 1850,2 млн грн; по податку на додану вартість – на 2890,0 млн грн; по рентній платі – на 2096,3 </w:t>
      </w:r>
      <w:proofErr w:type="gramStart"/>
      <w:r w:rsidRPr="00E50441">
        <w:rPr>
          <w:rFonts w:ascii="Times New Roman" w:eastAsia="Times New Roman" w:hAnsi="Times New Roman" w:cs="Times New Roman"/>
          <w:sz w:val="20"/>
          <w:szCs w:val="20"/>
          <w:lang w:eastAsia="ru-RU"/>
        </w:rPr>
        <w:t>млн</w:t>
      </w:r>
      <w:proofErr w:type="gramEnd"/>
      <w:r w:rsidRPr="00E50441">
        <w:rPr>
          <w:rFonts w:ascii="Times New Roman" w:eastAsia="Times New Roman" w:hAnsi="Times New Roman" w:cs="Times New Roman"/>
          <w:sz w:val="20"/>
          <w:szCs w:val="20"/>
          <w:lang w:eastAsia="ru-RU"/>
        </w:rPr>
        <w:t xml:space="preserve"> грн; до місцевих бюджетів – по рентній платі – на 870,0 млн грн; по платі за землю –779,7 млн грн.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Побудувати економічно розвинену Україну неможливо без участі кожного члена суспільства, який </w:t>
      </w:r>
      <w:proofErr w:type="gramStart"/>
      <w:r w:rsidRPr="00E50441">
        <w:rPr>
          <w:rFonts w:ascii="Times New Roman" w:eastAsia="Times New Roman" w:hAnsi="Times New Roman" w:cs="Times New Roman"/>
          <w:sz w:val="20"/>
          <w:szCs w:val="20"/>
          <w:lang w:eastAsia="ru-RU"/>
        </w:rPr>
        <w:t>св</w:t>
      </w:r>
      <w:proofErr w:type="gramEnd"/>
      <w:r w:rsidRPr="00E50441">
        <w:rPr>
          <w:rFonts w:ascii="Times New Roman" w:eastAsia="Times New Roman" w:hAnsi="Times New Roman" w:cs="Times New Roman"/>
          <w:sz w:val="20"/>
          <w:szCs w:val="20"/>
          <w:lang w:eastAsia="ru-RU"/>
        </w:rPr>
        <w:t xml:space="preserve">ідомо бере участь у цьому процесі, тобто працює і сплачує податки. А формування податкової культури є важливою складовою фінансової грамотності населення. </w:t>
      </w:r>
    </w:p>
    <w:p w:rsidR="000246AE" w:rsidRPr="00D16159" w:rsidRDefault="000246AE" w:rsidP="00B22FEE">
      <w:pPr>
        <w:spacing w:after="0" w:line="240" w:lineRule="auto"/>
        <w:outlineLvl w:val="0"/>
        <w:rPr>
          <w:rFonts w:ascii="Times New Roman" w:eastAsia="Times New Roman" w:hAnsi="Times New Roman" w:cs="Times New Roman"/>
          <w:b/>
          <w:bCs/>
          <w:kern w:val="36"/>
          <w:sz w:val="20"/>
          <w:szCs w:val="20"/>
          <w:lang w:eastAsia="ru-RU"/>
        </w:rPr>
      </w:pPr>
    </w:p>
    <w:p w:rsidR="00B22FEE" w:rsidRPr="00E50441" w:rsidRDefault="00B22FEE" w:rsidP="00B22FEE">
      <w:pPr>
        <w:spacing w:after="0" w:line="240" w:lineRule="auto"/>
        <w:outlineLvl w:val="0"/>
        <w:rPr>
          <w:rFonts w:ascii="Times New Roman" w:eastAsia="Times New Roman" w:hAnsi="Times New Roman" w:cs="Times New Roman"/>
          <w:b/>
          <w:bCs/>
          <w:kern w:val="36"/>
          <w:sz w:val="20"/>
          <w:szCs w:val="20"/>
          <w:lang w:eastAsia="ru-RU"/>
        </w:rPr>
      </w:pPr>
      <w:r w:rsidRPr="00E50441">
        <w:rPr>
          <w:rFonts w:ascii="Times New Roman" w:eastAsia="Times New Roman" w:hAnsi="Times New Roman" w:cs="Times New Roman"/>
          <w:b/>
          <w:bCs/>
          <w:kern w:val="36"/>
          <w:sz w:val="20"/>
          <w:szCs w:val="20"/>
          <w:lang w:eastAsia="ru-RU"/>
        </w:rPr>
        <w:t>До уваги платників ПДВ!</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E50441">
        <w:rPr>
          <w:rFonts w:ascii="Times New Roman" w:eastAsia="Times New Roman" w:hAnsi="Times New Roman" w:cs="Times New Roman"/>
          <w:sz w:val="20"/>
          <w:szCs w:val="20"/>
          <w:lang w:eastAsia="ru-RU"/>
        </w:rPr>
        <w:t>є.</w:t>
      </w:r>
      <w:proofErr w:type="gramEnd"/>
      <w:r w:rsidRPr="00E50441">
        <w:rPr>
          <w:rFonts w:ascii="Times New Roman" w:eastAsia="Times New Roman" w:hAnsi="Times New Roman" w:cs="Times New Roman"/>
          <w:sz w:val="20"/>
          <w:szCs w:val="20"/>
          <w:lang w:eastAsia="ru-RU"/>
        </w:rPr>
        <w:t xml:space="preserve">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Пунктом 2 Порядку прийняття </w:t>
      </w:r>
      <w:proofErr w:type="gramStart"/>
      <w:r w:rsidRPr="00E50441">
        <w:rPr>
          <w:rFonts w:ascii="Times New Roman" w:eastAsia="Times New Roman" w:hAnsi="Times New Roman" w:cs="Times New Roman"/>
          <w:sz w:val="20"/>
          <w:szCs w:val="20"/>
          <w:lang w:eastAsia="ru-RU"/>
        </w:rPr>
        <w:t>р</w:t>
      </w:r>
      <w:proofErr w:type="gramEnd"/>
      <w:r w:rsidRPr="00E50441">
        <w:rPr>
          <w:rFonts w:ascii="Times New Roman" w:eastAsia="Times New Roman" w:hAnsi="Times New Roman" w:cs="Times New Roman"/>
          <w:sz w:val="20"/>
          <w:szCs w:val="20"/>
          <w:lang w:eastAsia="ru-RU"/>
        </w:rPr>
        <w:t>ішень про реєстрацію/відмову в реєстрації податкових накладних/розрахунків коригування в Єдиному реєстрі податкових накладних, затвердженого наказом Міністерства фінансів України від 12.12.2019 № 520 (із змінами) (далі – Порядок № 520) передбачено, що рішення про реєстрацію/відмову в реєстрації податкових накладних/розрахунків коригування в Єдиному реє</w:t>
      </w:r>
      <w:proofErr w:type="gramStart"/>
      <w:r w:rsidRPr="00E50441">
        <w:rPr>
          <w:rFonts w:ascii="Times New Roman" w:eastAsia="Times New Roman" w:hAnsi="Times New Roman" w:cs="Times New Roman"/>
          <w:sz w:val="20"/>
          <w:szCs w:val="20"/>
          <w:lang w:eastAsia="ru-RU"/>
        </w:rPr>
        <w:t>стр</w:t>
      </w:r>
      <w:proofErr w:type="gramEnd"/>
      <w:r w:rsidRPr="00E50441">
        <w:rPr>
          <w:rFonts w:ascii="Times New Roman" w:eastAsia="Times New Roman" w:hAnsi="Times New Roman" w:cs="Times New Roman"/>
          <w:sz w:val="20"/>
          <w:szCs w:val="20"/>
          <w:lang w:eastAsia="ru-RU"/>
        </w:rPr>
        <w:t xml:space="preserve">і податкових накладних (далі – ЄРПН), реєстрацію яких зупинено, приймають комісії з питань зупинення реєстрації податкової накладної/розрахунку коригування в ЄРПН територіальних органів ДПС (далі – комісія регіонального рівня).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Відповідно до п. 4 Порядку № 520 у разі зупинення реєстрації податкової накладної/розрахунку коригування в ЄРПН платник податку має право подати копії документів та письмові пояснення стосовно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ідтвердження інформації, зазначеної у податковій накладній/розрахунку коригування, для розгляду питання прийняття комісією регіонального рівня рішення про реєстрацію/відмову в реєстрації податкової накладної/розрахунку коригування в ЄРПН.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Платник податку, який склав податкову накладну/розрахунок коригування, реєстрацію яких було зупинено, для розгляду питання прийняття комісією регіонального </w:t>
      </w:r>
      <w:proofErr w:type="gramStart"/>
      <w:r w:rsidRPr="00E50441">
        <w:rPr>
          <w:rFonts w:ascii="Times New Roman" w:eastAsia="Times New Roman" w:hAnsi="Times New Roman" w:cs="Times New Roman"/>
          <w:sz w:val="20"/>
          <w:szCs w:val="20"/>
          <w:lang w:eastAsia="ru-RU"/>
        </w:rPr>
        <w:t>р</w:t>
      </w:r>
      <w:proofErr w:type="gramEnd"/>
      <w:r w:rsidRPr="00E50441">
        <w:rPr>
          <w:rFonts w:ascii="Times New Roman" w:eastAsia="Times New Roman" w:hAnsi="Times New Roman" w:cs="Times New Roman"/>
          <w:sz w:val="20"/>
          <w:szCs w:val="20"/>
          <w:lang w:eastAsia="ru-RU"/>
        </w:rPr>
        <w:t xml:space="preserve">івня рішення про реєстрацію/відмову в реєстрації </w:t>
      </w:r>
      <w:r w:rsidRPr="00E50441">
        <w:rPr>
          <w:rFonts w:ascii="Times New Roman" w:eastAsia="Times New Roman" w:hAnsi="Times New Roman" w:cs="Times New Roman"/>
          <w:sz w:val="20"/>
          <w:szCs w:val="20"/>
          <w:lang w:eastAsia="ru-RU"/>
        </w:rPr>
        <w:lastRenderedPageBreak/>
        <w:t xml:space="preserve">таких податкової накладної/розрахунку коригування в ЄРПН може подати документи, зазначені у п. 5 Порядку № 520.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У разі, коли у квитанції до податкової накладної/розрахунку коригування зазначено код товару/послуги згідно з Українською класифікацією товарів зовнішньоекономічної діяльності/умовним кодом товару/Державним класифікатором продукції та послуг, операція за яким стала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ідставою для зупинення реєстрації податкової накладної/розрахунку коригування, платник податку має право подати письмові пояснення та копії документів виключно до такої операції.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Письмові пояснення та копії документів, зазначених у п. 5 Порядку № 520, платник податку має право подати до контролюючого органу протягом 365 календарних днів, що настають за датою складання податкової накладної/розрахунку коригування.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proofErr w:type="gramStart"/>
      <w:r w:rsidRPr="00E50441">
        <w:rPr>
          <w:rFonts w:ascii="Times New Roman" w:eastAsia="Times New Roman" w:hAnsi="Times New Roman" w:cs="Times New Roman"/>
          <w:sz w:val="20"/>
          <w:szCs w:val="20"/>
          <w:lang w:eastAsia="ru-RU"/>
        </w:rPr>
        <w:t>Платник податку має право подати письмові пояснення та копії документів до декількох податкових накладних/розрахунків коригування, якщо такі податкові накладні/розрахунки коригування складено на одного отримувача – платника податку за одним і тим самим договором або якщо в таких податкових накладних/розрахунках коригування відображено однотипні операції (з однаковими кодами товарів згідно з Українською класифікац</w:t>
      </w:r>
      <w:proofErr w:type="gramEnd"/>
      <w:r w:rsidRPr="00E50441">
        <w:rPr>
          <w:rFonts w:ascii="Times New Roman" w:eastAsia="Times New Roman" w:hAnsi="Times New Roman" w:cs="Times New Roman"/>
          <w:sz w:val="20"/>
          <w:szCs w:val="20"/>
          <w:lang w:eastAsia="ru-RU"/>
        </w:rPr>
        <w:t>іє</w:t>
      </w:r>
      <w:proofErr w:type="gramStart"/>
      <w:r w:rsidRPr="00E50441">
        <w:rPr>
          <w:rFonts w:ascii="Times New Roman" w:eastAsia="Times New Roman" w:hAnsi="Times New Roman" w:cs="Times New Roman"/>
          <w:sz w:val="20"/>
          <w:szCs w:val="20"/>
          <w:lang w:eastAsia="ru-RU"/>
        </w:rPr>
        <w:t xml:space="preserve">ю товарів зовнішньоекономічної діяльності (УКТ ЗЕД) або кодами послуг згідно з Державним класифікатором продукції та послуг (ДКПП)) (п. 6 Порядку № 520). </w:t>
      </w:r>
      <w:proofErr w:type="gramEnd"/>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proofErr w:type="gramStart"/>
      <w:r w:rsidRPr="00E50441">
        <w:rPr>
          <w:rFonts w:ascii="Times New Roman" w:eastAsia="Times New Roman" w:hAnsi="Times New Roman" w:cs="Times New Roman"/>
          <w:sz w:val="20"/>
          <w:szCs w:val="20"/>
          <w:lang w:eastAsia="ru-RU"/>
        </w:rPr>
        <w:t>Згідно із п. 7 Порядку № 520 письмові пояснення та копії документів, зазначені у п. 5 Порядку № 520, платник податку подає до ДПС засобами електронного зв’язку в електронній формі з дотриманням вимог Податкового кодексу України та законів України від 22 травня 2003 року № 851-IV «Про електронні документи та електронний документообіг» (із зм</w:t>
      </w:r>
      <w:proofErr w:type="gramEnd"/>
      <w:r w:rsidRPr="00E50441">
        <w:rPr>
          <w:rFonts w:ascii="Times New Roman" w:eastAsia="Times New Roman" w:hAnsi="Times New Roman" w:cs="Times New Roman"/>
          <w:sz w:val="20"/>
          <w:szCs w:val="20"/>
          <w:lang w:eastAsia="ru-RU"/>
        </w:rPr>
        <w:t xml:space="preserve">інами) та від 05 жовтня 2017 року № 2155-VІІІ «Про електронну ідентифікацію та електронні довірчі послуги» (із змінами).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Пунктом 8 Порядку № 520 визначено, що ДПС розміщує та постійно оновлює на своєму офіційному вебпорталі відомості щодо засобів електронного зв’язку, за допомогою яких можуть подаватися письмові пояснення та копії документі</w:t>
      </w:r>
      <w:proofErr w:type="gramStart"/>
      <w:r w:rsidRPr="00E50441">
        <w:rPr>
          <w:rFonts w:ascii="Times New Roman" w:eastAsia="Times New Roman" w:hAnsi="Times New Roman" w:cs="Times New Roman"/>
          <w:sz w:val="20"/>
          <w:szCs w:val="20"/>
          <w:lang w:eastAsia="ru-RU"/>
        </w:rPr>
        <w:t>в</w:t>
      </w:r>
      <w:proofErr w:type="gramEnd"/>
      <w:r w:rsidRPr="00E50441">
        <w:rPr>
          <w:rFonts w:ascii="Times New Roman" w:eastAsia="Times New Roman" w:hAnsi="Times New Roman" w:cs="Times New Roman"/>
          <w:sz w:val="20"/>
          <w:szCs w:val="20"/>
          <w:lang w:eastAsia="ru-RU"/>
        </w:rPr>
        <w:t xml:space="preserve">.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Відповідно до п. 5 Порядку № 520 подання письмових пояснень та копій документів до розрахунків коригування, у яких передбачено зменшення суми компенсації вартості товарів/послуг їх постачальнику, має право ініціювати отримувач (покупець).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Виходячи з вищенаведеного, діючим законодавством не передбачено можливості покупцем ініціювати подання письмових пояснень та копій документів до податкових накладних продавця, реєстрацію яких було зупинено в ЄРПН. </w:t>
      </w:r>
    </w:p>
    <w:p w:rsidR="003960F5" w:rsidRPr="00D16159" w:rsidRDefault="003960F5" w:rsidP="00B22FEE">
      <w:pPr>
        <w:spacing w:after="0" w:line="240" w:lineRule="auto"/>
        <w:outlineLvl w:val="0"/>
        <w:rPr>
          <w:rFonts w:ascii="Times New Roman" w:eastAsia="Times New Roman" w:hAnsi="Times New Roman" w:cs="Times New Roman"/>
          <w:b/>
          <w:bCs/>
          <w:kern w:val="36"/>
          <w:sz w:val="20"/>
          <w:szCs w:val="20"/>
          <w:lang w:eastAsia="ru-RU"/>
        </w:rPr>
      </w:pPr>
    </w:p>
    <w:p w:rsidR="00B22FEE" w:rsidRPr="00E50441" w:rsidRDefault="00B22FEE" w:rsidP="00B22FEE">
      <w:pPr>
        <w:spacing w:after="0" w:line="240" w:lineRule="auto"/>
        <w:outlineLvl w:val="0"/>
        <w:rPr>
          <w:rFonts w:ascii="Times New Roman" w:eastAsia="Times New Roman" w:hAnsi="Times New Roman" w:cs="Times New Roman"/>
          <w:b/>
          <w:bCs/>
          <w:kern w:val="36"/>
          <w:sz w:val="20"/>
          <w:szCs w:val="20"/>
          <w:lang w:eastAsia="ru-RU"/>
        </w:rPr>
      </w:pPr>
      <w:r w:rsidRPr="00E50441">
        <w:rPr>
          <w:rFonts w:ascii="Times New Roman" w:eastAsia="Times New Roman" w:hAnsi="Times New Roman" w:cs="Times New Roman"/>
          <w:b/>
          <w:bCs/>
          <w:kern w:val="36"/>
          <w:sz w:val="20"/>
          <w:szCs w:val="20"/>
          <w:lang w:eastAsia="ru-RU"/>
        </w:rPr>
        <w:t>До уваги платникі</w:t>
      </w:r>
      <w:proofErr w:type="gramStart"/>
      <w:r w:rsidRPr="00E50441">
        <w:rPr>
          <w:rFonts w:ascii="Times New Roman" w:eastAsia="Times New Roman" w:hAnsi="Times New Roman" w:cs="Times New Roman"/>
          <w:b/>
          <w:bCs/>
          <w:kern w:val="36"/>
          <w:sz w:val="20"/>
          <w:szCs w:val="20"/>
          <w:lang w:eastAsia="ru-RU"/>
        </w:rPr>
        <w:t>в</w:t>
      </w:r>
      <w:proofErr w:type="gramEnd"/>
      <w:r w:rsidRPr="00E50441">
        <w:rPr>
          <w:rFonts w:ascii="Times New Roman" w:eastAsia="Times New Roman" w:hAnsi="Times New Roman" w:cs="Times New Roman"/>
          <w:b/>
          <w:bCs/>
          <w:kern w:val="36"/>
          <w:sz w:val="20"/>
          <w:szCs w:val="20"/>
          <w:lang w:eastAsia="ru-RU"/>
        </w:rPr>
        <w:t xml:space="preserve"> плати за землю!</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proofErr w:type="gramStart"/>
      <w:r w:rsidRPr="00E50441">
        <w:rPr>
          <w:rFonts w:ascii="Times New Roman" w:eastAsia="Times New Roman" w:hAnsi="Times New Roman" w:cs="Times New Roman"/>
          <w:sz w:val="20"/>
          <w:szCs w:val="20"/>
          <w:lang w:eastAsia="ru-RU"/>
        </w:rPr>
        <w:t>Головне управління ДПС у Дніпропетровській області щодо: чи здійснюється анулювання пені, відображеної в інтегрованій картці платника за порушення строків сплати задекларованих податкових зобов’язань з плати за землю (земельного податку або орендної плати за земельні ділянки державної та комунальної власності), якщо їх погашення відбулося внаслідок подання уточнюючої декларації в</w:t>
      </w:r>
      <w:proofErr w:type="gramEnd"/>
      <w:r w:rsidRPr="00E50441">
        <w:rPr>
          <w:rFonts w:ascii="Times New Roman" w:eastAsia="Times New Roman" w:hAnsi="Times New Roman" w:cs="Times New Roman"/>
          <w:sz w:val="20"/>
          <w:szCs w:val="20"/>
          <w:lang w:eastAsia="ru-RU"/>
        </w:rPr>
        <w:t xml:space="preserve">ідповідно до положень п.п. 69.14 п. 69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ідрозд. 10 розд. ХХ «Перехідні положення» Податкового кодексу України (далі – ПКУ), повідомля</w:t>
      </w:r>
      <w:proofErr w:type="gramStart"/>
      <w:r w:rsidRPr="00E50441">
        <w:rPr>
          <w:rFonts w:ascii="Times New Roman" w:eastAsia="Times New Roman" w:hAnsi="Times New Roman" w:cs="Times New Roman"/>
          <w:sz w:val="20"/>
          <w:szCs w:val="20"/>
          <w:lang w:eastAsia="ru-RU"/>
        </w:rPr>
        <w:t>є.</w:t>
      </w:r>
      <w:proofErr w:type="gramEnd"/>
      <w:r w:rsidRPr="00E50441">
        <w:rPr>
          <w:rFonts w:ascii="Times New Roman" w:eastAsia="Times New Roman" w:hAnsi="Times New Roman" w:cs="Times New Roman"/>
          <w:sz w:val="20"/>
          <w:szCs w:val="20"/>
          <w:lang w:eastAsia="ru-RU"/>
        </w:rPr>
        <w:t xml:space="preserve">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Відповідно до п. 54.1 ст. 54 ПКУ, крім випадків, передбачених податковим законодавством, платник податків самостійно обчислює суму податкового та/або грошового зобов’язання та/або пені, яку зазначає у податковій (митній) декларації або уточнюючому розрахунку, що </w:t>
      </w:r>
      <w:proofErr w:type="gramStart"/>
      <w:r w:rsidRPr="00E50441">
        <w:rPr>
          <w:rFonts w:ascii="Times New Roman" w:eastAsia="Times New Roman" w:hAnsi="Times New Roman" w:cs="Times New Roman"/>
          <w:sz w:val="20"/>
          <w:szCs w:val="20"/>
          <w:lang w:eastAsia="ru-RU"/>
        </w:rPr>
        <w:t>подається</w:t>
      </w:r>
      <w:proofErr w:type="gramEnd"/>
      <w:r w:rsidRPr="00E50441">
        <w:rPr>
          <w:rFonts w:ascii="Times New Roman" w:eastAsia="Times New Roman" w:hAnsi="Times New Roman" w:cs="Times New Roman"/>
          <w:sz w:val="20"/>
          <w:szCs w:val="20"/>
          <w:lang w:eastAsia="ru-RU"/>
        </w:rPr>
        <w:t xml:space="preserve"> контролюючому органу у строки, встановлені ПКУ. Така сума </w:t>
      </w:r>
      <w:proofErr w:type="gramStart"/>
      <w:r w:rsidRPr="00E50441">
        <w:rPr>
          <w:rFonts w:ascii="Times New Roman" w:eastAsia="Times New Roman" w:hAnsi="Times New Roman" w:cs="Times New Roman"/>
          <w:sz w:val="20"/>
          <w:szCs w:val="20"/>
          <w:lang w:eastAsia="ru-RU"/>
        </w:rPr>
        <w:t>грошового</w:t>
      </w:r>
      <w:proofErr w:type="gramEnd"/>
      <w:r w:rsidRPr="00E50441">
        <w:rPr>
          <w:rFonts w:ascii="Times New Roman" w:eastAsia="Times New Roman" w:hAnsi="Times New Roman" w:cs="Times New Roman"/>
          <w:sz w:val="20"/>
          <w:szCs w:val="20"/>
          <w:lang w:eastAsia="ru-RU"/>
        </w:rPr>
        <w:t xml:space="preserve"> зобов’язання та/або пені вважається узгодженою.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Податкове зобов’язання щодо плати за землю, визначене у податковій декларації з плати за землю (земельний податок та/або орендна плата за земельні ділянки державної або комунальної власності) (далі – Декларація) на поточний </w:t>
      </w:r>
      <w:proofErr w:type="gramStart"/>
      <w:r w:rsidRPr="00E50441">
        <w:rPr>
          <w:rFonts w:ascii="Times New Roman" w:eastAsia="Times New Roman" w:hAnsi="Times New Roman" w:cs="Times New Roman"/>
          <w:sz w:val="20"/>
          <w:szCs w:val="20"/>
          <w:lang w:eastAsia="ru-RU"/>
        </w:rPr>
        <w:t>р</w:t>
      </w:r>
      <w:proofErr w:type="gramEnd"/>
      <w:r w:rsidRPr="00E50441">
        <w:rPr>
          <w:rFonts w:ascii="Times New Roman" w:eastAsia="Times New Roman" w:hAnsi="Times New Roman" w:cs="Times New Roman"/>
          <w:sz w:val="20"/>
          <w:szCs w:val="20"/>
          <w:lang w:eastAsia="ru-RU"/>
        </w:rPr>
        <w:t xml:space="preserve">ік, сплачується рівними частками власниками та землекористувачами земельних ділянок за місцезнаходженням земельної ділянки за податковий період, який дорівнює </w:t>
      </w:r>
      <w:proofErr w:type="gramStart"/>
      <w:r w:rsidRPr="00E50441">
        <w:rPr>
          <w:rFonts w:ascii="Times New Roman" w:eastAsia="Times New Roman" w:hAnsi="Times New Roman" w:cs="Times New Roman"/>
          <w:sz w:val="20"/>
          <w:szCs w:val="20"/>
          <w:lang w:eastAsia="ru-RU"/>
        </w:rPr>
        <w:t>календарному</w:t>
      </w:r>
      <w:proofErr w:type="gramEnd"/>
      <w:r w:rsidRPr="00E50441">
        <w:rPr>
          <w:rFonts w:ascii="Times New Roman" w:eastAsia="Times New Roman" w:hAnsi="Times New Roman" w:cs="Times New Roman"/>
          <w:sz w:val="20"/>
          <w:szCs w:val="20"/>
          <w:lang w:eastAsia="ru-RU"/>
        </w:rPr>
        <w:t xml:space="preserve"> місяцю, щомісяця протягом 30 календарних днів, що настають за останнім календарним днем податкового (звітного) місяця (п. 287.3 ст. 287 ПКУ).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Нарахування пені розпочинається при нарахуванні суми грошового зобов’язання, визначеного платником податків або податковим агентом, у тому числі у разі внесення змін до податкової звітності внаслідок самостійного виявлення платником податків помилок відповідно до ст. 50 ПКУ, –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ісля спливу 90 календарних днів, наступних за останнім днем граничного строку сплати податкового зобов’язання (п.п. 129.1.3 п. 129.1 ст. 129 ПКУ).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Нарахування пені (крім пені, передбаченої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ідпунктами 129.1.2, 129.1.4 п. 129.1 ст. 129 ПКУ) закінчується у день зарахування коштів на відповідний рахунок органу, що здійснює казначейське обслуговування бюджетних коштів на відповідний рахунок платника податків, та/або в інших випадках погашення податкового боргу та/або грошових зобов’язань (п.п. </w:t>
      </w:r>
      <w:proofErr w:type="gramStart"/>
      <w:r w:rsidRPr="00E50441">
        <w:rPr>
          <w:rFonts w:ascii="Times New Roman" w:eastAsia="Times New Roman" w:hAnsi="Times New Roman" w:cs="Times New Roman"/>
          <w:sz w:val="20"/>
          <w:szCs w:val="20"/>
          <w:lang w:eastAsia="ru-RU"/>
        </w:rPr>
        <w:t xml:space="preserve">129.3.1 п. 129.3 ст. 129 ПКУ). </w:t>
      </w:r>
      <w:proofErr w:type="gramEnd"/>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Абзацом другим п. 6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ідрозд. 2 розд. ІІІ Порядку ведення податковими органами оперативного </w:t>
      </w:r>
      <w:proofErr w:type="gramStart"/>
      <w:r w:rsidRPr="00E50441">
        <w:rPr>
          <w:rFonts w:ascii="Times New Roman" w:eastAsia="Times New Roman" w:hAnsi="Times New Roman" w:cs="Times New Roman"/>
          <w:sz w:val="20"/>
          <w:szCs w:val="20"/>
          <w:lang w:eastAsia="ru-RU"/>
        </w:rPr>
        <w:t>обл</w:t>
      </w:r>
      <w:proofErr w:type="gramEnd"/>
      <w:r w:rsidRPr="00E50441">
        <w:rPr>
          <w:rFonts w:ascii="Times New Roman" w:eastAsia="Times New Roman" w:hAnsi="Times New Roman" w:cs="Times New Roman"/>
          <w:sz w:val="20"/>
          <w:szCs w:val="20"/>
          <w:lang w:eastAsia="ru-RU"/>
        </w:rPr>
        <w:t xml:space="preserve">іку податків, зборів, платежів та єдиного внеску на загальнообов’язкове державне соціальне страхування, затвердженого наказом Міністерства фінансів України від 12.01.2021 № 5, встановлено, що у разі погашення суми податкового боргу (його частини) шляхом подання платником податків декларацій (у тому числі уточнюючих) з від’ємним значенням суми податкових зобов’язань нарахування пені закінчується датою фактичного здійснення такого погашення, зафіксованою </w:t>
      </w:r>
      <w:proofErr w:type="gramStart"/>
      <w:r w:rsidRPr="00E50441">
        <w:rPr>
          <w:rFonts w:ascii="Times New Roman" w:eastAsia="Times New Roman" w:hAnsi="Times New Roman" w:cs="Times New Roman"/>
          <w:sz w:val="20"/>
          <w:szCs w:val="20"/>
          <w:lang w:eastAsia="ru-RU"/>
        </w:rPr>
        <w:t>у</w:t>
      </w:r>
      <w:proofErr w:type="gramEnd"/>
      <w:r w:rsidRPr="00E50441">
        <w:rPr>
          <w:rFonts w:ascii="Times New Roman" w:eastAsia="Times New Roman" w:hAnsi="Times New Roman" w:cs="Times New Roman"/>
          <w:sz w:val="20"/>
          <w:szCs w:val="20"/>
          <w:lang w:eastAsia="ru-RU"/>
        </w:rPr>
        <w:t xml:space="preserve"> відповідних документах.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lastRenderedPageBreak/>
        <w:t xml:space="preserve">Водночас, п. 69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ідрозд. 10 розд. </w:t>
      </w:r>
      <w:proofErr w:type="gramStart"/>
      <w:r w:rsidRPr="00E50441">
        <w:rPr>
          <w:rFonts w:ascii="Times New Roman" w:eastAsia="Times New Roman" w:hAnsi="Times New Roman" w:cs="Times New Roman"/>
          <w:sz w:val="20"/>
          <w:szCs w:val="20"/>
          <w:lang w:eastAsia="ru-RU"/>
        </w:rPr>
        <w:t>ХХ «Перехідні положення» ПКУ встановлено, що тимчасово, на період до припинення або скасування воєнного стану на території України, введеного Указом Президента України «Про введення воєнного стану в Україні» від 24 лютого 2022 року № 64/2022, затвердженим Законом України «Про затвердження Указу Президента України «Про введення воєнного стану в Укра</w:t>
      </w:r>
      <w:proofErr w:type="gramEnd"/>
      <w:r w:rsidRPr="00E50441">
        <w:rPr>
          <w:rFonts w:ascii="Times New Roman" w:eastAsia="Times New Roman" w:hAnsi="Times New Roman" w:cs="Times New Roman"/>
          <w:sz w:val="20"/>
          <w:szCs w:val="20"/>
          <w:lang w:eastAsia="ru-RU"/>
        </w:rPr>
        <w:t xml:space="preserve">їни» від 24 лютого 2022 року № 2102-IX, справляння податків і зборів здійснюється з урахуванням особливостей, визначених у п. 69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ідрозд. 10 розд. ХХ «Перехідні положення» ПКУ.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Так, відповідно до абзаців першого – четвертого п.п. 69.14 п. 69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ідрозд. 10 розд. </w:t>
      </w:r>
      <w:proofErr w:type="gramStart"/>
      <w:r w:rsidRPr="00E50441">
        <w:rPr>
          <w:rFonts w:ascii="Times New Roman" w:eastAsia="Times New Roman" w:hAnsi="Times New Roman" w:cs="Times New Roman"/>
          <w:sz w:val="20"/>
          <w:szCs w:val="20"/>
          <w:lang w:eastAsia="ru-RU"/>
        </w:rPr>
        <w:t>ХХ «Перехідні положення» ПКУ за період з 01 січня 2022 року до 31 грудня 2022 року не нараховується та не сплачується плата за землю (земельний податок та орендна плата за земельні ділянки державної та комунальної власності (далі – орендна плата)) за земельні ділянки (земельні частки (паї), що розташовані на територіях активних бойових д</w:t>
      </w:r>
      <w:proofErr w:type="gramEnd"/>
      <w:r w:rsidRPr="00E50441">
        <w:rPr>
          <w:rFonts w:ascii="Times New Roman" w:eastAsia="Times New Roman" w:hAnsi="Times New Roman" w:cs="Times New Roman"/>
          <w:sz w:val="20"/>
          <w:szCs w:val="20"/>
          <w:lang w:eastAsia="ru-RU"/>
        </w:rPr>
        <w:t>ій або на тимчасово окупованих</w:t>
      </w:r>
      <w:proofErr w:type="gramStart"/>
      <w:r w:rsidRPr="00E50441">
        <w:rPr>
          <w:rFonts w:ascii="Times New Roman" w:eastAsia="Times New Roman" w:hAnsi="Times New Roman" w:cs="Times New Roman"/>
          <w:sz w:val="20"/>
          <w:szCs w:val="20"/>
          <w:lang w:eastAsia="ru-RU"/>
        </w:rPr>
        <w:t xml:space="preserve"> Р</w:t>
      </w:r>
      <w:proofErr w:type="gramEnd"/>
      <w:r w:rsidRPr="00E50441">
        <w:rPr>
          <w:rFonts w:ascii="Times New Roman" w:eastAsia="Times New Roman" w:hAnsi="Times New Roman" w:cs="Times New Roman"/>
          <w:sz w:val="20"/>
          <w:szCs w:val="20"/>
          <w:lang w:eastAsia="ru-RU"/>
        </w:rPr>
        <w:t xml:space="preserve">осійською Федерацією територіях України, та перебувають у власності або користуванні, у тому числі на умовах оренди, фізичних осіб, та за період з 01 березня 2022 року до 31 грудня 2022 року – в частині земельних ділянок, що перебувають у власності або користуванні, у тому числі на умовах оренди, юридичних осіб та фізичних осіб –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ідприємців.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Починаючи з 01 січня 2023 року, за земельні ділянки (земельні частки (паї), що розташовані на територіях активних бойових дій або на тимчасово окупованих</w:t>
      </w:r>
      <w:proofErr w:type="gramStart"/>
      <w:r w:rsidRPr="00E50441">
        <w:rPr>
          <w:rFonts w:ascii="Times New Roman" w:eastAsia="Times New Roman" w:hAnsi="Times New Roman" w:cs="Times New Roman"/>
          <w:sz w:val="20"/>
          <w:szCs w:val="20"/>
          <w:lang w:eastAsia="ru-RU"/>
        </w:rPr>
        <w:t xml:space="preserve"> Р</w:t>
      </w:r>
      <w:proofErr w:type="gramEnd"/>
      <w:r w:rsidRPr="00E50441">
        <w:rPr>
          <w:rFonts w:ascii="Times New Roman" w:eastAsia="Times New Roman" w:hAnsi="Times New Roman" w:cs="Times New Roman"/>
          <w:sz w:val="20"/>
          <w:szCs w:val="20"/>
          <w:lang w:eastAsia="ru-RU"/>
        </w:rPr>
        <w:t xml:space="preserve">осійською Федерацією територіях України, які включені до Переліку територій, на яких ведуться (велися) бойові дії або тимчасово окупованих Російською Федерацією, плата за землю (земельний податок </w:t>
      </w:r>
      <w:proofErr w:type="gramStart"/>
      <w:r w:rsidRPr="00E50441">
        <w:rPr>
          <w:rFonts w:ascii="Times New Roman" w:eastAsia="Times New Roman" w:hAnsi="Times New Roman" w:cs="Times New Roman"/>
          <w:sz w:val="20"/>
          <w:szCs w:val="20"/>
          <w:lang w:eastAsia="ru-RU"/>
        </w:rPr>
        <w:t xml:space="preserve">та орендна плата) не нараховується та не сплачується за період з першого числа місяця, в якому було визначено щодо відповідних територій дату початку активних бойових дій або тимчасової окупації, до останнього числа місяця, в якому було завершено активні бойові дії або тимчасова окупація на відповідній території. </w:t>
      </w:r>
      <w:proofErr w:type="gramEnd"/>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Дати початку та завершення активних бойових дій або тимчасової окупації визначаються відповідно до даних Переліку територій, на яких ведуться (велися) бойові дії або тимчасово окупованих</w:t>
      </w:r>
      <w:proofErr w:type="gramStart"/>
      <w:r w:rsidRPr="00E50441">
        <w:rPr>
          <w:rFonts w:ascii="Times New Roman" w:eastAsia="Times New Roman" w:hAnsi="Times New Roman" w:cs="Times New Roman"/>
          <w:sz w:val="20"/>
          <w:szCs w:val="20"/>
          <w:lang w:eastAsia="ru-RU"/>
        </w:rPr>
        <w:t xml:space="preserve"> Р</w:t>
      </w:r>
      <w:proofErr w:type="gramEnd"/>
      <w:r w:rsidRPr="00E50441">
        <w:rPr>
          <w:rFonts w:ascii="Times New Roman" w:eastAsia="Times New Roman" w:hAnsi="Times New Roman" w:cs="Times New Roman"/>
          <w:sz w:val="20"/>
          <w:szCs w:val="20"/>
          <w:lang w:eastAsia="ru-RU"/>
        </w:rPr>
        <w:t xml:space="preserve">осійською Федерацією (далі – Перелік територій).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Перелік територій визначається у встановленому Кабінетом Міні</w:t>
      </w:r>
      <w:proofErr w:type="gramStart"/>
      <w:r w:rsidRPr="00E50441">
        <w:rPr>
          <w:rFonts w:ascii="Times New Roman" w:eastAsia="Times New Roman" w:hAnsi="Times New Roman" w:cs="Times New Roman"/>
          <w:sz w:val="20"/>
          <w:szCs w:val="20"/>
          <w:lang w:eastAsia="ru-RU"/>
        </w:rPr>
        <w:t>стр</w:t>
      </w:r>
      <w:proofErr w:type="gramEnd"/>
      <w:r w:rsidRPr="00E50441">
        <w:rPr>
          <w:rFonts w:ascii="Times New Roman" w:eastAsia="Times New Roman" w:hAnsi="Times New Roman" w:cs="Times New Roman"/>
          <w:sz w:val="20"/>
          <w:szCs w:val="20"/>
          <w:lang w:eastAsia="ru-RU"/>
        </w:rPr>
        <w:t xml:space="preserve">ів України порядку.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Перелік територій, визначений наказом Міністерства з питань реінтеграції тимчасово окупованих територій України від 22.12.2022 № 309. </w:t>
      </w:r>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proofErr w:type="gramStart"/>
      <w:r w:rsidRPr="00E50441">
        <w:rPr>
          <w:rFonts w:ascii="Times New Roman" w:eastAsia="Times New Roman" w:hAnsi="Times New Roman" w:cs="Times New Roman"/>
          <w:sz w:val="20"/>
          <w:szCs w:val="20"/>
          <w:lang w:eastAsia="ru-RU"/>
        </w:rPr>
        <w:t>Платники плати за землю, які до дати набрання чинності (06.05.2023) Законом України від 11 квітня 2023 року № 3050-IX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w:t>
      </w:r>
      <w:proofErr w:type="gramEnd"/>
      <w:r w:rsidRPr="00E50441">
        <w:rPr>
          <w:rFonts w:ascii="Times New Roman" w:eastAsia="Times New Roman" w:hAnsi="Times New Roman" w:cs="Times New Roman"/>
          <w:sz w:val="20"/>
          <w:szCs w:val="20"/>
          <w:lang w:eastAsia="ru-RU"/>
        </w:rPr>
        <w:t xml:space="preserve">ї ділянки, за знищене чи пошкоджене нерухоме майно» (далі – Закон № 3050) відповідно до п. 286.2 ст. 286 ПКУ задекларували за 2022 та/або 2023 роки податкові зобов’язання з плати за землю за земельні ділянки, що розташовані на територіях, визначених п.п. 69.14 п. 69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ідрозд. 10 розд. ХХ «Перехідні положення» ПКУ, мають право відкоригувати нараховані податкові зобов’язання з плати за землю за період березень 2022 – грудень 2023 року шляхом подання в порядку, визначеному ПКУ, уточнюючих Декларацій (абзац п’ятий п.п. 69.14 п. 69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ідрозд. 10 розд. </w:t>
      </w:r>
      <w:proofErr w:type="gramStart"/>
      <w:r w:rsidRPr="00E50441">
        <w:rPr>
          <w:rFonts w:ascii="Times New Roman" w:eastAsia="Times New Roman" w:hAnsi="Times New Roman" w:cs="Times New Roman"/>
          <w:sz w:val="20"/>
          <w:szCs w:val="20"/>
          <w:lang w:eastAsia="ru-RU"/>
        </w:rPr>
        <w:t xml:space="preserve">ХХ «Перехідні положення» ПКУ). </w:t>
      </w:r>
      <w:proofErr w:type="gramEnd"/>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proofErr w:type="gramStart"/>
      <w:r w:rsidRPr="00E50441">
        <w:rPr>
          <w:rFonts w:ascii="Times New Roman" w:eastAsia="Times New Roman" w:hAnsi="Times New Roman" w:cs="Times New Roman"/>
          <w:sz w:val="20"/>
          <w:szCs w:val="20"/>
          <w:lang w:eastAsia="ru-RU"/>
        </w:rPr>
        <w:t>Платники орендної плати, які до дати набрання чинності (06.05.2023) Законом № 3050 відповідно до ст. 288 ПКУ задекларували за 2022 та/або 2023 роки податкові зобов’язання з орендної плати за земельні ділянки, забруднені вибухонебезпечними предметами або непридатні для використання у зв’язку з потенційною загрозою їх забруднення вибухонебезпечними предметами, мають право відкоригувати нараховані податкові зобов</w:t>
      </w:r>
      <w:proofErr w:type="gramEnd"/>
      <w:r w:rsidRPr="00E50441">
        <w:rPr>
          <w:rFonts w:ascii="Times New Roman" w:eastAsia="Times New Roman" w:hAnsi="Times New Roman" w:cs="Times New Roman"/>
          <w:sz w:val="20"/>
          <w:szCs w:val="20"/>
          <w:lang w:eastAsia="ru-RU"/>
        </w:rPr>
        <w:t xml:space="preserve">’язання з орендної плати за період 2022-2023 років шляхом подання в порядку, визначеному ПКУ, уточнюючих Декларацій (абзац шостий п.п. 69.14 п. 69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ідрозд. 10 розд. </w:t>
      </w:r>
      <w:proofErr w:type="gramStart"/>
      <w:r w:rsidRPr="00E50441">
        <w:rPr>
          <w:rFonts w:ascii="Times New Roman" w:eastAsia="Times New Roman" w:hAnsi="Times New Roman" w:cs="Times New Roman"/>
          <w:sz w:val="20"/>
          <w:szCs w:val="20"/>
          <w:lang w:eastAsia="ru-RU"/>
        </w:rPr>
        <w:t xml:space="preserve">ХХ «Перехідні положення» ПКУ). </w:t>
      </w:r>
      <w:proofErr w:type="gramEnd"/>
    </w:p>
    <w:p w:rsidR="00B22FEE" w:rsidRPr="00E50441" w:rsidRDefault="00B22FEE" w:rsidP="00B22FEE">
      <w:pPr>
        <w:spacing w:after="0" w:line="240" w:lineRule="auto"/>
        <w:jc w:val="both"/>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При цьому, якщо платник податку не сплатив податкові зобов’язання, задекларовані в Декларації, а погашення відбулося внаслідок подання уточнюючої Декларації щодо зменшення сум раніше нарахованих зобов’язань відповідно до положень п.п. 69.14 п. 69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ідрозд. 10 розд. ХХ «Перехідні положення» ПКУ, то анулювання пені, відображеної в інтегрованій картці платника за порушення строків сплати податкових зобов’язань з плати за землю (земельного податку або орендної плати), здійснюється територіальними органами ДПС за місцезнаходженням земельної ділянки (місцем адміністрування земельного податку та/або орендної плати) на </w:t>
      </w:r>
      <w:proofErr w:type="gramStart"/>
      <w:r w:rsidRPr="00E50441">
        <w:rPr>
          <w:rFonts w:ascii="Times New Roman" w:eastAsia="Times New Roman" w:hAnsi="Times New Roman" w:cs="Times New Roman"/>
          <w:sz w:val="20"/>
          <w:szCs w:val="20"/>
          <w:lang w:eastAsia="ru-RU"/>
        </w:rPr>
        <w:t>п</w:t>
      </w:r>
      <w:proofErr w:type="gramEnd"/>
      <w:r w:rsidRPr="00E50441">
        <w:rPr>
          <w:rFonts w:ascii="Times New Roman" w:eastAsia="Times New Roman" w:hAnsi="Times New Roman" w:cs="Times New Roman"/>
          <w:sz w:val="20"/>
          <w:szCs w:val="20"/>
          <w:lang w:eastAsia="ru-RU"/>
        </w:rPr>
        <w:t xml:space="preserve">ідставі поданої платником податків </w:t>
      </w:r>
      <w:proofErr w:type="gramStart"/>
      <w:r w:rsidRPr="00E50441">
        <w:rPr>
          <w:rFonts w:ascii="Times New Roman" w:eastAsia="Times New Roman" w:hAnsi="Times New Roman" w:cs="Times New Roman"/>
          <w:sz w:val="20"/>
          <w:szCs w:val="20"/>
          <w:lang w:eastAsia="ru-RU"/>
        </w:rPr>
        <w:t>в</w:t>
      </w:r>
      <w:proofErr w:type="gramEnd"/>
      <w:r w:rsidRPr="00E50441">
        <w:rPr>
          <w:rFonts w:ascii="Times New Roman" w:eastAsia="Times New Roman" w:hAnsi="Times New Roman" w:cs="Times New Roman"/>
          <w:sz w:val="20"/>
          <w:szCs w:val="20"/>
          <w:lang w:eastAsia="ru-RU"/>
        </w:rPr>
        <w:t xml:space="preserve">ідповідної заяви у довільній формі. </w:t>
      </w:r>
    </w:p>
    <w:p w:rsidR="003960F5" w:rsidRPr="00D16159" w:rsidRDefault="003960F5" w:rsidP="00B22FEE">
      <w:pPr>
        <w:spacing w:after="0" w:line="240" w:lineRule="auto"/>
        <w:outlineLvl w:val="0"/>
        <w:rPr>
          <w:rFonts w:ascii="Times New Roman" w:eastAsia="Times New Roman" w:hAnsi="Times New Roman" w:cs="Times New Roman"/>
          <w:b/>
          <w:bCs/>
          <w:kern w:val="36"/>
          <w:sz w:val="20"/>
          <w:szCs w:val="20"/>
          <w:lang w:eastAsia="ru-RU"/>
        </w:rPr>
      </w:pPr>
    </w:p>
    <w:p w:rsidR="003960F5" w:rsidRPr="003960F5" w:rsidRDefault="003960F5">
      <w:pPr>
        <w:rPr>
          <w:b/>
        </w:rPr>
      </w:pPr>
    </w:p>
    <w:sectPr w:rsidR="003960F5" w:rsidRPr="003960F5" w:rsidSect="00C41FC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86E6D"/>
    <w:multiLevelType w:val="multilevel"/>
    <w:tmpl w:val="34E6A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94279E"/>
    <w:multiLevelType w:val="multilevel"/>
    <w:tmpl w:val="2A78A4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BAD384E"/>
    <w:multiLevelType w:val="multilevel"/>
    <w:tmpl w:val="974E2C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680153"/>
    <w:multiLevelType w:val="multilevel"/>
    <w:tmpl w:val="F1D8A9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079071C"/>
    <w:multiLevelType w:val="multilevel"/>
    <w:tmpl w:val="EE76D8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5E905C1"/>
    <w:multiLevelType w:val="multilevel"/>
    <w:tmpl w:val="D97270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28C3E31"/>
    <w:multiLevelType w:val="multilevel"/>
    <w:tmpl w:val="5A7A5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C8C4A87"/>
    <w:multiLevelType w:val="multilevel"/>
    <w:tmpl w:val="DD524F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2"/>
  </w:num>
  <w:num w:numId="4">
    <w:abstractNumId w:val="6"/>
  </w:num>
  <w:num w:numId="5">
    <w:abstractNumId w:val="4"/>
  </w:num>
  <w:num w:numId="6">
    <w:abstractNumId w:val="1"/>
  </w:num>
  <w:num w:numId="7">
    <w:abstractNumId w:val="7"/>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hideSpellingErrors/>
  <w:proofState w:grammar="clean"/>
  <w:defaultTabStop w:val="708"/>
  <w:characterSpacingControl w:val="doNotCompress"/>
  <w:compat/>
  <w:rsids>
    <w:rsidRoot w:val="00815A72"/>
    <w:rsid w:val="000246AE"/>
    <w:rsid w:val="00064FB9"/>
    <w:rsid w:val="002747A2"/>
    <w:rsid w:val="00324D7E"/>
    <w:rsid w:val="003960F5"/>
    <w:rsid w:val="00815A72"/>
    <w:rsid w:val="008B630A"/>
    <w:rsid w:val="009044D3"/>
    <w:rsid w:val="00B22FEE"/>
    <w:rsid w:val="00B36147"/>
    <w:rsid w:val="00C41FC9"/>
    <w:rsid w:val="00D161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6147"/>
  </w:style>
  <w:style w:type="paragraph" w:styleId="1">
    <w:name w:val="heading 1"/>
    <w:basedOn w:val="a"/>
    <w:link w:val="10"/>
    <w:uiPriority w:val="9"/>
    <w:qFormat/>
    <w:rsid w:val="009044D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B361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044D3"/>
    <w:rPr>
      <w:rFonts w:ascii="Times New Roman" w:eastAsia="Times New Roman" w:hAnsi="Times New Roman" w:cs="Times New Roman"/>
      <w:b/>
      <w:bCs/>
      <w:kern w:val="36"/>
      <w:sz w:val="48"/>
      <w:szCs w:val="48"/>
      <w:lang w:eastAsia="ru-RU"/>
    </w:rPr>
  </w:style>
  <w:style w:type="character" w:styleId="a5">
    <w:name w:val="Hyperlink"/>
    <w:basedOn w:val="a0"/>
    <w:uiPriority w:val="99"/>
    <w:unhideWhenUsed/>
    <w:rsid w:val="009044D3"/>
    <w:rPr>
      <w:color w:val="0000FF" w:themeColor="hyperlink"/>
      <w:u w:val="single"/>
    </w:rPr>
  </w:style>
  <w:style w:type="character" w:styleId="a6">
    <w:name w:val="Strong"/>
    <w:basedOn w:val="a0"/>
    <w:uiPriority w:val="22"/>
    <w:qFormat/>
    <w:rsid w:val="009044D3"/>
    <w:rPr>
      <w:b/>
      <w:bCs/>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3"/>
    <w:uiPriority w:val="99"/>
    <w:locked/>
    <w:rsid w:val="003960F5"/>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813-20" TargetMode="External"/><Relationship Id="rId3" Type="http://schemas.openxmlformats.org/officeDocument/2006/relationships/settings" Target="settings.xml"/><Relationship Id="rId7" Type="http://schemas.openxmlformats.org/officeDocument/2006/relationships/hyperlink" Target="https://tax.gov.ua/zakonodavstvo/podatki-ta-zbori/zagalnoderjavni-podatki/rentni-plat/rentna-plata3/komentari-fahivtsi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x.gov.ua" TargetMode="External"/><Relationship Id="rId5" Type="http://schemas.openxmlformats.org/officeDocument/2006/relationships/hyperlink" Target="https://dp.tax.gov.ua/okremi-storinki/tsentri-obslugovuvannya-platnikiv-pod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22</Pages>
  <Words>17049</Words>
  <Characters>97183</Characters>
  <Application>Microsoft Office Word</Application>
  <DocSecurity>0</DocSecurity>
  <Lines>809</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2025-01-06T09:48:00Z</dcterms:created>
  <dcterms:modified xsi:type="dcterms:W3CDTF">2025-01-10T07:05:00Z</dcterms:modified>
</cp:coreProperties>
</file>